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58E6" w14:textId="77777777" w:rsidR="009954B7" w:rsidRDefault="009954B7" w:rsidP="009954B7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4472C4" w:themeColor="accent1"/>
          <w:lang w:eastAsia="tr-TR"/>
        </w:rPr>
      </w:pPr>
    </w:p>
    <w:p w14:paraId="51F3FD0B" w14:textId="0B138177" w:rsidR="009954B7" w:rsidRPr="00F27600" w:rsidRDefault="009954B7" w:rsidP="009954B7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Yıldız Teknik Üniversitesi; </w:t>
      </w:r>
      <w:r w:rsidRPr="00F27600">
        <w:rPr>
          <w:rFonts w:asciiTheme="minorHAnsi" w:eastAsia="Times New Roman" w:hAnsiTheme="minorHAnsi" w:cstheme="minorHAnsi"/>
          <w:b/>
          <w:bCs/>
          <w:color w:val="000000" w:themeColor="text1"/>
          <w:lang w:eastAsia="tr-TR"/>
        </w:rPr>
        <w:t>"Enerjiyi Hem Yöneten Hem de Öğreten Üniversite"</w:t>
      </w: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 yaklaşımı doğrultusunda enerji yönetimini, kampüslerin verimli işletilmesinin yanı sıra eğitim, araştırma, inovasyon ve toplumsal katkı faaliyetlerini destekleyen bütünleşik bir yönetim alanı olarak benimsemektedir. Enerjiyi; yönetim, eğitim, araştırma ve toplumsal fayda boyutlarını bütünleştiren stratejik bir bilgi alanı olarak konumlandırmaktadır.</w:t>
      </w:r>
    </w:p>
    <w:p w14:paraId="509AC2FA" w14:textId="77777777" w:rsidR="009954B7" w:rsidRPr="00F27600" w:rsidRDefault="009954B7" w:rsidP="009954B7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 w:themeColor="text1"/>
          <w:lang w:eastAsia="tr-TR"/>
        </w:rPr>
      </w:pPr>
    </w:p>
    <w:p w14:paraId="183F7F64" w14:textId="77777777" w:rsidR="009954B7" w:rsidRPr="00F27600" w:rsidRDefault="009954B7" w:rsidP="009954B7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>KABEV Projesi kapsamında Davutpaşa Kampüsü’nde güçlendirilen enerji yönetimi altyapısını; enerji performansını geliştiren, enerji yöneticileri yetiştiren, araştırma ve inovasyonu destekleyen, kamu ve sanayi ile bilgi paylaşımını güçlendiren sürdürülebilir bir ekosistemin temel yapı taşlarından biri olarak görmektedir.</w:t>
      </w:r>
    </w:p>
    <w:p w14:paraId="3FAA28CE" w14:textId="77777777" w:rsidR="009954B7" w:rsidRPr="00F27600" w:rsidRDefault="009954B7" w:rsidP="009954B7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 w:themeColor="text1"/>
          <w:lang w:eastAsia="tr-TR"/>
        </w:rPr>
      </w:pPr>
    </w:p>
    <w:p w14:paraId="5706E47C" w14:textId="77777777" w:rsidR="009954B7" w:rsidRPr="00F27600" w:rsidRDefault="009954B7" w:rsidP="009954B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>Bu anlayış doğrultusunda;</w:t>
      </w:r>
    </w:p>
    <w:p w14:paraId="3E785BFD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Enerji performansının sürekli geliştirilmesini ve Enerji Yönetim Sisteminin etkinliğinin artırılmasını sağlamayı, </w:t>
      </w:r>
    </w:p>
    <w:p w14:paraId="2A6DC4D0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Enerji amaç ve hedeflerini Üniversitenin stratejik öncelikleri doğrultusunda oluşturmayı, düzenli olarak gözden geçirmeyi ve gerçekleşmelerini izlemeyi, </w:t>
      </w:r>
    </w:p>
    <w:p w14:paraId="5024397A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Enerji performansının iyileştirilmesi amacıyla gerekli bilgiye, enerji verilerine, teknolojiye, insan kaynağına ve diğer kaynaklara erişimi sağlamayı, </w:t>
      </w:r>
    </w:p>
    <w:p w14:paraId="18BDD5F7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Enerji ile ilgili yürürlükteki yasal şartlara ve diğer yükümlülüklere uyumu sağlamayı, </w:t>
      </w:r>
    </w:p>
    <w:p w14:paraId="45C613A3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Yeni yatırım, tasarım, bakım, yenileme ve satın alma süreçlerinde enerji performansını, enerji verimliliğini ve yaşam döngüsü yaklaşımını dikkate almayı, </w:t>
      </w:r>
    </w:p>
    <w:p w14:paraId="5AEC22D0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Enerji verimli ürün, hizmet ve teknolojilerin kullanımını desteklemeyi, </w:t>
      </w:r>
    </w:p>
    <w:p w14:paraId="30007428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Akademik ve idari birimler ile öğrencilerin enerji yönetimine aktif katılımını sağlayarak enerji verimliliğini kurumsal kültürün ayrılmaz bir parçası haline getirmeyi, </w:t>
      </w:r>
    </w:p>
    <w:p w14:paraId="1C750045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Dijital teknolojilerden yararlanarak enerji verilerinin izlenmesini, analiz edilmesini ve eğitim, araştırma ile yönetsel karar süreçlerinde etkin şekilde kullanılmasını sağlamayı, </w:t>
      </w:r>
    </w:p>
    <w:p w14:paraId="4F981375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Kampüsleri enerji yönetimi alanında eğitim, uygulama ve araştırmanın bütünleştiği yaşayan öğrenme ortamları olarak geliştirmeyi, </w:t>
      </w:r>
    </w:p>
    <w:p w14:paraId="182F58C8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Enerji yönetimini eğitim, araştırma ve inovasyon faaliyetleriyle bütünleştirerek yeni bilgi, teknoloji ve çözümler üretilmesini desteklemeyi, </w:t>
      </w:r>
    </w:p>
    <w:p w14:paraId="6B6DABFF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Disiplinler arası iş birliklerini geliştirerek kamu, sanayi ve toplum için değer oluşturan enerji yönetimi uygulamalarının yaygınlaştırılmasını desteklemeyi, </w:t>
      </w:r>
    </w:p>
    <w:p w14:paraId="696C5071" w14:textId="77777777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 xml:space="preserve">İklim değişikliğinin azaltılması, çevrenin korunması ve sürdürülebilir kalkınma amaçlarına katkı sağlayacak uygulamaları geliştirmeyi, </w:t>
      </w:r>
    </w:p>
    <w:p w14:paraId="6A9F8859" w14:textId="50A9544A" w:rsidR="009954B7" w:rsidRPr="00F27600" w:rsidRDefault="009954B7" w:rsidP="009954B7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color w:val="000000" w:themeColor="text1"/>
          <w:lang w:eastAsia="tr-TR"/>
        </w:rPr>
        <w:t>Tüm paydaşların katılımıyla enerji yönetimi kültürünün yaygınlaştırılmasını sağlamayı,</w:t>
      </w:r>
    </w:p>
    <w:p w14:paraId="51E1C56D" w14:textId="77777777" w:rsidR="009954B7" w:rsidRPr="00F27600" w:rsidRDefault="009954B7" w:rsidP="009954B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tr-TR"/>
        </w:rPr>
      </w:pPr>
      <w:r w:rsidRPr="00F27600">
        <w:rPr>
          <w:rFonts w:asciiTheme="minorHAnsi" w:eastAsia="Times New Roman" w:hAnsiTheme="minorHAnsi" w:cstheme="minorHAnsi"/>
          <w:b/>
          <w:bCs/>
          <w:color w:val="000000" w:themeColor="text1"/>
          <w:lang w:eastAsia="tr-TR"/>
        </w:rPr>
        <w:t>taahhüt etmektedir.</w:t>
      </w:r>
    </w:p>
    <w:p w14:paraId="1B05676A" w14:textId="3A02BDCA" w:rsidR="001B322D" w:rsidRPr="00F27600" w:rsidRDefault="001B322D" w:rsidP="009954B7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</w:p>
    <w:sectPr w:rsidR="001B322D" w:rsidRPr="00F27600" w:rsidSect="00151E0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80A51" w14:textId="77777777" w:rsidR="00507DAF" w:rsidRDefault="00507DAF" w:rsidP="00151E02">
      <w:pPr>
        <w:spacing w:after="0" w:line="240" w:lineRule="auto"/>
      </w:pPr>
      <w:r>
        <w:separator/>
      </w:r>
    </w:p>
  </w:endnote>
  <w:endnote w:type="continuationSeparator" w:id="0">
    <w:p w14:paraId="0A09E353" w14:textId="77777777" w:rsidR="00507DAF" w:rsidRDefault="00507DAF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371"/>
    </w:tblGrid>
    <w:tr w:rsidR="00151E02" w:rsidRPr="00AE6D38" w14:paraId="4C66D85A" w14:textId="77777777" w:rsidTr="00AE6D38">
      <w:tc>
        <w:tcPr>
          <w:tcW w:w="3259" w:type="dxa"/>
        </w:tcPr>
        <w:p w14:paraId="1A5CC51B" w14:textId="77777777" w:rsidR="00151E02" w:rsidRPr="00AE6D38" w:rsidRDefault="00151E02" w:rsidP="00AE6D38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AE6D38"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59" w:type="dxa"/>
        </w:tcPr>
        <w:p w14:paraId="74026842" w14:textId="77777777" w:rsidR="00151E02" w:rsidRPr="00AE6D38" w:rsidRDefault="00151E02" w:rsidP="00AE6D38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AE6D38"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71" w:type="dxa"/>
        </w:tcPr>
        <w:p w14:paraId="1B66A8CF" w14:textId="77777777" w:rsidR="00151E02" w:rsidRPr="00AE6D38" w:rsidRDefault="00151E02" w:rsidP="00AE6D38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AE6D38">
            <w:rPr>
              <w:rFonts w:ascii="Arial" w:hAnsi="Arial" w:cs="Arial"/>
              <w:sz w:val="20"/>
            </w:rPr>
            <w:t>Yürürlük Onayı</w:t>
          </w:r>
        </w:p>
      </w:tc>
    </w:tr>
    <w:tr w:rsidR="00151E02" w:rsidRPr="00AE6D38" w14:paraId="06ACD24D" w14:textId="77777777" w:rsidTr="00AE6D38">
      <w:trPr>
        <w:trHeight w:val="1002"/>
      </w:trPr>
      <w:tc>
        <w:tcPr>
          <w:tcW w:w="3259" w:type="dxa"/>
        </w:tcPr>
        <w:p w14:paraId="4DA53D9B" w14:textId="49FC63B7" w:rsidR="009954B7" w:rsidRPr="00F27600" w:rsidRDefault="001B5C48" w:rsidP="001043EC">
          <w:pPr>
            <w:pStyle w:val="AltBilgi"/>
            <w:jc w:val="center"/>
            <w:rPr>
              <w:color w:val="000000" w:themeColor="text1"/>
            </w:rPr>
          </w:pPr>
          <w:r w:rsidRPr="00F27600">
            <w:rPr>
              <w:color w:val="000000" w:themeColor="text1"/>
            </w:rPr>
            <w:t>Enerji</w:t>
          </w:r>
          <w:r>
            <w:rPr>
              <w:color w:val="000000" w:themeColor="text1"/>
            </w:rPr>
            <w:t xml:space="preserve"> Yönetimi</w:t>
          </w:r>
          <w:r w:rsidRPr="00F27600">
            <w:rPr>
              <w:color w:val="000000" w:themeColor="text1"/>
            </w:rPr>
            <w:t xml:space="preserve"> Koordinatörlüğü</w:t>
          </w:r>
        </w:p>
        <w:p w14:paraId="6FBF4327" w14:textId="2FFAF7AD" w:rsidR="00C647BC" w:rsidRPr="00F27600" w:rsidRDefault="00C647BC" w:rsidP="001043EC">
          <w:pPr>
            <w:pStyle w:val="AltBilgi"/>
            <w:jc w:val="center"/>
            <w:rPr>
              <w:color w:val="000000" w:themeColor="text1"/>
            </w:rPr>
          </w:pPr>
        </w:p>
      </w:tc>
      <w:tc>
        <w:tcPr>
          <w:tcW w:w="3259" w:type="dxa"/>
        </w:tcPr>
        <w:p w14:paraId="74EFDD5C" w14:textId="6AB1644E" w:rsidR="009954B7" w:rsidRPr="00F27600" w:rsidRDefault="001B5C48" w:rsidP="00C647BC">
          <w:pPr>
            <w:pStyle w:val="AltBilgi"/>
            <w:jc w:val="center"/>
            <w:rPr>
              <w:color w:val="000000" w:themeColor="text1"/>
            </w:rPr>
          </w:pPr>
          <w:r w:rsidRPr="00F27600">
            <w:rPr>
              <w:color w:val="000000" w:themeColor="text1"/>
            </w:rPr>
            <w:t>Yönetim Temsilcisi</w:t>
          </w:r>
        </w:p>
        <w:p w14:paraId="2A670F8A" w14:textId="089C2E85" w:rsidR="00151E02" w:rsidRPr="00F27600" w:rsidRDefault="00151E02" w:rsidP="00C647BC">
          <w:pPr>
            <w:pStyle w:val="AltBilgi"/>
            <w:jc w:val="center"/>
            <w:rPr>
              <w:color w:val="000000" w:themeColor="text1"/>
            </w:rPr>
          </w:pPr>
        </w:p>
      </w:tc>
      <w:tc>
        <w:tcPr>
          <w:tcW w:w="3371" w:type="dxa"/>
        </w:tcPr>
        <w:p w14:paraId="01E699F4" w14:textId="2DC586CF" w:rsidR="00C647BC" w:rsidRPr="00F27600" w:rsidRDefault="00F27600" w:rsidP="00AE6D38">
          <w:pPr>
            <w:pStyle w:val="AltBilgi"/>
            <w:jc w:val="center"/>
            <w:rPr>
              <w:color w:val="000000" w:themeColor="text1"/>
            </w:rPr>
          </w:pPr>
          <w:r>
            <w:rPr>
              <w:color w:val="000000" w:themeColor="text1"/>
            </w:rPr>
            <w:t>Rektör</w:t>
          </w:r>
        </w:p>
      </w:tc>
    </w:tr>
  </w:tbl>
  <w:p w14:paraId="2F0C9158" w14:textId="0DD18A7E" w:rsidR="00151E02" w:rsidRPr="009954B7" w:rsidRDefault="00151E02" w:rsidP="00F27600">
    <w:pPr>
      <w:pStyle w:val="AltBilgi"/>
      <w:rPr>
        <w:rFonts w:ascii="Arial" w:hAnsi="Arial" w:cs="Arial"/>
        <w:i/>
        <w:color w:val="4472C4" w:themeColor="accent1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F0EAF" w14:textId="77777777" w:rsidR="00507DAF" w:rsidRDefault="00507DAF" w:rsidP="00151E02">
      <w:pPr>
        <w:spacing w:after="0" w:line="240" w:lineRule="auto"/>
      </w:pPr>
      <w:r>
        <w:separator/>
      </w:r>
    </w:p>
  </w:footnote>
  <w:footnote w:type="continuationSeparator" w:id="0">
    <w:p w14:paraId="2B756CC5" w14:textId="77777777" w:rsidR="00507DAF" w:rsidRDefault="00507DAF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76"/>
      <w:gridCol w:w="5264"/>
      <w:gridCol w:w="1538"/>
      <w:gridCol w:w="1350"/>
    </w:tblGrid>
    <w:tr w:rsidR="00151E02" w:rsidRPr="00AE6D38" w14:paraId="0771B15E" w14:textId="77777777" w:rsidTr="00A12CF2">
      <w:trPr>
        <w:trHeight w:val="276"/>
      </w:trPr>
      <w:tc>
        <w:tcPr>
          <w:tcW w:w="1476" w:type="dxa"/>
          <w:vMerge w:val="restart"/>
          <w:vAlign w:val="center"/>
        </w:tcPr>
        <w:p w14:paraId="319E3D56" w14:textId="5D72DABD" w:rsidR="00151E02" w:rsidRPr="00AE6D38" w:rsidRDefault="00A12CF2" w:rsidP="00AE6D38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1A3E65B2" wp14:editId="43CCAAEF">
                <wp:extent cx="842838" cy="759741"/>
                <wp:effectExtent l="0" t="0" r="0" b="2540"/>
                <wp:docPr id="775327" name="Resi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72663A-8736-81F8-A7B8-71C5656C9CD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5327" name="Resim 2">
                          <a:extLst>
                            <a:ext uri="{FF2B5EF4-FFF2-40B4-BE49-F238E27FC236}">
                              <a16:creationId xmlns:a16="http://schemas.microsoft.com/office/drawing/2014/main" id="{EC72663A-8736-81F8-A7B8-71C5656C9CD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679" cy="763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  <w:vMerge w:val="restart"/>
          <w:vAlign w:val="center"/>
        </w:tcPr>
        <w:p w14:paraId="51988E95" w14:textId="77777777" w:rsidR="00013CF4" w:rsidRDefault="00C94614" w:rsidP="00AE6D38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YILDIZ TEKNİK </w:t>
          </w:r>
          <w:r w:rsidR="00282FC5">
            <w:rPr>
              <w:rFonts w:ascii="Arial" w:hAnsi="Arial" w:cs="Arial"/>
              <w:b/>
              <w:sz w:val="28"/>
            </w:rPr>
            <w:t>ÜNİVERSİTESİ</w:t>
          </w:r>
        </w:p>
        <w:p w14:paraId="1EA3DA05" w14:textId="35E54EE1" w:rsidR="00151E02" w:rsidRPr="00AE6D38" w:rsidRDefault="002D07CA" w:rsidP="00AE6D38">
          <w:pPr>
            <w:pStyle w:val="stBilgi"/>
            <w:jc w:val="center"/>
            <w:rPr>
              <w:rFonts w:ascii="Arial" w:hAnsi="Arial" w:cs="Arial"/>
              <w:b/>
            </w:rPr>
          </w:pPr>
          <w:r w:rsidRPr="00F27600">
            <w:rPr>
              <w:rFonts w:ascii="Arial" w:hAnsi="Arial" w:cs="Arial"/>
              <w:b/>
              <w:color w:val="000000" w:themeColor="text1"/>
              <w:sz w:val="28"/>
            </w:rPr>
            <w:t>ENERJİ</w:t>
          </w:r>
          <w:r w:rsidR="00C94614" w:rsidRPr="00F27600">
            <w:rPr>
              <w:rFonts w:ascii="Arial" w:hAnsi="Arial" w:cs="Arial"/>
              <w:b/>
              <w:color w:val="000000" w:themeColor="text1"/>
              <w:sz w:val="28"/>
            </w:rPr>
            <w:t xml:space="preserve"> POLİTİKASI</w:t>
          </w:r>
        </w:p>
      </w:tc>
      <w:tc>
        <w:tcPr>
          <w:tcW w:w="1538" w:type="dxa"/>
          <w:vAlign w:val="center"/>
        </w:tcPr>
        <w:p w14:paraId="0EEFBA20" w14:textId="77777777" w:rsidR="00151E02" w:rsidRPr="00AE6D38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50" w:type="dxa"/>
          <w:vAlign w:val="center"/>
        </w:tcPr>
        <w:p w14:paraId="1DC41BF8" w14:textId="5270F8A9" w:rsidR="00151E02" w:rsidRPr="00F27600" w:rsidRDefault="00711865" w:rsidP="00151E02">
          <w:pPr>
            <w:pStyle w:val="stBilgi"/>
            <w:rPr>
              <w:rFonts w:ascii="Arial" w:hAnsi="Arial" w:cs="Arial"/>
              <w:b/>
              <w:color w:val="000000" w:themeColor="text1"/>
              <w:sz w:val="18"/>
            </w:rPr>
          </w:pPr>
          <w:r w:rsidRPr="00F27600">
            <w:rPr>
              <w:rFonts w:ascii="Arial" w:hAnsi="Arial" w:cs="Arial"/>
              <w:b/>
              <w:color w:val="000000" w:themeColor="text1"/>
              <w:sz w:val="18"/>
            </w:rPr>
            <w:t>YD</w:t>
          </w:r>
          <w:r w:rsidR="003D6A8B">
            <w:rPr>
              <w:rFonts w:ascii="Arial" w:hAnsi="Arial" w:cs="Arial"/>
              <w:b/>
              <w:color w:val="000000" w:themeColor="text1"/>
              <w:sz w:val="18"/>
            </w:rPr>
            <w:t>-090</w:t>
          </w:r>
        </w:p>
      </w:tc>
    </w:tr>
    <w:tr w:rsidR="00151E02" w:rsidRPr="00AE6D38" w14:paraId="3320AA2F" w14:textId="77777777" w:rsidTr="00A12CF2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476" w:type="dxa"/>
          <w:vMerge/>
          <w:vAlign w:val="center"/>
        </w:tcPr>
        <w:p w14:paraId="2FAE266F" w14:textId="77777777" w:rsidR="00151E02" w:rsidRPr="00AE6D38" w:rsidRDefault="00151E0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264" w:type="dxa"/>
          <w:vMerge/>
          <w:vAlign w:val="center"/>
        </w:tcPr>
        <w:p w14:paraId="47054E82" w14:textId="77777777" w:rsidR="00151E02" w:rsidRPr="00AE6D38" w:rsidRDefault="00151E0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38" w:type="dxa"/>
          <w:vAlign w:val="center"/>
        </w:tcPr>
        <w:p w14:paraId="31A1B76E" w14:textId="77777777" w:rsidR="00151E02" w:rsidRPr="00AE6D38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50" w:type="dxa"/>
          <w:vAlign w:val="center"/>
        </w:tcPr>
        <w:p w14:paraId="2406C783" w14:textId="18C76B19" w:rsidR="00151E02" w:rsidRPr="00F27600" w:rsidRDefault="001B5C48" w:rsidP="00151E02">
          <w:pPr>
            <w:pStyle w:val="stBilgi"/>
            <w:rPr>
              <w:rFonts w:ascii="Arial" w:hAnsi="Arial" w:cs="Arial"/>
              <w:b/>
              <w:color w:val="000000" w:themeColor="text1"/>
              <w:sz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</w:rPr>
            <w:t>27.07.2026</w:t>
          </w:r>
        </w:p>
      </w:tc>
    </w:tr>
    <w:tr w:rsidR="00151E02" w:rsidRPr="00AE6D38" w14:paraId="729AC8FB" w14:textId="77777777" w:rsidTr="00A12CF2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476" w:type="dxa"/>
          <w:vMerge/>
          <w:vAlign w:val="center"/>
        </w:tcPr>
        <w:p w14:paraId="072D8C64" w14:textId="77777777" w:rsidR="00151E02" w:rsidRPr="00AE6D38" w:rsidRDefault="00151E0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264" w:type="dxa"/>
          <w:vMerge/>
          <w:vAlign w:val="center"/>
        </w:tcPr>
        <w:p w14:paraId="796F9E75" w14:textId="77777777" w:rsidR="00151E02" w:rsidRPr="00AE6D38" w:rsidRDefault="00151E0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38" w:type="dxa"/>
          <w:vAlign w:val="center"/>
        </w:tcPr>
        <w:p w14:paraId="4A1EEF4E" w14:textId="77777777" w:rsidR="00151E02" w:rsidRPr="00AE6D38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50" w:type="dxa"/>
          <w:vAlign w:val="center"/>
        </w:tcPr>
        <w:p w14:paraId="1FCF6678" w14:textId="356450E2" w:rsidR="00151E02" w:rsidRPr="00F27600" w:rsidRDefault="00151E02" w:rsidP="00151E02">
          <w:pPr>
            <w:pStyle w:val="stBilgi"/>
            <w:rPr>
              <w:rFonts w:ascii="Arial" w:hAnsi="Arial" w:cs="Arial"/>
              <w:b/>
              <w:color w:val="000000" w:themeColor="text1"/>
              <w:sz w:val="18"/>
            </w:rPr>
          </w:pPr>
        </w:p>
      </w:tc>
    </w:tr>
    <w:tr w:rsidR="00151E02" w:rsidRPr="00AE6D38" w14:paraId="288214FF" w14:textId="77777777" w:rsidTr="00A12CF2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476" w:type="dxa"/>
          <w:vMerge/>
          <w:vAlign w:val="center"/>
        </w:tcPr>
        <w:p w14:paraId="371D38A6" w14:textId="77777777" w:rsidR="00151E02" w:rsidRPr="00AE6D38" w:rsidRDefault="00151E0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264" w:type="dxa"/>
          <w:vMerge/>
          <w:vAlign w:val="center"/>
        </w:tcPr>
        <w:p w14:paraId="77130EB2" w14:textId="77777777" w:rsidR="00151E02" w:rsidRPr="00AE6D38" w:rsidRDefault="00151E0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38" w:type="dxa"/>
          <w:vAlign w:val="center"/>
        </w:tcPr>
        <w:p w14:paraId="3127AD10" w14:textId="77777777" w:rsidR="00151E02" w:rsidRPr="00AE6D38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50" w:type="dxa"/>
          <w:vAlign w:val="center"/>
        </w:tcPr>
        <w:p w14:paraId="5A2715F4" w14:textId="1008B992" w:rsidR="00151E02" w:rsidRPr="00F27600" w:rsidRDefault="001B5C48" w:rsidP="00151E02">
          <w:pPr>
            <w:pStyle w:val="stBilgi"/>
            <w:rPr>
              <w:rFonts w:ascii="Arial" w:hAnsi="Arial" w:cs="Arial"/>
              <w:b/>
              <w:color w:val="000000" w:themeColor="text1"/>
              <w:sz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</w:rPr>
            <w:t>00</w:t>
          </w:r>
        </w:p>
      </w:tc>
    </w:tr>
    <w:tr w:rsidR="00151E02" w:rsidRPr="00AE6D38" w14:paraId="51841AFE" w14:textId="77777777" w:rsidTr="00A12CF2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476" w:type="dxa"/>
          <w:vMerge/>
          <w:vAlign w:val="center"/>
        </w:tcPr>
        <w:p w14:paraId="216C4EEF" w14:textId="77777777" w:rsidR="00151E02" w:rsidRPr="00AE6D38" w:rsidRDefault="00151E0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264" w:type="dxa"/>
          <w:vMerge/>
          <w:vAlign w:val="center"/>
        </w:tcPr>
        <w:p w14:paraId="531CE790" w14:textId="77777777" w:rsidR="00151E02" w:rsidRPr="00AE6D38" w:rsidRDefault="00151E0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38" w:type="dxa"/>
          <w:vAlign w:val="center"/>
        </w:tcPr>
        <w:p w14:paraId="16EC56C2" w14:textId="77777777" w:rsidR="00151E02" w:rsidRPr="00AE6D38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50" w:type="dxa"/>
          <w:vAlign w:val="center"/>
        </w:tcPr>
        <w:p w14:paraId="03C902FB" w14:textId="331611F3" w:rsidR="00151E02" w:rsidRPr="00F27600" w:rsidRDefault="001B5C48" w:rsidP="00151E02">
          <w:pPr>
            <w:pStyle w:val="stBilgi"/>
            <w:rPr>
              <w:rFonts w:ascii="Arial" w:hAnsi="Arial" w:cs="Arial"/>
              <w:b/>
              <w:color w:val="000000" w:themeColor="text1"/>
              <w:sz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</w:rPr>
            <w:t>1/1</w:t>
          </w:r>
        </w:p>
      </w:tc>
    </w:tr>
  </w:tbl>
  <w:p w14:paraId="540C6ADF" w14:textId="77777777" w:rsidR="00151E02" w:rsidRDefault="00151E0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0982"/>
    <w:multiLevelType w:val="multilevel"/>
    <w:tmpl w:val="CBDC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53831"/>
    <w:multiLevelType w:val="hybridMultilevel"/>
    <w:tmpl w:val="BCD491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35E6B"/>
    <w:multiLevelType w:val="hybridMultilevel"/>
    <w:tmpl w:val="FE2A470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29A5422"/>
    <w:multiLevelType w:val="hybridMultilevel"/>
    <w:tmpl w:val="BE903268"/>
    <w:lvl w:ilvl="0" w:tplc="615EE2BE">
      <w:start w:val="1"/>
      <w:numFmt w:val="bullet"/>
      <w:lvlText w:val=""/>
      <w:lvlJc w:val="left"/>
      <w:pPr>
        <w:ind w:left="113" w:firstLine="24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73AC0"/>
    <w:multiLevelType w:val="multilevel"/>
    <w:tmpl w:val="1A3C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A4190E"/>
    <w:multiLevelType w:val="hybridMultilevel"/>
    <w:tmpl w:val="B016B5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229192">
    <w:abstractNumId w:val="2"/>
  </w:num>
  <w:num w:numId="2" w16cid:durableId="471210912">
    <w:abstractNumId w:val="3"/>
  </w:num>
  <w:num w:numId="3" w16cid:durableId="1058479494">
    <w:abstractNumId w:val="1"/>
  </w:num>
  <w:num w:numId="4" w16cid:durableId="600380433">
    <w:abstractNumId w:val="5"/>
  </w:num>
  <w:num w:numId="5" w16cid:durableId="1929580670">
    <w:abstractNumId w:val="4"/>
  </w:num>
  <w:num w:numId="6" w16cid:durableId="112099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558D"/>
    <w:rsid w:val="00013CF4"/>
    <w:rsid w:val="000B5783"/>
    <w:rsid w:val="000F09A2"/>
    <w:rsid w:val="001009F7"/>
    <w:rsid w:val="001043EC"/>
    <w:rsid w:val="00116497"/>
    <w:rsid w:val="001232FF"/>
    <w:rsid w:val="00151E02"/>
    <w:rsid w:val="001669AD"/>
    <w:rsid w:val="00191842"/>
    <w:rsid w:val="00193B2B"/>
    <w:rsid w:val="00196596"/>
    <w:rsid w:val="001B322D"/>
    <w:rsid w:val="001B5C48"/>
    <w:rsid w:val="001C3F98"/>
    <w:rsid w:val="001E0972"/>
    <w:rsid w:val="002142BA"/>
    <w:rsid w:val="002266B7"/>
    <w:rsid w:val="00253328"/>
    <w:rsid w:val="00267AC4"/>
    <w:rsid w:val="002711EB"/>
    <w:rsid w:val="0027477C"/>
    <w:rsid w:val="00282FC5"/>
    <w:rsid w:val="00293F46"/>
    <w:rsid w:val="00297818"/>
    <w:rsid w:val="002A3BE6"/>
    <w:rsid w:val="002D07CA"/>
    <w:rsid w:val="002E2154"/>
    <w:rsid w:val="002E26EB"/>
    <w:rsid w:val="003A4B18"/>
    <w:rsid w:val="003C3C5C"/>
    <w:rsid w:val="003C7508"/>
    <w:rsid w:val="003D1C2E"/>
    <w:rsid w:val="003D2FE9"/>
    <w:rsid w:val="003D34AE"/>
    <w:rsid w:val="003D6A8B"/>
    <w:rsid w:val="003D70F6"/>
    <w:rsid w:val="003E5F2A"/>
    <w:rsid w:val="003E6869"/>
    <w:rsid w:val="003F0D49"/>
    <w:rsid w:val="004A74D0"/>
    <w:rsid w:val="004E654C"/>
    <w:rsid w:val="004E69B7"/>
    <w:rsid w:val="004F08B9"/>
    <w:rsid w:val="004F60B9"/>
    <w:rsid w:val="00507DAF"/>
    <w:rsid w:val="00525A21"/>
    <w:rsid w:val="00546B11"/>
    <w:rsid w:val="00550C8F"/>
    <w:rsid w:val="00551052"/>
    <w:rsid w:val="005B4853"/>
    <w:rsid w:val="005F5DE0"/>
    <w:rsid w:val="00643464"/>
    <w:rsid w:val="00666341"/>
    <w:rsid w:val="00671CD5"/>
    <w:rsid w:val="00685CAC"/>
    <w:rsid w:val="006876BB"/>
    <w:rsid w:val="006A7CF8"/>
    <w:rsid w:val="006B0B9C"/>
    <w:rsid w:val="006D4F6E"/>
    <w:rsid w:val="007072C7"/>
    <w:rsid w:val="00711865"/>
    <w:rsid w:val="007126FA"/>
    <w:rsid w:val="007209E1"/>
    <w:rsid w:val="00721596"/>
    <w:rsid w:val="00722CF1"/>
    <w:rsid w:val="007647CD"/>
    <w:rsid w:val="007A3D13"/>
    <w:rsid w:val="008149F8"/>
    <w:rsid w:val="00882B0C"/>
    <w:rsid w:val="008D4B56"/>
    <w:rsid w:val="008E6180"/>
    <w:rsid w:val="00900F31"/>
    <w:rsid w:val="00903150"/>
    <w:rsid w:val="00904D66"/>
    <w:rsid w:val="0090742B"/>
    <w:rsid w:val="0092702C"/>
    <w:rsid w:val="00960160"/>
    <w:rsid w:val="009735B1"/>
    <w:rsid w:val="009954B7"/>
    <w:rsid w:val="009B01C1"/>
    <w:rsid w:val="009E626F"/>
    <w:rsid w:val="00A12CF2"/>
    <w:rsid w:val="00A166CA"/>
    <w:rsid w:val="00A213CD"/>
    <w:rsid w:val="00A51B1C"/>
    <w:rsid w:val="00AA366C"/>
    <w:rsid w:val="00AA7E85"/>
    <w:rsid w:val="00AC7266"/>
    <w:rsid w:val="00AD2D9F"/>
    <w:rsid w:val="00AE2705"/>
    <w:rsid w:val="00AE400F"/>
    <w:rsid w:val="00AE6D38"/>
    <w:rsid w:val="00B251E8"/>
    <w:rsid w:val="00B3050D"/>
    <w:rsid w:val="00B36E30"/>
    <w:rsid w:val="00B519A5"/>
    <w:rsid w:val="00B54B4D"/>
    <w:rsid w:val="00B6410F"/>
    <w:rsid w:val="00B74C1A"/>
    <w:rsid w:val="00B818C8"/>
    <w:rsid w:val="00BA63C6"/>
    <w:rsid w:val="00BA688E"/>
    <w:rsid w:val="00BD29AA"/>
    <w:rsid w:val="00BF25FD"/>
    <w:rsid w:val="00C04A6C"/>
    <w:rsid w:val="00C40CC8"/>
    <w:rsid w:val="00C608D0"/>
    <w:rsid w:val="00C647BC"/>
    <w:rsid w:val="00C94614"/>
    <w:rsid w:val="00CA6599"/>
    <w:rsid w:val="00CB5568"/>
    <w:rsid w:val="00D23A62"/>
    <w:rsid w:val="00D260CB"/>
    <w:rsid w:val="00D50CF4"/>
    <w:rsid w:val="00E53916"/>
    <w:rsid w:val="00E659DC"/>
    <w:rsid w:val="00E66EF2"/>
    <w:rsid w:val="00E82D0E"/>
    <w:rsid w:val="00EB79FC"/>
    <w:rsid w:val="00ED3D05"/>
    <w:rsid w:val="00EE1818"/>
    <w:rsid w:val="00EE6B6D"/>
    <w:rsid w:val="00EF2188"/>
    <w:rsid w:val="00EF2510"/>
    <w:rsid w:val="00F05C3A"/>
    <w:rsid w:val="00F27600"/>
    <w:rsid w:val="00F42F0F"/>
    <w:rsid w:val="00F550D5"/>
    <w:rsid w:val="00F712A4"/>
    <w:rsid w:val="00F90F60"/>
    <w:rsid w:val="00FB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9A581"/>
  <w15:docId w15:val="{1DBD2105-CEA6-4EE4-B112-EF2FEDDA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9A2"/>
    <w:pPr>
      <w:spacing w:after="200" w:line="276" w:lineRule="auto"/>
    </w:pPr>
    <w:rPr>
      <w:sz w:val="22"/>
      <w:szCs w:val="22"/>
      <w:lang w:eastAsia="en-US"/>
    </w:rPr>
  </w:style>
  <w:style w:type="paragraph" w:styleId="Balk2">
    <w:name w:val="heading 2"/>
    <w:basedOn w:val="Normal"/>
    <w:link w:val="Balk2Char"/>
    <w:uiPriority w:val="9"/>
    <w:qFormat/>
    <w:rsid w:val="002D07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B322D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6A7CF8"/>
    <w:pPr>
      <w:spacing w:after="0" w:line="240" w:lineRule="auto"/>
    </w:pPr>
    <w:rPr>
      <w:rFonts w:ascii="Helvetica Neue" w:hAnsi="Helvetica Neue"/>
      <w:sz w:val="18"/>
      <w:szCs w:val="1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2D07CA"/>
    <w:rPr>
      <w:rFonts w:ascii="Times New Roman" w:eastAsia="Times New Roman" w:hAnsi="Times New Roman"/>
      <w:b/>
      <w:bCs/>
      <w:sz w:val="36"/>
      <w:szCs w:val="36"/>
    </w:rPr>
  </w:style>
  <w:style w:type="character" w:styleId="Gl">
    <w:name w:val="Strong"/>
    <w:basedOn w:val="VarsaylanParagrafYazTipi"/>
    <w:uiPriority w:val="22"/>
    <w:qFormat/>
    <w:rsid w:val="002D07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D0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pdq2pgselectionanchorcontainer">
    <w:name w:val="pdq2pg_selectionanchorcontainer"/>
    <w:basedOn w:val="Normal"/>
    <w:rsid w:val="009954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129F-1913-413E-9CB5-97DE40D6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BAŞAK</dc:creator>
  <cp:keywords/>
  <cp:lastModifiedBy>Ceylan Merve BİNİCİ</cp:lastModifiedBy>
  <cp:revision>3</cp:revision>
  <cp:lastPrinted>2022-01-19T12:39:00Z</cp:lastPrinted>
  <dcterms:created xsi:type="dcterms:W3CDTF">2026-08-05T09:04:00Z</dcterms:created>
  <dcterms:modified xsi:type="dcterms:W3CDTF">2026-08-05T09:09:00Z</dcterms:modified>
</cp:coreProperties>
</file>