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51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9951"/>
      </w:tblGrid>
      <w:tr w:rsidR="0005473E" w:rsidRPr="00595438" w:rsidTr="00677F54">
        <w:trPr>
          <w:trHeight w:val="12410"/>
        </w:trPr>
        <w:tc>
          <w:tcPr>
            <w:tcW w:w="9951" w:type="dxa"/>
          </w:tcPr>
          <w:p w:rsidR="0005473E" w:rsidRPr="00595438" w:rsidRDefault="00495492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254F27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3877310</wp:posOffset>
                  </wp:positionH>
                  <wp:positionV relativeFrom="paragraph">
                    <wp:posOffset>39370</wp:posOffset>
                  </wp:positionV>
                  <wp:extent cx="2362200" cy="2733675"/>
                  <wp:effectExtent l="0" t="0" r="0" b="0"/>
                  <wp:wrapSquare wrapText="bothSides"/>
                  <wp:docPr id="3" name="Resim 3" descr="tara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ra0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861" t="1638" r="8440" b="46154"/>
                          <a:stretch/>
                        </pic:blipFill>
                        <pic:spPr bwMode="auto">
                          <a:xfrm>
                            <a:off x="0" y="0"/>
                            <a:ext cx="23622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5473E" w:rsidRPr="00595438" w:rsidRDefault="0005473E" w:rsidP="00D9709C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AMAÇ</w:t>
            </w:r>
          </w:p>
          <w:p w:rsidR="0005473E" w:rsidRPr="00595438" w:rsidRDefault="0005473E" w:rsidP="00025B2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5438">
              <w:rPr>
                <w:rFonts w:ascii="Times New Roman" w:hAnsi="Times New Roman" w:cs="Times New Roman"/>
              </w:rPr>
              <w:t xml:space="preserve">Bu talimat </w:t>
            </w:r>
            <w:r w:rsidR="00164560" w:rsidRPr="00164560">
              <w:rPr>
                <w:rFonts w:ascii="Times New Roman" w:hAnsi="Times New Roman" w:cs="Times New Roman"/>
              </w:rPr>
              <w:t xml:space="preserve">1700 </w:t>
            </w:r>
            <w:proofErr w:type="spellStart"/>
            <w:r w:rsidR="00495492">
              <w:rPr>
                <w:rFonts w:ascii="Times New Roman" w:hAnsi="Times New Roman" w:cs="Times New Roman"/>
              </w:rPr>
              <w:t>kPa</w:t>
            </w:r>
            <w:proofErr w:type="spellEnd"/>
            <w:r w:rsidR="00164560" w:rsidRPr="00164560">
              <w:rPr>
                <w:rFonts w:ascii="Times New Roman" w:hAnsi="Times New Roman" w:cs="Times New Roman"/>
              </w:rPr>
              <w:t xml:space="preserve"> </w:t>
            </w:r>
            <w:r w:rsidRPr="00595438">
              <w:rPr>
                <w:rFonts w:ascii="Times New Roman" w:hAnsi="Times New Roman" w:cs="Times New Roman"/>
              </w:rPr>
              <w:t xml:space="preserve">kapasiteli </w:t>
            </w:r>
            <w:r w:rsidR="00595438" w:rsidRPr="00595438">
              <w:rPr>
                <w:rFonts w:ascii="Times New Roman" w:hAnsi="Times New Roman" w:cs="Times New Roman"/>
              </w:rPr>
              <w:t>basınç</w:t>
            </w:r>
            <w:r w:rsidR="00164560">
              <w:rPr>
                <w:rFonts w:ascii="Times New Roman" w:hAnsi="Times New Roman" w:cs="Times New Roman"/>
              </w:rPr>
              <w:t xml:space="preserve"> </w:t>
            </w:r>
            <w:r w:rsidR="00164560" w:rsidRPr="00164560">
              <w:rPr>
                <w:rFonts w:ascii="Times New Roman" w:hAnsi="Times New Roman" w:cs="Times New Roman"/>
              </w:rPr>
              <w:t>düzenleyici</w:t>
            </w:r>
            <w:r w:rsidR="00595438" w:rsidRPr="00595438">
              <w:rPr>
                <w:rFonts w:ascii="Times New Roman" w:hAnsi="Times New Roman" w:cs="Times New Roman"/>
              </w:rPr>
              <w:t xml:space="preserve"> aletin </w:t>
            </w:r>
            <w:r w:rsidRPr="00595438">
              <w:rPr>
                <w:rFonts w:ascii="Times New Roman" w:hAnsi="Times New Roman" w:cs="Times New Roman"/>
                <w:color w:val="000000"/>
              </w:rPr>
              <w:t>kullanım ilkelerini ve çalışma koşullarını belirlemek amacıyla hazırlanmıştır.</w:t>
            </w:r>
            <w:r w:rsidR="00D9709C">
              <w:t xml:space="preserve"> </w:t>
            </w:r>
          </w:p>
          <w:p w:rsidR="0005473E" w:rsidRPr="00595438" w:rsidRDefault="0005473E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KAPSAM</w:t>
            </w:r>
          </w:p>
          <w:p w:rsidR="0005473E" w:rsidRPr="00595438" w:rsidRDefault="0005473E" w:rsidP="00FD63F6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Bu talimat İnşaat Mühendisliği Bölümü, </w:t>
            </w:r>
            <w:r w:rsidR="00164560">
              <w:rPr>
                <w:rFonts w:ascii="Times New Roman" w:hAnsi="Times New Roman" w:cs="Times New Roman"/>
              </w:rPr>
              <w:t xml:space="preserve">Prof. Dr. Kutay </w:t>
            </w:r>
            <w:proofErr w:type="spellStart"/>
            <w:r w:rsidR="00164560">
              <w:rPr>
                <w:rFonts w:ascii="Times New Roman" w:hAnsi="Times New Roman" w:cs="Times New Roman"/>
              </w:rPr>
              <w:t>Ö</w:t>
            </w:r>
            <w:r w:rsidR="00495492">
              <w:rPr>
                <w:rFonts w:ascii="Times New Roman" w:hAnsi="Times New Roman" w:cs="Times New Roman"/>
              </w:rPr>
              <w:t>zaydın</w:t>
            </w:r>
            <w:proofErr w:type="spellEnd"/>
            <w:r w:rsidR="00164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29CF">
              <w:rPr>
                <w:rFonts w:ascii="Times New Roman" w:hAnsi="Times New Roman" w:cs="Times New Roman"/>
              </w:rPr>
              <w:t>Geoteknik</w:t>
            </w:r>
            <w:proofErr w:type="spellEnd"/>
            <w:r w:rsidR="00D629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438">
              <w:rPr>
                <w:rFonts w:ascii="Times New Roman" w:hAnsi="Times New Roman" w:cs="Times New Roman"/>
              </w:rPr>
              <w:t>Laboratuvarı’nda</w:t>
            </w:r>
            <w:proofErr w:type="spellEnd"/>
            <w:r w:rsidRPr="00595438">
              <w:rPr>
                <w:rFonts w:ascii="Times New Roman" w:hAnsi="Times New Roman" w:cs="Times New Roman"/>
              </w:rPr>
              <w:t xml:space="preserve"> bulunan </w:t>
            </w:r>
            <w:r w:rsidR="00164560" w:rsidRPr="00164560">
              <w:rPr>
                <w:rFonts w:ascii="Times New Roman" w:hAnsi="Times New Roman" w:cs="Times New Roman"/>
              </w:rPr>
              <w:t xml:space="preserve">1700 </w:t>
            </w:r>
            <w:proofErr w:type="spellStart"/>
            <w:r w:rsidR="00495492">
              <w:rPr>
                <w:rFonts w:ascii="Times New Roman" w:hAnsi="Times New Roman" w:cs="Times New Roman"/>
              </w:rPr>
              <w:t>kPa</w:t>
            </w:r>
            <w:proofErr w:type="spellEnd"/>
            <w:r w:rsidR="00164560" w:rsidRPr="00164560">
              <w:rPr>
                <w:rFonts w:ascii="Times New Roman" w:hAnsi="Times New Roman" w:cs="Times New Roman"/>
              </w:rPr>
              <w:t xml:space="preserve"> </w:t>
            </w:r>
            <w:r w:rsidR="00164560" w:rsidRPr="00595438">
              <w:rPr>
                <w:rFonts w:ascii="Times New Roman" w:hAnsi="Times New Roman" w:cs="Times New Roman"/>
              </w:rPr>
              <w:t>kapasiteli basınç</w:t>
            </w:r>
            <w:r w:rsidR="00164560">
              <w:rPr>
                <w:rFonts w:ascii="Times New Roman" w:hAnsi="Times New Roman" w:cs="Times New Roman"/>
              </w:rPr>
              <w:t xml:space="preserve"> </w:t>
            </w:r>
            <w:r w:rsidR="00164560" w:rsidRPr="00164560">
              <w:rPr>
                <w:rFonts w:ascii="Times New Roman" w:hAnsi="Times New Roman" w:cs="Times New Roman"/>
              </w:rPr>
              <w:t>düzenleyici</w:t>
            </w:r>
            <w:r w:rsidR="00164560">
              <w:rPr>
                <w:rFonts w:ascii="Times New Roman" w:hAnsi="Times New Roman" w:cs="Times New Roman"/>
              </w:rPr>
              <w:t xml:space="preserve"> </w:t>
            </w:r>
            <w:r w:rsidR="00164560" w:rsidRPr="00595438">
              <w:rPr>
                <w:rFonts w:ascii="Times New Roman" w:hAnsi="Times New Roman" w:cs="Times New Roman"/>
              </w:rPr>
              <w:t xml:space="preserve">aletin </w:t>
            </w:r>
            <w:r w:rsidRPr="00595438">
              <w:rPr>
                <w:rFonts w:ascii="Times New Roman" w:hAnsi="Times New Roman" w:cs="Times New Roman"/>
              </w:rPr>
              <w:t>kullanımını kapsar.</w:t>
            </w:r>
          </w:p>
          <w:p w:rsidR="00BB2462" w:rsidRPr="00595438" w:rsidRDefault="00BB2462" w:rsidP="00BB2462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BB2462" w:rsidRPr="00595438" w:rsidRDefault="00BB2462" w:rsidP="00BB2462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 w:rsidRPr="00595438">
              <w:rPr>
                <w:rFonts w:ascii="Times New Roman" w:hAnsi="Times New Roman" w:cs="Times New Roman"/>
                <w:b/>
              </w:rPr>
              <w:t>.</w:t>
            </w:r>
          </w:p>
          <w:p w:rsidR="0005473E" w:rsidRPr="00595438" w:rsidRDefault="0005473E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F27" w:rsidRPr="00654C06" w:rsidRDefault="0005473E" w:rsidP="00254F27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654C06">
              <w:rPr>
                <w:rFonts w:ascii="Times New Roman" w:hAnsi="Times New Roman" w:cs="Times New Roman"/>
                <w:b/>
              </w:rPr>
              <w:t>SORUMLULUKLAR</w:t>
            </w:r>
          </w:p>
          <w:p w:rsidR="00E061A1" w:rsidRDefault="00E061A1" w:rsidP="00E061A1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05473E" w:rsidRDefault="0019762A" w:rsidP="0019762A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254F27" w:rsidRPr="0019762A" w:rsidRDefault="00254F27" w:rsidP="00254F27">
            <w:pPr>
              <w:pStyle w:val="ListeParagraf"/>
              <w:tabs>
                <w:tab w:val="left" w:pos="284"/>
              </w:tabs>
              <w:ind w:left="108"/>
              <w:rPr>
                <w:rFonts w:ascii="Times New Roman" w:hAnsi="Times New Roman" w:cs="Times New Roman"/>
                <w:b/>
              </w:rPr>
            </w:pPr>
          </w:p>
          <w:p w:rsidR="0005473E" w:rsidRPr="00595438" w:rsidRDefault="0005473E" w:rsidP="00BB2462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9762A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254F27" w:rsidRPr="00495492" w:rsidRDefault="00254F27" w:rsidP="00254F27">
            <w:pPr>
              <w:pStyle w:val="StyleStyle112pt"/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ind w:left="720"/>
              <w:rPr>
                <w:sz w:val="22"/>
                <w:szCs w:val="22"/>
              </w:rPr>
            </w:pPr>
            <w:r w:rsidRPr="00495492">
              <w:rPr>
                <w:sz w:val="22"/>
                <w:szCs w:val="22"/>
              </w:rPr>
              <w:t xml:space="preserve">Bu </w:t>
            </w:r>
            <w:r w:rsidR="00495492" w:rsidRPr="00495492">
              <w:rPr>
                <w:sz w:val="22"/>
                <w:szCs w:val="22"/>
              </w:rPr>
              <w:t>cihaz</w:t>
            </w:r>
            <w:r w:rsidRPr="00495492">
              <w:rPr>
                <w:sz w:val="22"/>
                <w:szCs w:val="22"/>
              </w:rPr>
              <w:t xml:space="preserve">, 0-1700 </w:t>
            </w:r>
            <w:proofErr w:type="spellStart"/>
            <w:r w:rsidR="00495492" w:rsidRPr="00495492">
              <w:rPr>
                <w:sz w:val="22"/>
                <w:szCs w:val="22"/>
              </w:rPr>
              <w:t>kPa</w:t>
            </w:r>
            <w:proofErr w:type="spellEnd"/>
            <w:r w:rsidRPr="00495492">
              <w:rPr>
                <w:sz w:val="22"/>
                <w:szCs w:val="22"/>
              </w:rPr>
              <w:t xml:space="preserve"> arasında değişen basınçlar uygulamaya olanak vermektedir. Değerler, çevirmeli düğmenin (1) saat yönünde döndürülmesiyle yükseltilebilir.</w:t>
            </w:r>
          </w:p>
          <w:p w:rsidR="00254F27" w:rsidRPr="00495492" w:rsidRDefault="00495492" w:rsidP="00495492">
            <w:pPr>
              <w:pStyle w:val="StyleStyle112pt"/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ind w:left="720"/>
              <w:rPr>
                <w:sz w:val="22"/>
                <w:szCs w:val="22"/>
              </w:rPr>
            </w:pPr>
            <w:r w:rsidRPr="00495492">
              <w:rPr>
                <w:sz w:val="22"/>
                <w:szCs w:val="22"/>
              </w:rPr>
              <w:t>1 litre</w:t>
            </w:r>
            <w:r w:rsidR="00254F27" w:rsidRPr="00495492">
              <w:rPr>
                <w:sz w:val="22"/>
                <w:szCs w:val="22"/>
              </w:rPr>
              <w:t xml:space="preserve"> hacme sahip bu sistemde, sabit basınç valfleri, yağın ve yağ/su değişim kabındaki</w:t>
            </w:r>
            <w:r w:rsidRPr="00495492">
              <w:rPr>
                <w:sz w:val="22"/>
                <w:szCs w:val="22"/>
              </w:rPr>
              <w:t xml:space="preserve"> </w:t>
            </w:r>
            <w:r w:rsidR="00254F27" w:rsidRPr="00495492">
              <w:rPr>
                <w:sz w:val="22"/>
                <w:szCs w:val="22"/>
              </w:rPr>
              <w:t xml:space="preserve">basıncın kontrolünü sağlar. Çıkış birimleri iki adet ‘sabit hacim’ </w:t>
            </w:r>
            <w:r w:rsidRPr="00495492">
              <w:rPr>
                <w:sz w:val="22"/>
                <w:szCs w:val="22"/>
              </w:rPr>
              <w:t>valfleridir.</w:t>
            </w:r>
          </w:p>
          <w:p w:rsidR="00495492" w:rsidRPr="00495492" w:rsidRDefault="00495492" w:rsidP="00495492">
            <w:pPr>
              <w:pStyle w:val="StyleStyle112pt"/>
              <w:numPr>
                <w:ilvl w:val="0"/>
                <w:numId w:val="17"/>
              </w:numPr>
              <w:tabs>
                <w:tab w:val="clear" w:pos="1080"/>
              </w:tabs>
              <w:ind w:left="747" w:hanging="425"/>
              <w:rPr>
                <w:sz w:val="22"/>
                <w:szCs w:val="22"/>
              </w:rPr>
            </w:pPr>
            <w:r w:rsidRPr="00495492">
              <w:rPr>
                <w:sz w:val="22"/>
                <w:szCs w:val="22"/>
              </w:rPr>
              <w:t>Aparat, dört ayak üzerinde durmaktadır. Hassas bir şekilde düzgün durmasına gerek yoktur ancak sallanmaya karşı güvenli bir şekilde durmalıdır.</w:t>
            </w:r>
          </w:p>
          <w:p w:rsidR="002F4BB0" w:rsidRPr="00495492" w:rsidRDefault="002F4BB0" w:rsidP="00495492">
            <w:pPr>
              <w:pStyle w:val="StyleStyle112pt"/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ind w:left="720"/>
              <w:rPr>
                <w:sz w:val="22"/>
                <w:szCs w:val="22"/>
              </w:rPr>
            </w:pPr>
            <w:r w:rsidRPr="00495492">
              <w:rPr>
                <w:sz w:val="22"/>
                <w:szCs w:val="22"/>
              </w:rPr>
              <w:t xml:space="preserve">Sistem, gerçek bir deneyde kullanılmadan önce kullanıcının çalıştırma </w:t>
            </w:r>
            <w:proofErr w:type="spellStart"/>
            <w:r w:rsidRPr="00495492">
              <w:rPr>
                <w:sz w:val="22"/>
                <w:szCs w:val="22"/>
              </w:rPr>
              <w:t>modlarına</w:t>
            </w:r>
            <w:proofErr w:type="spellEnd"/>
            <w:r w:rsidRPr="00495492">
              <w:rPr>
                <w:sz w:val="22"/>
                <w:szCs w:val="22"/>
              </w:rPr>
              <w:t xml:space="preserve"> </w:t>
            </w:r>
            <w:r w:rsidR="00495492" w:rsidRPr="00495492">
              <w:rPr>
                <w:sz w:val="22"/>
                <w:szCs w:val="22"/>
              </w:rPr>
              <w:t>hâkim olması önerilmektedir.</w:t>
            </w:r>
          </w:p>
          <w:p w:rsidR="002F4BB0" w:rsidRPr="00595438" w:rsidRDefault="002F4BB0" w:rsidP="002F4BB0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Cihazın Bakımı</w:t>
            </w:r>
          </w:p>
          <w:p w:rsidR="002F4BB0" w:rsidRDefault="002F4BB0" w:rsidP="002F4BB0">
            <w:pPr>
              <w:ind w:left="1031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595438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595438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</w:t>
            </w:r>
            <w:r w:rsidR="00654C06">
              <w:rPr>
                <w:rFonts w:ascii="Times New Roman" w:hAnsi="Times New Roman" w:cs="Times New Roman"/>
              </w:rPr>
              <w:t xml:space="preserve">. Periyodik olarak yağ değiştirilmesi (6 ay ile 2 yıl arası kullanıma bağlı olarak) teknisyenin bilgisi </w:t>
            </w:r>
            <w:r w:rsidR="009271A8">
              <w:rPr>
                <w:rFonts w:ascii="Times New Roman" w:hAnsi="Times New Roman" w:cs="Times New Roman"/>
              </w:rPr>
              <w:t>dâhilinde</w:t>
            </w:r>
            <w:r w:rsidR="00654C06">
              <w:rPr>
                <w:rFonts w:ascii="Times New Roman" w:hAnsi="Times New Roman" w:cs="Times New Roman"/>
              </w:rPr>
              <w:t xml:space="preserve"> ve “APARATIN KURULMASI” adımları izlenerek yapılmalıdır.</w:t>
            </w:r>
          </w:p>
          <w:p w:rsidR="00654C06" w:rsidRDefault="00654C06" w:rsidP="002F4BB0">
            <w:pPr>
              <w:ind w:left="1031"/>
              <w:jc w:val="both"/>
              <w:rPr>
                <w:rFonts w:ascii="Times New Roman" w:hAnsi="Times New Roman" w:cs="Times New Roman"/>
              </w:rPr>
            </w:pPr>
          </w:p>
          <w:p w:rsidR="002F4BB0" w:rsidRDefault="002F4BB0" w:rsidP="002F4BB0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495492" w:rsidRPr="00595438" w:rsidRDefault="00495492" w:rsidP="00495492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2F4BB0" w:rsidRDefault="002F4BB0" w:rsidP="004954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F4BB0">
              <w:rPr>
                <w:rFonts w:ascii="Times New Roman" w:hAnsi="Times New Roman" w:cs="Times New Roman"/>
                <w:b/>
              </w:rPr>
              <w:t>ACİL DURUMLARDA CİHAZI DURDURMAK İÇİN ELEKTRİK DÜĞMESİ KAPATILMALI, CİHAZIN ELEKTRİK BAĞLANTISI KESİLMELİ VE LABORATUVAR TEKNİSYENİNE</w:t>
            </w:r>
            <w:r w:rsidR="00495492">
              <w:rPr>
                <w:rFonts w:ascii="Times New Roman" w:hAnsi="Times New Roman" w:cs="Times New Roman"/>
                <w:b/>
              </w:rPr>
              <w:t xml:space="preserve"> ya da LABORAUVAR SORUMLUSUNA HABER VERİLMELİDİR! DENEYE VEYA BAKIMA BAŞLAMADAN </w:t>
            </w:r>
            <w:r w:rsidRPr="002F4BB0">
              <w:rPr>
                <w:rFonts w:ascii="Times New Roman" w:hAnsi="Times New Roman" w:cs="Times New Roman"/>
                <w:b/>
              </w:rPr>
              <w:t xml:space="preserve">ÖNCE CAM YAĞ ÜNİTESİNDE HERHANGİ BİR ÇATLAK VE SIZINTI OLUP OLMADIĞINI KONTROL EDİNİZ. BU TÜR BİR DURUMLA KARŞILAŞTIĞINIZDA SİSTEMİ KULLANMAYINIZ VE GEREKLİ TAMİRATIN YAPILABİLMESİ İÇİN TEKNİSYENİ VE LABORATUAR SORUMLUSUNU BİLGİLENDİRİNİZ. </w:t>
            </w:r>
          </w:p>
          <w:p w:rsidR="00677F54" w:rsidRDefault="00677F54" w:rsidP="004954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77F54" w:rsidRDefault="00677F54" w:rsidP="004954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77F54" w:rsidRDefault="00677F54" w:rsidP="004954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77F54" w:rsidRDefault="00677F54" w:rsidP="004954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77F54" w:rsidRPr="002F4BB0" w:rsidRDefault="00677F54" w:rsidP="004954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54C06" w:rsidRDefault="00654C06" w:rsidP="00654C0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54C06" w:rsidRDefault="00654C06" w:rsidP="00654C06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654C06">
              <w:rPr>
                <w:rFonts w:ascii="Times New Roman" w:hAnsi="Times New Roman" w:cs="Times New Roman"/>
                <w:b/>
              </w:rPr>
              <w:t>APARATIN KURULMASI</w:t>
            </w:r>
          </w:p>
          <w:p w:rsidR="002F4BB0" w:rsidRPr="00595438" w:rsidRDefault="002F4BB0" w:rsidP="002F4BB0">
            <w:pPr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85FF1" w:rsidRDefault="00654C06" w:rsidP="00385FF1">
            <w:pPr>
              <w:pStyle w:val="StyleStyle112pt"/>
              <w:numPr>
                <w:ilvl w:val="0"/>
                <w:numId w:val="19"/>
              </w:numPr>
            </w:pPr>
            <w:r w:rsidRPr="0068079B">
              <w:t xml:space="preserve">Mevcut elektrik voltajı ile </w:t>
            </w:r>
            <w:proofErr w:type="gramStart"/>
            <w:r w:rsidRPr="0068079B">
              <w:t>ekipman</w:t>
            </w:r>
            <w:proofErr w:type="gramEnd"/>
            <w:r w:rsidRPr="0068079B">
              <w:t xml:space="preserve"> üzerindeki değerler uyumlu olmalıdır.</w:t>
            </w:r>
            <w:r>
              <w:t xml:space="preserve"> </w:t>
            </w:r>
            <w:r w:rsidRPr="0068079B">
              <w:t>Bu aşamada elektrik verilmemelidir.</w:t>
            </w:r>
          </w:p>
          <w:p w:rsidR="00654C06" w:rsidRPr="0068079B" w:rsidRDefault="00654C06" w:rsidP="00654C06">
            <w:pPr>
              <w:pStyle w:val="StyleStyle112pt"/>
              <w:numPr>
                <w:ilvl w:val="0"/>
                <w:numId w:val="19"/>
              </w:numPr>
            </w:pPr>
            <w:proofErr w:type="spellStart"/>
            <w:r w:rsidRPr="0068079B">
              <w:t>Elektir</w:t>
            </w:r>
            <w:r>
              <w:t>ik</w:t>
            </w:r>
            <w:proofErr w:type="spellEnd"/>
            <w:r w:rsidRPr="0068079B">
              <w:t xml:space="preserve"> kablosu, cihaz ile verilmektedir.</w:t>
            </w:r>
            <w:r w:rsidR="00495492">
              <w:t xml:space="preserve"> </w:t>
            </w:r>
            <w:r w:rsidR="009271A8">
              <w:t>Kablolardaki renkler</w:t>
            </w:r>
            <w:r w:rsidRPr="0068079B">
              <w:t>:</w:t>
            </w:r>
          </w:p>
          <w:p w:rsidR="00654C06" w:rsidRPr="0068079B" w:rsidRDefault="00654C06" w:rsidP="00654C06">
            <w:pPr>
              <w:pStyle w:val="StyleStyle112pt"/>
              <w:numPr>
                <w:ilvl w:val="1"/>
                <w:numId w:val="20"/>
              </w:numPr>
            </w:pPr>
            <w:r w:rsidRPr="0068079B">
              <w:t>Kahverengi</w:t>
            </w:r>
            <w:r w:rsidRPr="0068079B">
              <w:tab/>
              <w:t>: güç kablosu</w:t>
            </w:r>
          </w:p>
          <w:p w:rsidR="00654C06" w:rsidRPr="0068079B" w:rsidRDefault="00654C06" w:rsidP="00654C06">
            <w:pPr>
              <w:pStyle w:val="StyleStyle112pt"/>
              <w:numPr>
                <w:ilvl w:val="1"/>
                <w:numId w:val="20"/>
              </w:numPr>
            </w:pPr>
            <w:r w:rsidRPr="0068079B">
              <w:t>Mavi</w:t>
            </w:r>
            <w:r w:rsidRPr="0068079B">
              <w:tab/>
            </w:r>
            <w:r w:rsidRPr="0068079B">
              <w:tab/>
              <w:t xml:space="preserve">: </w:t>
            </w:r>
            <w:proofErr w:type="gramStart"/>
            <w:r w:rsidRPr="0068079B">
              <w:t>nötr</w:t>
            </w:r>
            <w:proofErr w:type="gramEnd"/>
          </w:p>
          <w:p w:rsidR="00654C06" w:rsidRPr="0068079B" w:rsidRDefault="00654C06" w:rsidP="00654C06">
            <w:pPr>
              <w:pStyle w:val="StyleStyle112pt"/>
              <w:numPr>
                <w:ilvl w:val="1"/>
                <w:numId w:val="20"/>
              </w:numPr>
            </w:pPr>
            <w:r w:rsidRPr="0068079B">
              <w:t>Sarı/Yeşil</w:t>
            </w:r>
            <w:r w:rsidRPr="0068079B">
              <w:tab/>
              <w:t>: makin</w:t>
            </w:r>
            <w:r>
              <w:t>e</w:t>
            </w:r>
            <w:r w:rsidRPr="0068079B">
              <w:t xml:space="preserve"> kasasından topraklama</w:t>
            </w:r>
          </w:p>
          <w:p w:rsidR="00654C06" w:rsidRPr="0068079B" w:rsidRDefault="00654C06" w:rsidP="00654C06">
            <w:pPr>
              <w:pStyle w:val="StyleStyle112pt"/>
              <w:numPr>
                <w:ilvl w:val="0"/>
                <w:numId w:val="19"/>
              </w:numPr>
            </w:pPr>
            <w:r w:rsidRPr="0068079B">
              <w:t>Dolgu başlığı (7) kaldırılıp rezervuar verilen yağ ile doldurulur.</w:t>
            </w:r>
            <w:r>
              <w:t xml:space="preserve"> </w:t>
            </w:r>
            <w:r w:rsidRPr="0068079B">
              <w:t>Boşaltma valfinin(6) tamamen kapalı olduğu kontrol edilmelidir.</w:t>
            </w:r>
            <w:proofErr w:type="gramStart"/>
            <w:r>
              <w:t>(</w:t>
            </w:r>
            <w:proofErr w:type="gramEnd"/>
            <w:r w:rsidRPr="0068079B">
              <w:t xml:space="preserve">Sadece 2 </w:t>
            </w:r>
            <w:proofErr w:type="spellStart"/>
            <w:r w:rsidRPr="0068079B">
              <w:t>lt</w:t>
            </w:r>
            <w:proofErr w:type="spellEnd"/>
            <w:r w:rsidRPr="0068079B">
              <w:t xml:space="preserve">. </w:t>
            </w:r>
            <w:proofErr w:type="gramStart"/>
            <w:r w:rsidRPr="0068079B">
              <w:t>yağ</w:t>
            </w:r>
            <w:proofErr w:type="gramEnd"/>
            <w:r w:rsidRPr="0068079B">
              <w:t xml:space="preserve"> kullanılmasına dikkat edilmelidir.</w:t>
            </w:r>
            <w:r>
              <w:t>)</w:t>
            </w:r>
          </w:p>
          <w:p w:rsidR="00654C06" w:rsidRPr="0068079B" w:rsidRDefault="00654C06" w:rsidP="00654C06">
            <w:pPr>
              <w:pStyle w:val="StyleStyle112pt"/>
              <w:numPr>
                <w:ilvl w:val="0"/>
                <w:numId w:val="19"/>
              </w:numPr>
            </w:pPr>
            <w:r w:rsidRPr="0068079B">
              <w:t>Boşaltma vidası(8) çıkarılır.</w:t>
            </w:r>
            <w:r>
              <w:t xml:space="preserve"> </w:t>
            </w:r>
            <w:r w:rsidRPr="0068079B">
              <w:t>Valf(3), havası alınmış su kaynağına bağlanır.</w:t>
            </w:r>
            <w:r w:rsidR="00495492">
              <w:t xml:space="preserve"> </w:t>
            </w:r>
            <w:r w:rsidRPr="0068079B">
              <w:t>Su rezervuarı, basınç sağlayabilmesi için aparattan 1 m yukarıda olmalıdır.</w:t>
            </w:r>
          </w:p>
          <w:p w:rsidR="00654C06" w:rsidRPr="0068079B" w:rsidRDefault="00654C06" w:rsidP="00654C06">
            <w:pPr>
              <w:pStyle w:val="StyleStyle112pt"/>
              <w:numPr>
                <w:ilvl w:val="0"/>
                <w:numId w:val="19"/>
              </w:numPr>
            </w:pPr>
            <w:r w:rsidRPr="0068079B">
              <w:t>Valf (3) açılır,</w:t>
            </w:r>
            <w:r>
              <w:t xml:space="preserve"> </w:t>
            </w:r>
            <w:r w:rsidRPr="0068079B">
              <w:t>boş kap (2) için</w:t>
            </w:r>
            <w:r>
              <w:t>d</w:t>
            </w:r>
            <w:r w:rsidRPr="0068079B">
              <w:t>e</w:t>
            </w:r>
            <w:r>
              <w:t>ki</w:t>
            </w:r>
            <w:r w:rsidRPr="0068079B">
              <w:t xml:space="preserve"> suyun, kap içindeki yağ transfer tüpünün(9) en üst noktasına kadar dolması sağlanır.</w:t>
            </w:r>
            <w:r w:rsidR="00495492">
              <w:t xml:space="preserve"> </w:t>
            </w:r>
            <w:r w:rsidRPr="0068079B">
              <w:t>Valf kapatılır.</w:t>
            </w:r>
            <w:r>
              <w:t>(</w:t>
            </w:r>
            <w:r w:rsidRPr="0068079B">
              <w:t>Transfer tüpünün içine suyun girmesi önlenmelidir,</w:t>
            </w:r>
            <w:r>
              <w:t xml:space="preserve"> </w:t>
            </w:r>
            <w:r w:rsidRPr="0068079B">
              <w:t>aksi takdirde yağ rezervuarı su ile kirlenmiş olacaktır.</w:t>
            </w:r>
            <w:r>
              <w:t>)</w:t>
            </w:r>
          </w:p>
          <w:p w:rsidR="00654C06" w:rsidRPr="0068079B" w:rsidRDefault="00654C06" w:rsidP="00654C06">
            <w:pPr>
              <w:pStyle w:val="StyleStyle112pt"/>
              <w:numPr>
                <w:ilvl w:val="0"/>
                <w:numId w:val="0"/>
              </w:numPr>
              <w:ind w:left="360"/>
            </w:pPr>
            <w:r w:rsidRPr="0068079B">
              <w:t>Değişim kabında basınç varken makine açık konuma getirilmemelidir.</w:t>
            </w:r>
            <w:r>
              <w:t xml:space="preserve"> </w:t>
            </w:r>
            <w:r w:rsidRPr="0068079B">
              <w:t>Çalıştırılmadan</w:t>
            </w:r>
            <w:r>
              <w:t xml:space="preserve"> </w:t>
            </w:r>
            <w:r w:rsidRPr="0068079B">
              <w:t>önce basınç boşaltılmalıdır.</w:t>
            </w:r>
          </w:p>
          <w:p w:rsidR="00654C06" w:rsidRPr="0068079B" w:rsidRDefault="00654C06" w:rsidP="00654C06">
            <w:pPr>
              <w:pStyle w:val="StyleStyle112pt"/>
              <w:numPr>
                <w:ilvl w:val="0"/>
                <w:numId w:val="19"/>
              </w:numPr>
            </w:pPr>
            <w:r w:rsidRPr="0068079B">
              <w:t>Cihazdaki bağlantılar yapılır, elektrik kaynağına bağlanıp düğme açılır(5). Yağın, transfer tüplerinden yukarı akıp suyun üstüne çıktığı görülecektir.</w:t>
            </w:r>
            <w:r>
              <w:t xml:space="preserve"> </w:t>
            </w:r>
            <w:r w:rsidRPr="0068079B">
              <w:t>Kap tamamen dolmadan boşatma vidası kapatılır a</w:t>
            </w:r>
            <w:r>
              <w:t>ma tamamıyla sıkılmaz.</w:t>
            </w:r>
          </w:p>
          <w:p w:rsidR="00654C06" w:rsidRPr="0068079B" w:rsidRDefault="00654C06" w:rsidP="00654C06">
            <w:pPr>
              <w:pStyle w:val="StyleStyle112pt"/>
              <w:numPr>
                <w:ilvl w:val="0"/>
                <w:numId w:val="19"/>
              </w:numPr>
            </w:pPr>
            <w:r w:rsidRPr="0068079B">
              <w:t>Kap doldukça,</w:t>
            </w:r>
            <w:r>
              <w:t xml:space="preserve"> </w:t>
            </w:r>
            <w:r w:rsidRPr="0068079B">
              <w:t>yağ ve havanın boşaltma vidasından dışarı çıktığı görülecektir.</w:t>
            </w:r>
            <w:r>
              <w:t xml:space="preserve"> </w:t>
            </w:r>
            <w:r w:rsidRPr="0068079B">
              <w:t>Havanın tamamı dışarı çıkınca sistem kapatılır.</w:t>
            </w:r>
          </w:p>
          <w:p w:rsidR="00654C06" w:rsidRPr="0068079B" w:rsidRDefault="00654C06" w:rsidP="00654C06">
            <w:pPr>
              <w:pStyle w:val="StyleStyle112pt"/>
              <w:numPr>
                <w:ilvl w:val="0"/>
                <w:numId w:val="19"/>
              </w:numPr>
            </w:pPr>
            <w:r w:rsidRPr="0068079B">
              <w:t>Cihaz kapatılır ve yağın oturması beklenir</w:t>
            </w:r>
            <w:r>
              <w:t xml:space="preserve">. </w:t>
            </w:r>
            <w:r w:rsidRPr="0068079B">
              <w:t>Bazen tr</w:t>
            </w:r>
            <w:r>
              <w:t>a</w:t>
            </w:r>
            <w:r w:rsidRPr="0068079B">
              <w:t>nsfer tüpü içinde bir miktar hava görülebilir.</w:t>
            </w:r>
            <w:r>
              <w:t xml:space="preserve"> </w:t>
            </w:r>
            <w:r w:rsidRPr="0068079B">
              <w:t>Oturma durduğu zaman, mak</w:t>
            </w:r>
            <w:r>
              <w:t>ine</w:t>
            </w:r>
            <w:r w:rsidRPr="0068079B">
              <w:t xml:space="preserve"> uygun konuma getirilip, boşaltma vidası(8) açılarak hava dışarı çıkarılır.</w:t>
            </w:r>
            <w:r>
              <w:t xml:space="preserve"> </w:t>
            </w:r>
            <w:r w:rsidRPr="0068079B">
              <w:t>Makine açılır.</w:t>
            </w:r>
          </w:p>
          <w:p w:rsidR="00654C06" w:rsidRPr="0068079B" w:rsidRDefault="00654C06" w:rsidP="00654C06">
            <w:pPr>
              <w:pStyle w:val="StyleStyle112pt"/>
              <w:numPr>
                <w:ilvl w:val="0"/>
                <w:numId w:val="19"/>
              </w:numPr>
            </w:pPr>
            <w:r w:rsidRPr="0068079B">
              <w:t xml:space="preserve">5 </w:t>
            </w:r>
            <w:r>
              <w:t>ve 7. adımlar, t</w:t>
            </w:r>
            <w:r w:rsidRPr="0068079B">
              <w:t>r</w:t>
            </w:r>
            <w:r>
              <w:t>a</w:t>
            </w:r>
            <w:r w:rsidRPr="0068079B">
              <w:t>nsfer tüplerinde hava kalmayıncaya kadar tekrar edilir.</w:t>
            </w:r>
          </w:p>
          <w:p w:rsidR="0005473E" w:rsidRPr="00654C06" w:rsidRDefault="00654C06" w:rsidP="00654C06">
            <w:pPr>
              <w:pStyle w:val="StyleStyle112pt"/>
              <w:numPr>
                <w:ilvl w:val="0"/>
                <w:numId w:val="19"/>
              </w:numPr>
              <w:rPr>
                <w:b/>
                <w:sz w:val="2"/>
              </w:rPr>
            </w:pPr>
            <w:r w:rsidRPr="0068079B">
              <w:t xml:space="preserve">Boşaltma vidası </w:t>
            </w:r>
            <w:r w:rsidR="00495492">
              <w:t xml:space="preserve">ve </w:t>
            </w:r>
            <w:r w:rsidRPr="0068079B">
              <w:t>cihaz kapatılır.</w:t>
            </w:r>
            <w:r>
              <w:t xml:space="preserve"> </w:t>
            </w:r>
            <w:r w:rsidRPr="0068079B">
              <w:t>Artık kullanıma hazırdır.</w:t>
            </w:r>
          </w:p>
          <w:p w:rsidR="00654C06" w:rsidRPr="00595438" w:rsidRDefault="00654C06" w:rsidP="00654C06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654C06" w:rsidRDefault="00654C06" w:rsidP="00654C0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654C06" w:rsidRPr="00595438" w:rsidRDefault="00654C06" w:rsidP="00654C06">
            <w:pPr>
              <w:pStyle w:val="StyleStyle112pt"/>
              <w:numPr>
                <w:ilvl w:val="0"/>
                <w:numId w:val="19"/>
              </w:numPr>
              <w:rPr>
                <w:b/>
                <w:sz w:val="2"/>
              </w:rPr>
            </w:pPr>
          </w:p>
        </w:tc>
      </w:tr>
    </w:tbl>
    <w:p w:rsidR="006E01D1" w:rsidRPr="00FB5EC2" w:rsidRDefault="006E01D1" w:rsidP="00677F54">
      <w:pPr>
        <w:rPr>
          <w:rFonts w:ascii="Times New Roman" w:hAnsi="Times New Roman" w:cs="Times New Roman"/>
          <w:b/>
          <w:sz w:val="24"/>
          <w:szCs w:val="24"/>
        </w:rPr>
      </w:pPr>
    </w:p>
    <w:sectPr w:rsidR="006E01D1" w:rsidRPr="00FB5EC2" w:rsidSect="0075195D">
      <w:headerReference w:type="defaul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0F" w:rsidRDefault="009B0A0F" w:rsidP="008C2477">
      <w:pPr>
        <w:spacing w:after="0" w:line="240" w:lineRule="auto"/>
      </w:pPr>
      <w:r>
        <w:separator/>
      </w:r>
    </w:p>
  </w:endnote>
  <w:endnote w:type="continuationSeparator" w:id="0">
    <w:p w:rsidR="009B0A0F" w:rsidRDefault="009B0A0F" w:rsidP="008C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0F" w:rsidRDefault="009B0A0F" w:rsidP="008C2477">
      <w:pPr>
        <w:spacing w:after="0" w:line="240" w:lineRule="auto"/>
      </w:pPr>
      <w:r>
        <w:separator/>
      </w:r>
    </w:p>
  </w:footnote>
  <w:footnote w:type="continuationSeparator" w:id="0">
    <w:p w:rsidR="009B0A0F" w:rsidRDefault="009B0A0F" w:rsidP="008C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54" w:rsidRDefault="00677F54">
    <w:pPr>
      <w:pStyle w:val="stbilgi"/>
    </w:pPr>
  </w:p>
  <w:tbl>
    <w:tblPr>
      <w:tblStyle w:val="TabloKlavuzu"/>
      <w:tblW w:w="9951" w:type="dxa"/>
      <w:tblLook w:val="04A0"/>
    </w:tblPr>
    <w:tblGrid>
      <w:gridCol w:w="1809"/>
      <w:gridCol w:w="4730"/>
      <w:gridCol w:w="1933"/>
      <w:gridCol w:w="1479"/>
    </w:tblGrid>
    <w:tr w:rsidR="00677F54" w:rsidRPr="00677F54" w:rsidTr="00A3752B">
      <w:tc>
        <w:tcPr>
          <w:tcW w:w="1809" w:type="dxa"/>
          <w:vMerge w:val="restart"/>
        </w:tcPr>
        <w:p w:rsidR="00677F54" w:rsidRPr="00595438" w:rsidRDefault="00677F54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95438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923925" cy="883313"/>
                <wp:effectExtent l="0" t="0" r="0" b="0"/>
                <wp:docPr id="1" name="Resim 1" descr="C:\Users\pc\Desktop\Adsı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Adsı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3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0" w:type="dxa"/>
          <w:vMerge w:val="restart"/>
          <w:vAlign w:val="center"/>
        </w:tcPr>
        <w:p w:rsidR="00677F54" w:rsidRPr="002D2345" w:rsidRDefault="002339F2" w:rsidP="00E230E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D2345">
            <w:rPr>
              <w:rFonts w:ascii="Times New Roman" w:hAnsi="Times New Roman" w:cs="Times New Roman"/>
              <w:b/>
              <w:sz w:val="28"/>
              <w:szCs w:val="28"/>
            </w:rPr>
            <w:t>SABİT BASINÇ DÜZENLEYİCİ (HİDROLİK) KULLANMA, BAKIM VE ONARIM TALİMATI</w:t>
          </w:r>
        </w:p>
      </w:tc>
      <w:tc>
        <w:tcPr>
          <w:tcW w:w="1933" w:type="dxa"/>
        </w:tcPr>
        <w:p w:rsidR="00677F54" w:rsidRPr="00677F54" w:rsidRDefault="00677F54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Doküman No</w:t>
          </w:r>
        </w:p>
      </w:tc>
      <w:tc>
        <w:tcPr>
          <w:tcW w:w="1479" w:type="dxa"/>
        </w:tcPr>
        <w:p w:rsidR="00677F54" w:rsidRPr="00677F54" w:rsidRDefault="00677F54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TL-</w:t>
          </w:r>
          <w:r w:rsidR="002339F2">
            <w:rPr>
              <w:rFonts w:cs="Times New Roman"/>
              <w:b/>
            </w:rPr>
            <w:t>238</w:t>
          </w:r>
        </w:p>
      </w:tc>
    </w:tr>
    <w:tr w:rsidR="00677F54" w:rsidRPr="00677F54" w:rsidTr="00A3752B">
      <w:tc>
        <w:tcPr>
          <w:tcW w:w="1809" w:type="dxa"/>
          <w:vMerge/>
        </w:tcPr>
        <w:p w:rsidR="00677F54" w:rsidRPr="00595438" w:rsidRDefault="00677F54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677F54" w:rsidRPr="00595438" w:rsidRDefault="00677F54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677F54" w:rsidRPr="00677F54" w:rsidRDefault="00677F54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İlk Yayın Tarihi</w:t>
          </w:r>
        </w:p>
      </w:tc>
      <w:tc>
        <w:tcPr>
          <w:tcW w:w="1479" w:type="dxa"/>
        </w:tcPr>
        <w:p w:rsidR="00677F54" w:rsidRPr="00677F54" w:rsidRDefault="00677F54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09.09.2015</w:t>
          </w:r>
        </w:p>
      </w:tc>
    </w:tr>
    <w:tr w:rsidR="00677F54" w:rsidRPr="00677F54" w:rsidTr="00A3752B">
      <w:tc>
        <w:tcPr>
          <w:tcW w:w="1809" w:type="dxa"/>
          <w:vMerge/>
        </w:tcPr>
        <w:p w:rsidR="00677F54" w:rsidRPr="00595438" w:rsidRDefault="00677F54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677F54" w:rsidRPr="00595438" w:rsidRDefault="00677F54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677F54" w:rsidRPr="00677F54" w:rsidRDefault="00677F54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Tarihi</w:t>
          </w:r>
        </w:p>
      </w:tc>
      <w:tc>
        <w:tcPr>
          <w:tcW w:w="1479" w:type="dxa"/>
        </w:tcPr>
        <w:p w:rsidR="00677F54" w:rsidRPr="00677F54" w:rsidRDefault="00677F54" w:rsidP="00A3752B">
          <w:pPr>
            <w:rPr>
              <w:rFonts w:cs="Times New Roman"/>
              <w:b/>
            </w:rPr>
          </w:pPr>
        </w:p>
      </w:tc>
    </w:tr>
    <w:tr w:rsidR="00677F54" w:rsidRPr="00677F54" w:rsidTr="00A3752B">
      <w:tc>
        <w:tcPr>
          <w:tcW w:w="1809" w:type="dxa"/>
          <w:vMerge/>
        </w:tcPr>
        <w:p w:rsidR="00677F54" w:rsidRPr="00595438" w:rsidRDefault="00677F54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677F54" w:rsidRPr="00595438" w:rsidRDefault="00677F54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677F54" w:rsidRPr="00677F54" w:rsidRDefault="00677F54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No</w:t>
          </w:r>
        </w:p>
      </w:tc>
      <w:tc>
        <w:tcPr>
          <w:tcW w:w="1479" w:type="dxa"/>
        </w:tcPr>
        <w:p w:rsidR="00677F54" w:rsidRPr="00677F54" w:rsidRDefault="00677F54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00</w:t>
          </w:r>
        </w:p>
      </w:tc>
    </w:tr>
    <w:tr w:rsidR="00677F54" w:rsidRPr="00677F54" w:rsidTr="00A3752B">
      <w:tc>
        <w:tcPr>
          <w:tcW w:w="1809" w:type="dxa"/>
          <w:vMerge/>
        </w:tcPr>
        <w:p w:rsidR="00677F54" w:rsidRPr="00595438" w:rsidRDefault="00677F54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677F54" w:rsidRPr="00595438" w:rsidRDefault="00677F54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677F54" w:rsidRPr="00677F54" w:rsidRDefault="00677F54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Sayfa</w:t>
          </w:r>
        </w:p>
      </w:tc>
      <w:tc>
        <w:tcPr>
          <w:tcW w:w="1479" w:type="dxa"/>
        </w:tcPr>
        <w:p w:rsidR="00677F54" w:rsidRPr="00677F54" w:rsidRDefault="00023750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fldChar w:fldCharType="begin"/>
          </w:r>
          <w:r w:rsidR="00677F54" w:rsidRPr="00677F54">
            <w:rPr>
              <w:rFonts w:cs="Times New Roman"/>
              <w:b/>
            </w:rPr>
            <w:instrText xml:space="preserve"> PAGE   \* MERGEFORMAT </w:instrText>
          </w:r>
          <w:r w:rsidRPr="00677F54">
            <w:rPr>
              <w:rFonts w:cs="Times New Roman"/>
              <w:b/>
            </w:rPr>
            <w:fldChar w:fldCharType="separate"/>
          </w:r>
          <w:r w:rsidR="002339F2">
            <w:rPr>
              <w:rFonts w:cs="Times New Roman"/>
              <w:b/>
              <w:noProof/>
            </w:rPr>
            <w:t>1</w:t>
          </w:r>
          <w:r w:rsidRPr="00677F54">
            <w:rPr>
              <w:rFonts w:cs="Times New Roman"/>
              <w:b/>
            </w:rPr>
            <w:fldChar w:fldCharType="end"/>
          </w:r>
          <w:r w:rsidR="00677F54" w:rsidRPr="00677F54">
            <w:rPr>
              <w:rFonts w:cs="Times New Roman"/>
              <w:b/>
            </w:rPr>
            <w:t>/</w:t>
          </w:r>
          <w:fldSimple w:instr=" NUMPAGES   \* MERGEFORMAT ">
            <w:r w:rsidR="002339F2" w:rsidRPr="002339F2">
              <w:rPr>
                <w:rFonts w:cs="Times New Roman"/>
                <w:b/>
                <w:noProof/>
              </w:rPr>
              <w:t>2</w:t>
            </w:r>
          </w:fldSimple>
        </w:p>
      </w:tc>
    </w:tr>
  </w:tbl>
  <w:p w:rsidR="00677F54" w:rsidRDefault="00677F54">
    <w:pPr>
      <w:pStyle w:val="stbilgi"/>
    </w:pPr>
  </w:p>
  <w:p w:rsidR="00677F54" w:rsidRDefault="00677F5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05CBB"/>
    <w:multiLevelType w:val="multilevel"/>
    <w:tmpl w:val="68F0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1117EB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7994387"/>
    <w:multiLevelType w:val="multilevel"/>
    <w:tmpl w:val="6F5A2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61CC"/>
    <w:multiLevelType w:val="hybridMultilevel"/>
    <w:tmpl w:val="CC962960"/>
    <w:lvl w:ilvl="0" w:tplc="BCFA3990">
      <w:start w:val="1"/>
      <w:numFmt w:val="decimal"/>
      <w:pStyle w:val="StyleStyle112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C67F8"/>
    <w:multiLevelType w:val="multilevel"/>
    <w:tmpl w:val="12688024"/>
    <w:lvl w:ilvl="0">
      <w:start w:val="1"/>
      <w:numFmt w:val="decimal"/>
      <w:pStyle w:val="Balk1"/>
      <w:lvlText w:val="%1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Bal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.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5C731E4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AA71D46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831367"/>
    <w:multiLevelType w:val="hybridMultilevel"/>
    <w:tmpl w:val="EC54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368B5"/>
    <w:multiLevelType w:val="hybridMultilevel"/>
    <w:tmpl w:val="74985F8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17"/>
  </w:num>
  <w:num w:numId="9">
    <w:abstractNumId w:val="18"/>
  </w:num>
  <w:num w:numId="10">
    <w:abstractNumId w:val="2"/>
  </w:num>
  <w:num w:numId="11">
    <w:abstractNumId w:val="12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9"/>
  </w:num>
  <w:num w:numId="19">
    <w:abstractNumId w:val="5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4CC"/>
    <w:rsid w:val="00013D1E"/>
    <w:rsid w:val="00023750"/>
    <w:rsid w:val="00025B2A"/>
    <w:rsid w:val="00034505"/>
    <w:rsid w:val="0005473E"/>
    <w:rsid w:val="0007395D"/>
    <w:rsid w:val="00075FB6"/>
    <w:rsid w:val="00090A02"/>
    <w:rsid w:val="000A1757"/>
    <w:rsid w:val="00164560"/>
    <w:rsid w:val="0019762A"/>
    <w:rsid w:val="001A43E4"/>
    <w:rsid w:val="00227D4D"/>
    <w:rsid w:val="002339F2"/>
    <w:rsid w:val="00254F27"/>
    <w:rsid w:val="00274F00"/>
    <w:rsid w:val="002C18E3"/>
    <w:rsid w:val="002D2345"/>
    <w:rsid w:val="002F4BB0"/>
    <w:rsid w:val="00385FF1"/>
    <w:rsid w:val="003E42F3"/>
    <w:rsid w:val="00495492"/>
    <w:rsid w:val="004E0DD4"/>
    <w:rsid w:val="004E3F2B"/>
    <w:rsid w:val="004E492B"/>
    <w:rsid w:val="00595438"/>
    <w:rsid w:val="0064192A"/>
    <w:rsid w:val="00654C06"/>
    <w:rsid w:val="00677F54"/>
    <w:rsid w:val="006B4545"/>
    <w:rsid w:val="006C5D34"/>
    <w:rsid w:val="006E01D1"/>
    <w:rsid w:val="006E4CA1"/>
    <w:rsid w:val="0075195D"/>
    <w:rsid w:val="00775C8A"/>
    <w:rsid w:val="007A54CC"/>
    <w:rsid w:val="0082570B"/>
    <w:rsid w:val="00852D2F"/>
    <w:rsid w:val="00863EB6"/>
    <w:rsid w:val="008C2477"/>
    <w:rsid w:val="009271A8"/>
    <w:rsid w:val="009B0A0F"/>
    <w:rsid w:val="009B29C2"/>
    <w:rsid w:val="00AA1CCA"/>
    <w:rsid w:val="00AE342B"/>
    <w:rsid w:val="00AF0622"/>
    <w:rsid w:val="00AF1BD2"/>
    <w:rsid w:val="00B02B84"/>
    <w:rsid w:val="00B232C9"/>
    <w:rsid w:val="00B57DDB"/>
    <w:rsid w:val="00BA1946"/>
    <w:rsid w:val="00BB2462"/>
    <w:rsid w:val="00BD7CDC"/>
    <w:rsid w:val="00BE2E51"/>
    <w:rsid w:val="00C86A2E"/>
    <w:rsid w:val="00CD28B2"/>
    <w:rsid w:val="00D629CF"/>
    <w:rsid w:val="00D71714"/>
    <w:rsid w:val="00D9709C"/>
    <w:rsid w:val="00DA73B9"/>
    <w:rsid w:val="00E061A1"/>
    <w:rsid w:val="00E230EF"/>
    <w:rsid w:val="00EF47D3"/>
    <w:rsid w:val="00F7167F"/>
    <w:rsid w:val="00FB5EC2"/>
    <w:rsid w:val="00F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2B"/>
  </w:style>
  <w:style w:type="paragraph" w:styleId="Balk1">
    <w:name w:val="heading 1"/>
    <w:basedOn w:val="Normal"/>
    <w:next w:val="Normal"/>
    <w:link w:val="Balk1Char"/>
    <w:qFormat/>
    <w:rsid w:val="00654C06"/>
    <w:pPr>
      <w:keepNext/>
      <w:numPr>
        <w:numId w:val="18"/>
      </w:numPr>
      <w:spacing w:before="960" w:after="2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Balk2">
    <w:name w:val="heading 2"/>
    <w:basedOn w:val="Normal"/>
    <w:next w:val="Normal"/>
    <w:link w:val="Balk2Char"/>
    <w:qFormat/>
    <w:rsid w:val="00654C06"/>
    <w:pPr>
      <w:keepNext/>
      <w:numPr>
        <w:ilvl w:val="1"/>
        <w:numId w:val="18"/>
      </w:numPr>
      <w:spacing w:before="960" w:after="240" w:line="36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54C06"/>
    <w:pPr>
      <w:keepNext/>
      <w:numPr>
        <w:ilvl w:val="2"/>
        <w:numId w:val="18"/>
      </w:numPr>
      <w:spacing w:before="960" w:after="240" w:line="36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Balk4">
    <w:name w:val="heading 4"/>
    <w:basedOn w:val="Normal"/>
    <w:next w:val="Normal"/>
    <w:link w:val="Balk4Char"/>
    <w:qFormat/>
    <w:rsid w:val="00654C06"/>
    <w:pPr>
      <w:keepNext/>
      <w:numPr>
        <w:ilvl w:val="3"/>
        <w:numId w:val="18"/>
      </w:numPr>
      <w:spacing w:before="960" w:after="24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654C06"/>
    <w:pPr>
      <w:keepNext/>
      <w:numPr>
        <w:ilvl w:val="4"/>
        <w:numId w:val="18"/>
      </w:numPr>
      <w:spacing w:before="960" w:after="240" w:line="360" w:lineRule="auto"/>
      <w:jc w:val="both"/>
      <w:outlineLvl w:val="4"/>
    </w:pPr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Balk6">
    <w:name w:val="heading 6"/>
    <w:basedOn w:val="Normal"/>
    <w:next w:val="Normal"/>
    <w:link w:val="Balk6Char"/>
    <w:qFormat/>
    <w:rsid w:val="00654C06"/>
    <w:pPr>
      <w:numPr>
        <w:ilvl w:val="5"/>
        <w:numId w:val="18"/>
      </w:numPr>
      <w:spacing w:before="960" w:after="24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</w:rPr>
  </w:style>
  <w:style w:type="paragraph" w:styleId="Balk7">
    <w:name w:val="heading 7"/>
    <w:basedOn w:val="Normal"/>
    <w:next w:val="Normal"/>
    <w:link w:val="Balk7Char"/>
    <w:qFormat/>
    <w:rsid w:val="00654C06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654C06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654C06"/>
    <w:pPr>
      <w:numPr>
        <w:ilvl w:val="8"/>
        <w:numId w:val="18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477"/>
  </w:style>
  <w:style w:type="paragraph" w:styleId="Altbilgi">
    <w:name w:val="footer"/>
    <w:basedOn w:val="Normal"/>
    <w:link w:val="AltbilgiChar"/>
    <w:uiPriority w:val="99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477"/>
  </w:style>
  <w:style w:type="paragraph" w:customStyle="1" w:styleId="StyleStyle112pt">
    <w:name w:val="Style Style1 + 12 pt"/>
    <w:basedOn w:val="Normal"/>
    <w:rsid w:val="00254F27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654C06"/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customStyle="1" w:styleId="Balk2Char">
    <w:name w:val="Başlık 2 Char"/>
    <w:basedOn w:val="VarsaylanParagrafYazTipi"/>
    <w:link w:val="Balk2"/>
    <w:rsid w:val="00654C06"/>
    <w:rPr>
      <w:rFonts w:ascii="Times New Roman" w:eastAsia="Times New Roman" w:hAnsi="Times New Roman" w:cs="Arial"/>
      <w:b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654C06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Balk4Char">
    <w:name w:val="Başlık 4 Char"/>
    <w:basedOn w:val="VarsaylanParagrafYazTipi"/>
    <w:link w:val="Balk4"/>
    <w:rsid w:val="00654C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654C06"/>
    <w:rPr>
      <w:rFonts w:ascii="Times New Roman" w:eastAsia="Times New Roman" w:hAnsi="Times New Roman" w:cs="Times New Roman"/>
      <w:b/>
      <w:iCs/>
      <w:sz w:val="28"/>
      <w:szCs w:val="24"/>
    </w:rPr>
  </w:style>
  <w:style w:type="character" w:customStyle="1" w:styleId="Balk6Char">
    <w:name w:val="Başlık 6 Char"/>
    <w:basedOn w:val="VarsaylanParagrafYazTipi"/>
    <w:link w:val="Balk6"/>
    <w:rsid w:val="00654C06"/>
    <w:rPr>
      <w:rFonts w:ascii="Times New Roman" w:eastAsia="Times New Roman" w:hAnsi="Times New Roman" w:cs="Times New Roman"/>
      <w:b/>
      <w:bCs/>
      <w:sz w:val="28"/>
    </w:rPr>
  </w:style>
  <w:style w:type="character" w:customStyle="1" w:styleId="Balk7Char">
    <w:name w:val="Başlık 7 Char"/>
    <w:basedOn w:val="VarsaylanParagrafYazTipi"/>
    <w:link w:val="Balk7"/>
    <w:rsid w:val="00654C06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654C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654C0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54C06"/>
    <w:pPr>
      <w:keepNext/>
      <w:numPr>
        <w:numId w:val="18"/>
      </w:numPr>
      <w:spacing w:before="960" w:after="2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Balk2">
    <w:name w:val="heading 2"/>
    <w:basedOn w:val="Normal"/>
    <w:next w:val="Normal"/>
    <w:link w:val="Balk2Char"/>
    <w:qFormat/>
    <w:rsid w:val="00654C06"/>
    <w:pPr>
      <w:keepNext/>
      <w:numPr>
        <w:ilvl w:val="1"/>
        <w:numId w:val="18"/>
      </w:numPr>
      <w:spacing w:before="960" w:after="240" w:line="36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54C06"/>
    <w:pPr>
      <w:keepNext/>
      <w:numPr>
        <w:ilvl w:val="2"/>
        <w:numId w:val="18"/>
      </w:numPr>
      <w:spacing w:before="960" w:after="240" w:line="36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Balk4">
    <w:name w:val="heading 4"/>
    <w:basedOn w:val="Normal"/>
    <w:next w:val="Normal"/>
    <w:link w:val="Balk4Char"/>
    <w:qFormat/>
    <w:rsid w:val="00654C06"/>
    <w:pPr>
      <w:keepNext/>
      <w:numPr>
        <w:ilvl w:val="3"/>
        <w:numId w:val="18"/>
      </w:numPr>
      <w:spacing w:before="960" w:after="24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654C06"/>
    <w:pPr>
      <w:keepNext/>
      <w:numPr>
        <w:ilvl w:val="4"/>
        <w:numId w:val="18"/>
      </w:numPr>
      <w:spacing w:before="960" w:after="240" w:line="360" w:lineRule="auto"/>
      <w:jc w:val="both"/>
      <w:outlineLvl w:val="4"/>
    </w:pPr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Balk6">
    <w:name w:val="heading 6"/>
    <w:basedOn w:val="Normal"/>
    <w:next w:val="Normal"/>
    <w:link w:val="Balk6Char"/>
    <w:qFormat/>
    <w:rsid w:val="00654C06"/>
    <w:pPr>
      <w:numPr>
        <w:ilvl w:val="5"/>
        <w:numId w:val="18"/>
      </w:numPr>
      <w:spacing w:before="960" w:after="24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</w:rPr>
  </w:style>
  <w:style w:type="paragraph" w:styleId="Balk7">
    <w:name w:val="heading 7"/>
    <w:basedOn w:val="Normal"/>
    <w:next w:val="Normal"/>
    <w:link w:val="Balk7Char"/>
    <w:qFormat/>
    <w:rsid w:val="00654C06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654C06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654C06"/>
    <w:pPr>
      <w:numPr>
        <w:ilvl w:val="8"/>
        <w:numId w:val="18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477"/>
  </w:style>
  <w:style w:type="paragraph" w:styleId="Altbilgi">
    <w:name w:val="footer"/>
    <w:basedOn w:val="Normal"/>
    <w:link w:val="AltbilgiChar"/>
    <w:uiPriority w:val="99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477"/>
  </w:style>
  <w:style w:type="paragraph" w:customStyle="1" w:styleId="StyleStyle112pt">
    <w:name w:val="Style Style1 + 12 pt"/>
    <w:basedOn w:val="Normal"/>
    <w:rsid w:val="00254F27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654C06"/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customStyle="1" w:styleId="Balk2Char">
    <w:name w:val="Başlık 2 Char"/>
    <w:basedOn w:val="VarsaylanParagrafYazTipi"/>
    <w:link w:val="Balk2"/>
    <w:rsid w:val="00654C06"/>
    <w:rPr>
      <w:rFonts w:ascii="Times New Roman" w:eastAsia="Times New Roman" w:hAnsi="Times New Roman" w:cs="Arial"/>
      <w:b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654C06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Balk4Char">
    <w:name w:val="Başlık 4 Char"/>
    <w:basedOn w:val="VarsaylanParagrafYazTipi"/>
    <w:link w:val="Balk4"/>
    <w:rsid w:val="00654C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654C06"/>
    <w:rPr>
      <w:rFonts w:ascii="Times New Roman" w:eastAsia="Times New Roman" w:hAnsi="Times New Roman" w:cs="Times New Roman"/>
      <w:b/>
      <w:iCs/>
      <w:sz w:val="28"/>
      <w:szCs w:val="24"/>
    </w:rPr>
  </w:style>
  <w:style w:type="character" w:customStyle="1" w:styleId="Balk6Char">
    <w:name w:val="Başlık 6 Char"/>
    <w:basedOn w:val="VarsaylanParagrafYazTipi"/>
    <w:link w:val="Balk6"/>
    <w:rsid w:val="00654C06"/>
    <w:rPr>
      <w:rFonts w:ascii="Times New Roman" w:eastAsia="Times New Roman" w:hAnsi="Times New Roman" w:cs="Times New Roman"/>
      <w:b/>
      <w:bCs/>
      <w:sz w:val="28"/>
    </w:rPr>
  </w:style>
  <w:style w:type="character" w:customStyle="1" w:styleId="Balk7Char">
    <w:name w:val="Başlık 7 Char"/>
    <w:basedOn w:val="VarsaylanParagrafYazTipi"/>
    <w:link w:val="Balk7"/>
    <w:rsid w:val="00654C06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654C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654C0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ED03-F4E6-4359-8C90-B901A701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KALITE01</cp:lastModifiedBy>
  <cp:revision>5</cp:revision>
  <dcterms:created xsi:type="dcterms:W3CDTF">2015-05-18T05:46:00Z</dcterms:created>
  <dcterms:modified xsi:type="dcterms:W3CDTF">2015-09-09T07:20:00Z</dcterms:modified>
</cp:coreProperties>
</file>