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2B58E6" w:rsidTr="000B02AE">
        <w:tc>
          <w:tcPr>
            <w:tcW w:w="1801" w:type="dxa"/>
            <w:vMerge w:val="restart"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2B58E6" w:rsidRPr="00D234A1" w:rsidRDefault="009A4070" w:rsidP="009A4070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1">
              <w:rPr>
                <w:rFonts w:ascii="Times New Roman" w:hAnsi="Times New Roman" w:cs="Times New Roman"/>
                <w:b/>
                <w:sz w:val="24"/>
                <w:szCs w:val="24"/>
              </w:rPr>
              <w:t>PAŞOMETRE CİHAZI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4A1">
              <w:rPr>
                <w:rFonts w:ascii="Times New Roman" w:hAnsi="Times New Roman" w:cs="Times New Roman"/>
                <w:b/>
                <w:sz w:val="24"/>
                <w:szCs w:val="24"/>
              </w:rPr>
              <w:t>KULLANMA, BAKIM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4A1">
              <w:rPr>
                <w:rFonts w:ascii="Times New Roman" w:hAnsi="Times New Roman" w:cs="Times New Roman"/>
                <w:b/>
                <w:sz w:val="24"/>
                <w:szCs w:val="24"/>
              </w:rPr>
              <w:t>ONARIM TALİMATI</w:t>
            </w:r>
          </w:p>
        </w:tc>
        <w:tc>
          <w:tcPr>
            <w:tcW w:w="1843" w:type="dxa"/>
          </w:tcPr>
          <w:p w:rsidR="002B58E6" w:rsidRDefault="002B5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2B58E6" w:rsidRDefault="002B58E6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9A4070">
              <w:rPr>
                <w:rFonts w:cs="Times New Roman"/>
              </w:rPr>
              <w:t>225</w:t>
            </w:r>
          </w:p>
        </w:tc>
      </w:tr>
      <w:tr w:rsidR="002B58E6" w:rsidTr="000B02AE">
        <w:tc>
          <w:tcPr>
            <w:tcW w:w="1801" w:type="dxa"/>
            <w:vMerge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8E6" w:rsidRDefault="002B5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2B58E6" w:rsidRDefault="009A4070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2B58E6">
              <w:rPr>
                <w:rFonts w:cs="Times New Roman"/>
              </w:rPr>
              <w:t>.08.2015</w:t>
            </w:r>
          </w:p>
        </w:tc>
      </w:tr>
      <w:tr w:rsidR="002B58E6" w:rsidTr="000B02AE">
        <w:tc>
          <w:tcPr>
            <w:tcW w:w="1801" w:type="dxa"/>
            <w:vMerge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8E6" w:rsidRDefault="002B5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2B58E6" w:rsidRDefault="002B58E6">
            <w:pPr>
              <w:rPr>
                <w:rFonts w:cs="Times New Roman"/>
              </w:rPr>
            </w:pPr>
          </w:p>
        </w:tc>
      </w:tr>
      <w:tr w:rsidR="002B58E6" w:rsidTr="000B02AE">
        <w:tc>
          <w:tcPr>
            <w:tcW w:w="1801" w:type="dxa"/>
            <w:vMerge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8E6" w:rsidRDefault="002B5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2B58E6" w:rsidRDefault="002B58E6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2B58E6" w:rsidTr="000B02AE">
        <w:tc>
          <w:tcPr>
            <w:tcW w:w="1801" w:type="dxa"/>
            <w:vMerge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2B58E6" w:rsidRDefault="002B58E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8E6" w:rsidRDefault="002B58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2B58E6" w:rsidRDefault="002B58E6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49379F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2968625</wp:posOffset>
                  </wp:positionH>
                  <wp:positionV relativeFrom="paragraph">
                    <wp:posOffset>130810</wp:posOffset>
                  </wp:positionV>
                  <wp:extent cx="3038475" cy="2362200"/>
                  <wp:effectExtent l="0" t="0" r="9525" b="0"/>
                  <wp:wrapTight wrapText="bothSides">
                    <wp:wrapPolygon edited="0">
                      <wp:start x="0" y="0"/>
                      <wp:lineTo x="0" y="21426"/>
                      <wp:lineTo x="21532" y="21426"/>
                      <wp:lineTo x="21532" y="0"/>
                      <wp:lineTo x="0" y="0"/>
                    </wp:wrapPolygon>
                  </wp:wrapTight>
                  <wp:docPr id="3" name="Resim 3" descr="DSCN1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1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195D" w:rsidRPr="0075195D" w:rsidRDefault="0075195D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proofErr w:type="spellStart"/>
            <w:r w:rsidR="007F7640">
              <w:rPr>
                <w:rFonts w:ascii="Times New Roman" w:hAnsi="Times New Roman" w:cs="Times New Roman"/>
              </w:rPr>
              <w:t>Paşometre</w:t>
            </w:r>
            <w:proofErr w:type="spellEnd"/>
            <w:r w:rsidR="007F7640">
              <w:rPr>
                <w:rFonts w:ascii="Times New Roman" w:hAnsi="Times New Roman" w:cs="Times New Roman"/>
              </w:rPr>
              <w:t xml:space="preserve"> c</w:t>
            </w:r>
            <w:r w:rsidR="007F7640" w:rsidRPr="0075195D">
              <w:rPr>
                <w:rFonts w:ascii="Times New Roman" w:hAnsi="Times New Roman" w:cs="Times New Roman"/>
              </w:rPr>
              <w:t xml:space="preserve">ihazının </w:t>
            </w:r>
            <w:r w:rsidR="007F7640">
              <w:rPr>
                <w:rFonts w:ascii="Times New Roman" w:hAnsi="Times New Roman" w:cs="Times New Roman"/>
                <w:color w:val="000000"/>
              </w:rPr>
              <w:t xml:space="preserve">kullanım ilkelerini ve </w:t>
            </w:r>
            <w:r w:rsidRPr="001C0E30">
              <w:rPr>
                <w:rFonts w:ascii="Times New Roman" w:hAnsi="Times New Roman" w:cs="Times New Roman"/>
                <w:color w:val="000000"/>
              </w:rPr>
              <w:t>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640">
              <w:rPr>
                <w:rFonts w:ascii="Times New Roman" w:hAnsi="Times New Roman" w:cs="Times New Roman"/>
              </w:rPr>
              <w:t>Paşometre</w:t>
            </w:r>
            <w:proofErr w:type="spellEnd"/>
            <w:r w:rsidR="007F7640">
              <w:rPr>
                <w:rFonts w:ascii="Times New Roman" w:hAnsi="Times New Roman" w:cs="Times New Roman"/>
              </w:rPr>
              <w:t xml:space="preserve"> c</w:t>
            </w:r>
            <w:r w:rsidR="007F7640" w:rsidRPr="0075195D">
              <w:rPr>
                <w:rFonts w:ascii="Times New Roman" w:hAnsi="Times New Roman" w:cs="Times New Roman"/>
              </w:rPr>
              <w:t>ihazının</w:t>
            </w:r>
            <w:r w:rsidR="007F7640" w:rsidRPr="001C0E30">
              <w:rPr>
                <w:rFonts w:ascii="Times New Roman" w:hAnsi="Times New Roman" w:cs="Times New Roman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  <w:r w:rsidR="00435E76">
              <w:rPr>
                <w:noProof/>
                <w:lang w:eastAsia="tr-TR"/>
              </w:rPr>
              <w:t xml:space="preserve"> 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AA43EC" w:rsidRPr="001C0E30" w:rsidRDefault="00AA43EC" w:rsidP="00AA43EC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/>
              </w:rPr>
              <w:t xml:space="preserve">Bu talimatın uygulanmasından </w:t>
            </w:r>
            <w:r>
              <w:rPr>
                <w:rFonts w:ascii="Times New Roman" w:hAnsi="Times New Roman"/>
              </w:rPr>
              <w:t>bu cihazla bir çalışmayı yürüten ilgili öğretim üyesi, öğretim üyesi yardımcısı, çalışma yetkisi verilmiş diğer araştırmacılar ve labora</w:t>
            </w:r>
            <w:r w:rsidRPr="001C0E30">
              <w:rPr>
                <w:rFonts w:ascii="Times New Roman" w:hAnsi="Times New Roman"/>
              </w:rPr>
              <w:t xml:space="preserve">tuvar </w:t>
            </w:r>
            <w:r>
              <w:rPr>
                <w:rFonts w:ascii="Times New Roman" w:hAnsi="Times New Roman"/>
              </w:rPr>
              <w:t>teknisyen</w:t>
            </w:r>
            <w:r w:rsidRPr="001C0E30">
              <w:rPr>
                <w:rFonts w:ascii="Times New Roman" w:hAnsi="Times New Roman"/>
              </w:rPr>
              <w:t>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435E76" w:rsidRPr="00435E76" w:rsidRDefault="00435E76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35E76">
              <w:rPr>
                <w:rFonts w:ascii="Times New Roman" w:eastAsiaTheme="minorHAnsi" w:hAnsi="Times New Roman"/>
              </w:rPr>
              <w:t>Cihazın pili şarj edildikten sonra yerine monte edilir.</w:t>
            </w:r>
          </w:p>
          <w:p w:rsidR="00435E76" w:rsidRPr="00435E76" w:rsidRDefault="0067333B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Bağlantı kablosu vasıtası ile</w:t>
            </w:r>
            <w:r w:rsidR="00435E76" w:rsidRPr="00435E76">
              <w:rPr>
                <w:rFonts w:ascii="Times New Roman" w:eastAsiaTheme="minorHAnsi" w:hAnsi="Times New Roman"/>
              </w:rPr>
              <w:t xml:space="preserve"> tarayıcı ve cihaz arasındaki bağlantı sağlanır.</w:t>
            </w:r>
          </w:p>
          <w:p w:rsidR="00435E76" w:rsidRPr="00435E76" w:rsidRDefault="00435E76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35E76">
              <w:rPr>
                <w:rFonts w:ascii="Times New Roman" w:eastAsiaTheme="minorHAnsi" w:hAnsi="Times New Roman"/>
              </w:rPr>
              <w:t>“I/O” düğmesine basılarak alet çalıştırılır.</w:t>
            </w:r>
          </w:p>
          <w:p w:rsidR="0049379F" w:rsidRPr="00435E76" w:rsidRDefault="0049379F" w:rsidP="0049379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Donatı tarama şekli </w:t>
            </w:r>
            <w:r w:rsidRPr="00435E76">
              <w:rPr>
                <w:rFonts w:ascii="Times New Roman" w:eastAsiaTheme="minorHAnsi" w:hAnsi="Times New Roman"/>
              </w:rPr>
              <w:t>seçilir.</w:t>
            </w:r>
          </w:p>
          <w:p w:rsidR="0049379F" w:rsidRPr="00435E76" w:rsidRDefault="0049379F" w:rsidP="0049379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35E76">
              <w:rPr>
                <w:rFonts w:ascii="Times New Roman" w:eastAsiaTheme="minorHAnsi" w:hAnsi="Times New Roman"/>
              </w:rPr>
              <w:t>Hızlı taramada, tarayıcı beton yüzey üzerinde hareket ettirilerek donatının yeri tespit edilir.</w:t>
            </w:r>
          </w:p>
          <w:p w:rsidR="0049379F" w:rsidRDefault="0049379F" w:rsidP="0049379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F24344">
              <w:rPr>
                <w:rFonts w:ascii="Times New Roman" w:eastAsiaTheme="minorHAnsi" w:hAnsi="Times New Roman"/>
              </w:rPr>
              <w:t>Tarayıcı yalnızca hareket yönüne dikey duran beton demirlerini algılar. Hareket yönüne paralel duran demirler algılanmaz.</w:t>
            </w:r>
          </w:p>
          <w:p w:rsidR="0049379F" w:rsidRDefault="0049379F" w:rsidP="0049379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F24344">
              <w:rPr>
                <w:rFonts w:ascii="Times New Roman" w:eastAsiaTheme="minorHAnsi" w:hAnsi="Times New Roman"/>
              </w:rPr>
              <w:t>Nesnenin hem yatay hem de dikey yönde tarandığından emin olunuz.</w:t>
            </w:r>
          </w:p>
          <w:p w:rsidR="0049379F" w:rsidRPr="00435E76" w:rsidRDefault="0049379F" w:rsidP="0049379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F24344">
              <w:rPr>
                <w:rFonts w:ascii="Times New Roman" w:eastAsiaTheme="minorHAnsi" w:hAnsi="Times New Roman"/>
              </w:rPr>
              <w:t>Hareket yönüne eğik duran demirler için muhtemelen yanlış bir derinlik hesaplanır.</w:t>
            </w:r>
          </w:p>
          <w:p w:rsidR="00435E76" w:rsidRPr="00435E76" w:rsidRDefault="00435E76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35E76">
              <w:rPr>
                <w:rFonts w:ascii="Times New Roman" w:eastAsiaTheme="minorHAnsi" w:hAnsi="Times New Roman"/>
              </w:rPr>
              <w:t xml:space="preserve">Normal taramada, tarama yapılacak yüzeye işaretli </w:t>
            </w:r>
            <w:proofErr w:type="gramStart"/>
            <w:r w:rsidRPr="00435E76">
              <w:rPr>
                <w:rFonts w:ascii="Times New Roman" w:eastAsiaTheme="minorHAnsi" w:hAnsi="Times New Roman"/>
              </w:rPr>
              <w:t>kağıt</w:t>
            </w:r>
            <w:proofErr w:type="gramEnd"/>
            <w:r w:rsidRPr="00435E76">
              <w:rPr>
                <w:rFonts w:ascii="Times New Roman" w:eastAsiaTheme="minorHAnsi" w:hAnsi="Times New Roman"/>
              </w:rPr>
              <w:t xml:space="preserve"> yapıştırılır ve tarayıcı bu kağıt üzerindeki işaretler dikkate alınarak hareket ettirilir.</w:t>
            </w:r>
          </w:p>
          <w:p w:rsidR="00435E76" w:rsidRDefault="00435E76" w:rsidP="00435E7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435E76">
              <w:rPr>
                <w:rFonts w:ascii="Times New Roman" w:eastAsiaTheme="minorHAnsi" w:hAnsi="Times New Roman"/>
              </w:rPr>
              <w:t>Deney sonunda “I/O” düğmesine basılarak alet kapatılır.</w:t>
            </w:r>
          </w:p>
          <w:p w:rsidR="007C7C38" w:rsidRPr="000B02AE" w:rsidRDefault="007C7C38" w:rsidP="007C7C38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256D4E" w:rsidRPr="00256D4E" w:rsidRDefault="00256D4E" w:rsidP="00256D4E">
            <w:pPr>
              <w:pStyle w:val="ListeParagraf"/>
              <w:rPr>
                <w:rFonts w:ascii="Times New Roman" w:hAnsi="Times New Roman" w:cs="Times New Roman"/>
                <w:b/>
                <w:sz w:val="8"/>
              </w:rPr>
            </w:pPr>
          </w:p>
          <w:p w:rsidR="0049379F" w:rsidRPr="00435E76" w:rsidRDefault="00256D4E" w:rsidP="004937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43815</wp:posOffset>
                  </wp:positionV>
                  <wp:extent cx="48260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463" y="20599"/>
                      <wp:lineTo x="20463" y="0"/>
                      <wp:lineTo x="0" y="0"/>
                    </wp:wrapPolygon>
                  </wp:wrapTight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63F6" w:rsidRPr="001C0E30">
              <w:rPr>
                <w:rFonts w:ascii="Times New Roman" w:hAnsi="Times New Roman" w:cs="Times New Roman"/>
              </w:rPr>
              <w:t xml:space="preserve">Kullanıcının </w:t>
            </w:r>
            <w:r w:rsidR="0049379F" w:rsidRPr="001C0E30">
              <w:rPr>
                <w:rFonts w:ascii="Times New Roman" w:hAnsi="Times New Roman" w:cs="Times New Roman"/>
              </w:rPr>
              <w:t xml:space="preserve">güvenliği için </w:t>
            </w:r>
            <w:r w:rsidR="0049379F"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49379F" w:rsidRPr="001C0E30">
              <w:rPr>
                <w:rFonts w:ascii="Times New Roman" w:hAnsi="Times New Roman" w:cs="Times New Roman"/>
              </w:rPr>
              <w:t xml:space="preserve"> başlamadan önce ünitenin kapatılmış olması gerekmektedir. </w:t>
            </w:r>
            <w:r w:rsidR="0049379F">
              <w:rPr>
                <w:rFonts w:ascii="Times New Roman" w:hAnsi="Times New Roman" w:cs="Times New Roman"/>
              </w:rPr>
              <w:t xml:space="preserve"> </w:t>
            </w:r>
            <w:r w:rsidR="0049379F" w:rsidRPr="00435E76">
              <w:rPr>
                <w:rFonts w:ascii="Times New Roman" w:hAnsi="Times New Roman"/>
              </w:rPr>
              <w:t>Her deney sonrası alet üzerinde biriken atık malzemeler uzaklaştırılır.</w:t>
            </w:r>
            <w:r w:rsidR="0049379F">
              <w:rPr>
                <w:rFonts w:ascii="Times New Roman" w:hAnsi="Times New Roman"/>
              </w:rPr>
              <w:t xml:space="preserve"> B</w:t>
            </w:r>
            <w:r w:rsidR="0049379F" w:rsidRPr="00435E76">
              <w:rPr>
                <w:rFonts w:ascii="Times New Roman" w:hAnsi="Times New Roman"/>
              </w:rPr>
              <w:t>atarya alet üzerinden çıkarılır.</w:t>
            </w:r>
            <w:r w:rsidR="0049379F">
              <w:rPr>
                <w:rFonts w:ascii="Times New Roman" w:hAnsi="Times New Roman"/>
              </w:rPr>
              <w:t xml:space="preserve"> </w:t>
            </w:r>
            <w:r w:rsidR="0049379F" w:rsidRPr="00F24344">
              <w:rPr>
                <w:rFonts w:ascii="Times New Roman" w:hAnsi="Times New Roman"/>
              </w:rPr>
              <w:t>Alet sadece temiz ve yumuşak bir bez ile temizlenmelidir.</w:t>
            </w:r>
            <w:r w:rsidR="0049379F">
              <w:rPr>
                <w:rFonts w:ascii="Times New Roman" w:hAnsi="Times New Roman"/>
              </w:rPr>
              <w:t xml:space="preserve"> </w:t>
            </w:r>
            <w:r w:rsidR="0049379F" w:rsidRPr="00F24344">
              <w:rPr>
                <w:rFonts w:ascii="Times New Roman" w:hAnsi="Times New Roman"/>
              </w:rPr>
              <w:t>Gerekirse bezi, saf alkol veya biraz su ile ıslatınız.</w:t>
            </w:r>
          </w:p>
          <w:p w:rsidR="00435E76" w:rsidRPr="00435E76" w:rsidRDefault="00435E76" w:rsidP="00435E76">
            <w:pPr>
              <w:jc w:val="both"/>
              <w:rPr>
                <w:rFonts w:ascii="Times New Roman" w:hAnsi="Times New Roman"/>
              </w:rPr>
            </w:pP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Default="007C7C38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7552A">
              <w:rPr>
                <w:rFonts w:ascii="Times New Roman" w:hAnsi="Times New Roman"/>
              </w:rPr>
              <w:t>ihazı kullana</w:t>
            </w:r>
            <w:r>
              <w:rPr>
                <w:rFonts w:ascii="Times New Roman" w:hAnsi="Times New Roman"/>
              </w:rPr>
              <w:t>cak</w:t>
            </w:r>
            <w:r w:rsidRPr="00B7552A">
              <w:rPr>
                <w:rFonts w:ascii="Times New Roman" w:hAnsi="Times New Roman"/>
              </w:rPr>
              <w:t xml:space="preserve"> </w:t>
            </w:r>
            <w:r w:rsidR="0067333B">
              <w:rPr>
                <w:rFonts w:ascii="Times New Roman" w:hAnsi="Times New Roman"/>
              </w:rPr>
              <w:t>kişi iş eldiveni kullanmalıdır.</w:t>
            </w:r>
            <w:r w:rsidRPr="00B7552A">
              <w:rPr>
                <w:rFonts w:ascii="Times New Roman" w:hAnsi="Times New Roman"/>
              </w:rPr>
              <w:t xml:space="preserve"> </w:t>
            </w:r>
          </w:p>
          <w:p w:rsidR="00C97B3B" w:rsidRDefault="00C97B3B" w:rsidP="00C97B3B">
            <w:pPr>
              <w:pStyle w:val="AralkYok"/>
              <w:numPr>
                <w:ilvl w:val="0"/>
                <w:numId w:val="18"/>
              </w:numPr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Kullanım </w:t>
            </w:r>
            <w:r w:rsidRPr="000F2B34">
              <w:rPr>
                <w:rFonts w:ascii="Times New Roman" w:eastAsiaTheme="minorHAnsi" w:hAnsi="Times New Roman"/>
              </w:rPr>
              <w:t>kılavuzundaki çalıştırma, bakım ve koruma bilgilerine dikkat ediniz.</w:t>
            </w:r>
          </w:p>
          <w:p w:rsidR="00C97B3B" w:rsidRDefault="00C97B3B" w:rsidP="00C97B3B">
            <w:pPr>
              <w:pStyle w:val="AralkYok"/>
              <w:numPr>
                <w:ilvl w:val="0"/>
                <w:numId w:val="18"/>
              </w:numPr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Cihazı kullanmadan önce cihazın pillerini kontrol ediniz.</w:t>
            </w:r>
          </w:p>
          <w:p w:rsidR="00256D4E" w:rsidRDefault="00C97B3B" w:rsidP="00C97B3B">
            <w:pPr>
              <w:pStyle w:val="AralkYok"/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-478155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Pr="000B02AE" w:rsidRDefault="007C7C38" w:rsidP="007C7C38">
            <w:pPr>
              <w:pStyle w:val="AralkYok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Pr="0075195D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7F7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  <w:shd w:val="clear" w:color="auto" w:fill="auto"/>
          </w:tcPr>
          <w:p w:rsidR="00D03040" w:rsidRPr="006E4CA1" w:rsidRDefault="00D03040" w:rsidP="00D030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1A2E00" w:rsidP="00D0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6CB1"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Prof. Dr. </w:t>
            </w:r>
            <w:proofErr w:type="spellStart"/>
            <w:r w:rsidR="00826CB1"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 w:rsidR="0082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6CB1">
              <w:rPr>
                <w:rFonts w:ascii="Times New Roman" w:hAnsi="Times New Roman" w:cs="Times New Roman"/>
                <w:sz w:val="24"/>
                <w:szCs w:val="24"/>
              </w:rPr>
              <w:t xml:space="preserve">ÖZKAYA            </w:t>
            </w:r>
            <w:r w:rsidR="00564B6B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 w:rsidR="00564B6B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="00564B6B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564B6B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67333B">
      <w:footerReference w:type="default" r:id="rId11"/>
      <w:pgSz w:w="11906" w:h="16838"/>
      <w:pgMar w:top="284" w:right="1418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73" w:rsidRDefault="00EE1373" w:rsidP="000B02AE">
      <w:pPr>
        <w:spacing w:after="0" w:line="240" w:lineRule="auto"/>
      </w:pPr>
      <w:r>
        <w:separator/>
      </w:r>
    </w:p>
  </w:endnote>
  <w:endnote w:type="continuationSeparator" w:id="0">
    <w:p w:rsidR="00EE1373" w:rsidRDefault="00EE1373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73" w:rsidRDefault="00EE1373" w:rsidP="000B02AE">
      <w:pPr>
        <w:spacing w:after="0" w:line="240" w:lineRule="auto"/>
      </w:pPr>
      <w:r>
        <w:separator/>
      </w:r>
    </w:p>
  </w:footnote>
  <w:footnote w:type="continuationSeparator" w:id="0">
    <w:p w:rsidR="00EE1373" w:rsidRDefault="00EE1373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0129"/>
    <w:multiLevelType w:val="hybridMultilevel"/>
    <w:tmpl w:val="6D0A9FDE"/>
    <w:lvl w:ilvl="0" w:tplc="041F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D77C6"/>
    <w:multiLevelType w:val="hybridMultilevel"/>
    <w:tmpl w:val="FDC88EC0"/>
    <w:lvl w:ilvl="0" w:tplc="D34A4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5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3714"/>
    <w:rsid w:val="000155AB"/>
    <w:rsid w:val="00025B2A"/>
    <w:rsid w:val="000277FE"/>
    <w:rsid w:val="00056157"/>
    <w:rsid w:val="000627A6"/>
    <w:rsid w:val="0007395D"/>
    <w:rsid w:val="000744E8"/>
    <w:rsid w:val="00083404"/>
    <w:rsid w:val="00093687"/>
    <w:rsid w:val="000A1757"/>
    <w:rsid w:val="000A3DD5"/>
    <w:rsid w:val="000B02AE"/>
    <w:rsid w:val="001A2E00"/>
    <w:rsid w:val="001F130E"/>
    <w:rsid w:val="00256D4E"/>
    <w:rsid w:val="00286242"/>
    <w:rsid w:val="002B58E6"/>
    <w:rsid w:val="002C18E3"/>
    <w:rsid w:val="00304035"/>
    <w:rsid w:val="00306976"/>
    <w:rsid w:val="00311376"/>
    <w:rsid w:val="003E42F3"/>
    <w:rsid w:val="003E690A"/>
    <w:rsid w:val="004112AD"/>
    <w:rsid w:val="004209F3"/>
    <w:rsid w:val="004271E3"/>
    <w:rsid w:val="00435E76"/>
    <w:rsid w:val="00444EF7"/>
    <w:rsid w:val="004563A7"/>
    <w:rsid w:val="0048766F"/>
    <w:rsid w:val="00487F9C"/>
    <w:rsid w:val="0049379F"/>
    <w:rsid w:val="004D1F40"/>
    <w:rsid w:val="00564B6B"/>
    <w:rsid w:val="00586600"/>
    <w:rsid w:val="00592689"/>
    <w:rsid w:val="005A3E29"/>
    <w:rsid w:val="005A7A3B"/>
    <w:rsid w:val="00634E75"/>
    <w:rsid w:val="0064192A"/>
    <w:rsid w:val="00642B46"/>
    <w:rsid w:val="0067333B"/>
    <w:rsid w:val="006902C2"/>
    <w:rsid w:val="0069638D"/>
    <w:rsid w:val="006D02C3"/>
    <w:rsid w:val="006E4CA1"/>
    <w:rsid w:val="0075195D"/>
    <w:rsid w:val="0075469A"/>
    <w:rsid w:val="007A54CC"/>
    <w:rsid w:val="007C7C38"/>
    <w:rsid w:val="007D09CE"/>
    <w:rsid w:val="007F7640"/>
    <w:rsid w:val="00826CB1"/>
    <w:rsid w:val="0089458E"/>
    <w:rsid w:val="008B3386"/>
    <w:rsid w:val="009433C6"/>
    <w:rsid w:val="00952CE2"/>
    <w:rsid w:val="009A4070"/>
    <w:rsid w:val="00A52B21"/>
    <w:rsid w:val="00AA43EC"/>
    <w:rsid w:val="00AC0535"/>
    <w:rsid w:val="00AE067D"/>
    <w:rsid w:val="00AE342B"/>
    <w:rsid w:val="00AF0622"/>
    <w:rsid w:val="00B02B84"/>
    <w:rsid w:val="00B22970"/>
    <w:rsid w:val="00B36762"/>
    <w:rsid w:val="00B7552A"/>
    <w:rsid w:val="00B762D3"/>
    <w:rsid w:val="00B9222B"/>
    <w:rsid w:val="00B96EE4"/>
    <w:rsid w:val="00BD7CDC"/>
    <w:rsid w:val="00BE2E51"/>
    <w:rsid w:val="00C71160"/>
    <w:rsid w:val="00C86A2E"/>
    <w:rsid w:val="00C97B3B"/>
    <w:rsid w:val="00CD1F14"/>
    <w:rsid w:val="00D0003E"/>
    <w:rsid w:val="00D03040"/>
    <w:rsid w:val="00D12BDA"/>
    <w:rsid w:val="00D234A1"/>
    <w:rsid w:val="00D71714"/>
    <w:rsid w:val="00D827BC"/>
    <w:rsid w:val="00EA67AD"/>
    <w:rsid w:val="00EB505C"/>
    <w:rsid w:val="00EE1373"/>
    <w:rsid w:val="00FA5BCD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699CF-6ACE-4BC7-9572-1A816DF6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D7E0-2BB7-4999-9DA8-7811567D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12</cp:revision>
  <dcterms:created xsi:type="dcterms:W3CDTF">2015-05-06T09:54:00Z</dcterms:created>
  <dcterms:modified xsi:type="dcterms:W3CDTF">2020-09-14T09:15:00Z</dcterms:modified>
</cp:coreProperties>
</file>