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E90269" w:rsidRPr="00AE6D38" w14:paraId="549FB0DE" w14:textId="77777777" w:rsidTr="00E90269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D2A7681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34AE9B11" wp14:editId="297FA26F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110EA9C" w14:textId="77777777" w:rsidR="00E90269" w:rsidRPr="00410191" w:rsidRDefault="00E90269" w:rsidP="00E90269">
            <w:pPr>
              <w:ind w:right="-391"/>
              <w:rPr>
                <w:sz w:val="28"/>
              </w:rPr>
            </w:pPr>
            <w:r w:rsidRPr="00410191">
              <w:rPr>
                <w:sz w:val="28"/>
              </w:rPr>
              <w:t>GEMİ İNŞAATI VE DENİZCİLİK FAKÜLTES</w:t>
            </w:r>
            <w:r>
              <w:rPr>
                <w:sz w:val="28"/>
              </w:rPr>
              <w:t>İ</w:t>
            </w:r>
          </w:p>
          <w:p w14:paraId="710541E7" w14:textId="77777777" w:rsidR="00E90269" w:rsidRPr="00410191" w:rsidRDefault="00E90269" w:rsidP="00E90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TEMEL IŞLEM ATÖLYESI </w:t>
            </w:r>
          </w:p>
          <w:p w14:paraId="71BE35F3" w14:textId="77777777" w:rsidR="00E90269" w:rsidRPr="00E90269" w:rsidRDefault="00E90269" w:rsidP="00E90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MATKAP TEZGAHI ÇALIŞTIRMA TALIMATI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88F02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031094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TL-178</w:t>
            </w:r>
          </w:p>
        </w:tc>
      </w:tr>
      <w:tr w:rsidR="00E90269" w:rsidRPr="00AE6D38" w14:paraId="478424BE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D5109D8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8F36B19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6090CC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6C9FBF8B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09.04.2015</w:t>
            </w:r>
          </w:p>
        </w:tc>
      </w:tr>
      <w:tr w:rsidR="00E90269" w:rsidRPr="00AE6D38" w14:paraId="7A868920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33826092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BBF88D2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F0BA93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473294E2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4A964F0F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16478777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1249701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C1D2BD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DBE5A2D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4790E05C" w14:textId="77777777" w:rsidTr="00E90269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0363BCB5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44B1F75" w14:textId="77777777" w:rsidR="00E90269" w:rsidRPr="00AE6D38" w:rsidRDefault="00E90269" w:rsidP="004C75E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28BB7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09B6DEE0" w14:textId="77777777" w:rsidR="00E90269" w:rsidRPr="00AE6D38" w:rsidRDefault="00E90269" w:rsidP="004C75E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1BFC10FA" w14:textId="77777777" w:rsidR="00537819" w:rsidRDefault="00537819"/>
    <w:p w14:paraId="3023FB59" w14:textId="77777777" w:rsidR="00E90269" w:rsidRDefault="00E90269"/>
    <w:p w14:paraId="6F6E4578" w14:textId="77777777" w:rsidR="00E90269" w:rsidRDefault="00E90269"/>
    <w:p w14:paraId="746BF903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Matkap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tezgahının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doğru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</w:p>
    <w:p w14:paraId="6D3CE1FF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53B6E1DB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 xml:space="preserve">SORUMLULAR: </w:t>
      </w:r>
      <w:proofErr w:type="spellStart"/>
      <w:r w:rsidRPr="00410191">
        <w:rPr>
          <w:rFonts w:ascii="Times New Roman" w:hAnsi="Times New Roman" w:cs="Times New Roman"/>
          <w:sz w:val="28"/>
        </w:rPr>
        <w:t>Görevli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Öğretim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Elemanları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İdari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Personel</w:t>
      </w:r>
      <w:proofErr w:type="spellEnd"/>
    </w:p>
    <w:p w14:paraId="2A036FE4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</w:p>
    <w:p w14:paraId="60E855CB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4C303007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</w:p>
    <w:p w14:paraId="6FAF49DE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32B1B4DF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makineleri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</w:p>
    <w:p w14:paraId="6674A627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iş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önlüğü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</w:t>
      </w:r>
      <w:proofErr w:type="spellEnd"/>
    </w:p>
    <w:p w14:paraId="24170986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Matkap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ucunu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iyice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sıkıldığından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</w:t>
      </w:r>
      <w:proofErr w:type="spellEnd"/>
    </w:p>
    <w:p w14:paraId="22D52DFA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Parçanın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sıkıca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bağlandığından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</w:t>
      </w:r>
      <w:proofErr w:type="spellEnd"/>
    </w:p>
    <w:p w14:paraId="6751908E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Çalışırken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siper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gözlük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kullanarak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gözlerini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talaşlardan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koru.</w:t>
      </w:r>
    </w:p>
    <w:p w14:paraId="3F239564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faktörlerinin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 (</w:t>
      </w:r>
      <w:proofErr w:type="spellStart"/>
      <w:r w:rsidRPr="00410191">
        <w:rPr>
          <w:rFonts w:ascii="Times New Roman" w:hAnsi="Times New Roman" w:cs="Times New Roman"/>
          <w:sz w:val="28"/>
        </w:rPr>
        <w:t>tezgah,kesici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takım,malzeme,çevre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kendi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10191">
        <w:rPr>
          <w:rFonts w:ascii="Times New Roman" w:hAnsi="Times New Roman" w:cs="Times New Roman"/>
          <w:sz w:val="28"/>
        </w:rPr>
        <w:t>güvenliğini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5326F631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Matkapta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çalışırken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uzun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kollu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giysiler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kullanma</w:t>
      </w:r>
      <w:proofErr w:type="spellEnd"/>
    </w:p>
    <w:p w14:paraId="18BF9FFA" w14:textId="77777777" w:rsidR="00D04C0A" w:rsidRPr="00410191" w:rsidRDefault="00D04C0A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Tezgahta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ortaya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çıkan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arızaları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olağandışı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sesleri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titreşimleri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atölye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sorumlusuna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bildir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0A68FC0F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sz w:val="28"/>
        </w:rPr>
      </w:pPr>
    </w:p>
    <w:p w14:paraId="789A94CD" w14:textId="77777777" w:rsidR="00B662E8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410191">
        <w:rPr>
          <w:rFonts w:ascii="Times New Roman" w:hAnsi="Times New Roman" w:cs="Times New Roman"/>
          <w:b/>
          <w:sz w:val="28"/>
          <w:u w:val="single"/>
        </w:rPr>
        <w:t xml:space="preserve">MATKAP TEZGAHI ÇALIŞTIRMA TALİMATI </w:t>
      </w:r>
      <w:r w:rsidR="00B662E8" w:rsidRPr="0041019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5D4B7601" w14:textId="77777777" w:rsidR="00D04C0A" w:rsidRPr="00410191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32FAF62E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salter </w:t>
      </w:r>
      <w:proofErr w:type="spellStart"/>
      <w:r w:rsidRPr="00410191">
        <w:rPr>
          <w:rFonts w:ascii="Times New Roman" w:hAnsi="Times New Roman" w:cs="Times New Roman"/>
          <w:sz w:val="28"/>
        </w:rPr>
        <w:t>açılır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60C3192D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Delinecek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için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ölçü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aleti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takım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tutucusu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dolabından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seçilir</w:t>
      </w:r>
      <w:proofErr w:type="spellEnd"/>
    </w:p>
    <w:p w14:paraId="37A9C4B7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Devir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ilerleme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değerleri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ayar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kollarından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06EC7381" w14:textId="77777777" w:rsidR="00D04C0A" w:rsidRPr="00410191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Makinaya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kesiciler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kuralına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göre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bağlanır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. Salter </w:t>
      </w:r>
      <w:proofErr w:type="spellStart"/>
      <w:r w:rsidRPr="00410191">
        <w:rPr>
          <w:rFonts w:ascii="Times New Roman" w:hAnsi="Times New Roman" w:cs="Times New Roman"/>
          <w:sz w:val="28"/>
        </w:rPr>
        <w:t>kolu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indirilerek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tezgah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çalıştırılır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ve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parçadan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talaş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kaldırılır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Talaş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kaldırılan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yüzey</w:t>
      </w:r>
      <w:r w:rsidR="00015833">
        <w:rPr>
          <w:rFonts w:ascii="Times New Roman" w:hAnsi="Times New Roman" w:cs="Times New Roman"/>
          <w:sz w:val="28"/>
        </w:rPr>
        <w:t>den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teknik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resme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gore </w:t>
      </w:r>
      <w:proofErr w:type="spellStart"/>
      <w:r w:rsidR="00015833">
        <w:rPr>
          <w:rFonts w:ascii="Times New Roman" w:hAnsi="Times New Roman" w:cs="Times New Roman"/>
          <w:sz w:val="28"/>
        </w:rPr>
        <w:t>ölçüm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ve</w:t>
      </w:r>
      <w:proofErr w:type="spellEnd"/>
      <w:r w:rsidR="0001583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5833">
        <w:rPr>
          <w:rFonts w:ascii="Times New Roman" w:hAnsi="Times New Roman" w:cs="Times New Roman"/>
          <w:sz w:val="28"/>
        </w:rPr>
        <w:t>k</w:t>
      </w:r>
      <w:r w:rsidR="00410191" w:rsidRPr="00410191">
        <w:rPr>
          <w:rFonts w:ascii="Times New Roman" w:hAnsi="Times New Roman" w:cs="Times New Roman"/>
          <w:sz w:val="28"/>
        </w:rPr>
        <w:t>ontrol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Herhangi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bir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sorun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yoksa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parça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işlenmeye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devam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edilir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Sorun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varsa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tekrar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ayar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191" w:rsidRPr="00410191">
        <w:rPr>
          <w:rFonts w:ascii="Times New Roman" w:hAnsi="Times New Roman" w:cs="Times New Roman"/>
          <w:sz w:val="28"/>
        </w:rPr>
        <w:t>yapılır</w:t>
      </w:r>
      <w:proofErr w:type="spellEnd"/>
      <w:r w:rsidR="00410191" w:rsidRPr="00410191">
        <w:rPr>
          <w:rFonts w:ascii="Times New Roman" w:hAnsi="Times New Roman" w:cs="Times New Roman"/>
          <w:sz w:val="28"/>
        </w:rPr>
        <w:t>.</w:t>
      </w:r>
    </w:p>
    <w:p w14:paraId="3817D93B" w14:textId="77777777" w:rsidR="00410191" w:rsidRPr="00410191" w:rsidRDefault="00410191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sırasında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aşırı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ısınmaya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karşı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soğutma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sıvısı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05F57D36" w14:textId="77777777" w:rsidR="00410191" w:rsidRPr="00410191" w:rsidRDefault="0041019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Çalışma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bittiğinde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parça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kesici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sökülür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dolbına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konur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0191">
        <w:rPr>
          <w:rFonts w:ascii="Times New Roman" w:hAnsi="Times New Roman" w:cs="Times New Roman"/>
          <w:sz w:val="28"/>
        </w:rPr>
        <w:t>tezgah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temizlenir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p w14:paraId="35D12CC0" w14:textId="77777777" w:rsidR="00410191" w:rsidRPr="00410191" w:rsidRDefault="00410191" w:rsidP="004101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sz w:val="28"/>
        </w:rPr>
        <w:t xml:space="preserve">Ana </w:t>
      </w:r>
      <w:proofErr w:type="spellStart"/>
      <w:r w:rsidRPr="00410191">
        <w:rPr>
          <w:rFonts w:ascii="Times New Roman" w:hAnsi="Times New Roman" w:cs="Times New Roman"/>
          <w:sz w:val="28"/>
        </w:rPr>
        <w:t>şalter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kapatılır</w:t>
      </w:r>
      <w:proofErr w:type="spellEnd"/>
      <w:r w:rsidRPr="00410191">
        <w:rPr>
          <w:rFonts w:ascii="Times New Roman" w:hAnsi="Times New Roman" w:cs="Times New Roman"/>
          <w:sz w:val="28"/>
        </w:rPr>
        <w:t>.</w:t>
      </w:r>
    </w:p>
    <w:sectPr w:rsidR="00410191" w:rsidRPr="00410191" w:rsidSect="002E2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0417" w14:textId="77777777" w:rsidR="002E27AF" w:rsidRDefault="002E27AF" w:rsidP="00E90269">
      <w:r>
        <w:separator/>
      </w:r>
    </w:p>
  </w:endnote>
  <w:endnote w:type="continuationSeparator" w:id="0">
    <w:p w14:paraId="4CB111D9" w14:textId="77777777" w:rsidR="002E27AF" w:rsidRDefault="002E27AF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F5A0" w14:textId="77777777" w:rsidR="003C1D18" w:rsidRDefault="003C1D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14FA0EBB" w14:textId="77777777" w:rsidTr="004C75E6">
      <w:tc>
        <w:tcPr>
          <w:tcW w:w="3259" w:type="dxa"/>
          <w:shd w:val="clear" w:color="auto" w:fill="auto"/>
        </w:tcPr>
        <w:p w14:paraId="4DA7CF00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39BD0A11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24380A90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033394" w:rsidRPr="00AE6D38" w14:paraId="3B17149F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5813DC4C" w14:textId="77777777" w:rsidR="00033394" w:rsidRPr="00AE6D38" w:rsidRDefault="00033394" w:rsidP="00033394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0CF72A93" w14:textId="77777777" w:rsidR="00033394" w:rsidRDefault="00033394" w:rsidP="00033394">
          <w:pPr>
            <w:pStyle w:val="AltBilgi"/>
            <w:jc w:val="center"/>
            <w:rPr>
              <w:lang w:eastAsia="tr-TR"/>
            </w:rPr>
          </w:pPr>
          <w:r>
            <w:t xml:space="preserve">Prof. Dr. </w:t>
          </w:r>
          <w:r w:rsidR="00FB6099">
            <w:t>Ersoy ÖZ</w:t>
          </w:r>
        </w:p>
        <w:p w14:paraId="01291083" w14:textId="77777777" w:rsidR="00033394" w:rsidRDefault="00033394" w:rsidP="00033394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14:paraId="1F6B3387" w14:textId="77777777" w:rsidR="00033394" w:rsidRDefault="00033394" w:rsidP="00033394">
          <w:pPr>
            <w:pStyle w:val="AltBilgi"/>
            <w:jc w:val="center"/>
          </w:pPr>
          <w:r>
            <w:t xml:space="preserve">Prof. Dr. </w:t>
          </w:r>
          <w:r w:rsidR="00FB6099">
            <w:t>Fahri ÇELİK</w:t>
          </w:r>
        </w:p>
        <w:p w14:paraId="6EA495E3" w14:textId="77777777" w:rsidR="00033394" w:rsidRDefault="00033394" w:rsidP="00033394">
          <w:pPr>
            <w:pStyle w:val="AltBilgi"/>
            <w:jc w:val="center"/>
          </w:pPr>
        </w:p>
      </w:tc>
    </w:tr>
  </w:tbl>
  <w:p w14:paraId="7F7EF040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5EC8" w14:textId="77777777" w:rsidR="003C1D18" w:rsidRDefault="003C1D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DAC6" w14:textId="77777777" w:rsidR="002E27AF" w:rsidRDefault="002E27AF" w:rsidP="00E90269">
      <w:r>
        <w:separator/>
      </w:r>
    </w:p>
  </w:footnote>
  <w:footnote w:type="continuationSeparator" w:id="0">
    <w:p w14:paraId="518E5F1D" w14:textId="77777777" w:rsidR="002E27AF" w:rsidRDefault="002E27AF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5FDF" w14:textId="77777777" w:rsidR="003C1D18" w:rsidRDefault="003C1D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045" w14:textId="77777777" w:rsidR="003C1D18" w:rsidRDefault="003C1D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7EC2" w14:textId="77777777" w:rsidR="003C1D18" w:rsidRDefault="003C1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93439">
    <w:abstractNumId w:val="0"/>
  </w:num>
  <w:num w:numId="2" w16cid:durableId="1313291761">
    <w:abstractNumId w:val="1"/>
  </w:num>
  <w:num w:numId="3" w16cid:durableId="158009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33394"/>
    <w:rsid w:val="00086938"/>
    <w:rsid w:val="002E27AF"/>
    <w:rsid w:val="003041CB"/>
    <w:rsid w:val="003478FB"/>
    <w:rsid w:val="003C1D18"/>
    <w:rsid w:val="003F6EC4"/>
    <w:rsid w:val="00410191"/>
    <w:rsid w:val="00523CE0"/>
    <w:rsid w:val="00537819"/>
    <w:rsid w:val="00683545"/>
    <w:rsid w:val="00871E06"/>
    <w:rsid w:val="008A382B"/>
    <w:rsid w:val="00A44539"/>
    <w:rsid w:val="00B26647"/>
    <w:rsid w:val="00B662E8"/>
    <w:rsid w:val="00D04C0A"/>
    <w:rsid w:val="00D51AF2"/>
    <w:rsid w:val="00E90269"/>
    <w:rsid w:val="00FB6099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C7DEB"/>
  <w15:docId w15:val="{72AE026E-E702-4C28-8283-9EBDA0E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DE7A1-013F-4D78-8E0B-F84D1CA6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fedai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2024-02-07T09:28:00Z</dcterms:created>
  <dcterms:modified xsi:type="dcterms:W3CDTF">2024-02-07T09:28:00Z</dcterms:modified>
</cp:coreProperties>
</file>