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81156" w14:textId="77777777" w:rsidR="00604534" w:rsidRPr="00500505" w:rsidRDefault="00604534" w:rsidP="007963A5">
      <w:pPr>
        <w:tabs>
          <w:tab w:val="left" w:pos="8789"/>
        </w:tabs>
        <w:jc w:val="both"/>
        <w:rPr>
          <w:rFonts w:ascii="Times New Roman" w:hAnsi="Times New Roman"/>
          <w:b/>
          <w:sz w:val="24"/>
          <w:szCs w:val="24"/>
        </w:rPr>
      </w:pPr>
      <w:bookmarkStart w:id="0" w:name="OLE_LINK1"/>
      <w:bookmarkStart w:id="1" w:name="OLE_LINK2"/>
      <w:r w:rsidRPr="00500505">
        <w:rPr>
          <w:rFonts w:ascii="Times New Roman" w:hAnsi="Times New Roman"/>
          <w:b/>
          <w:sz w:val="24"/>
          <w:szCs w:val="24"/>
        </w:rPr>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6"/>
        <w:gridCol w:w="1237"/>
        <w:gridCol w:w="6473"/>
      </w:tblGrid>
      <w:tr w:rsidR="00604534" w:rsidRPr="00500505" w14:paraId="5B4F4C92" w14:textId="77777777" w:rsidTr="00C92A00">
        <w:trPr>
          <w:trHeight w:val="340"/>
          <w:jc w:val="center"/>
        </w:trPr>
        <w:tc>
          <w:tcPr>
            <w:tcW w:w="1806" w:type="dxa"/>
            <w:vAlign w:val="center"/>
          </w:tcPr>
          <w:p w14:paraId="15FDC31F" w14:textId="3E934DD1" w:rsidR="00604534" w:rsidRPr="00686C18" w:rsidRDefault="00686C18" w:rsidP="00072166">
            <w:pPr>
              <w:ind w:right="-70"/>
              <w:jc w:val="both"/>
              <w:rPr>
                <w:rFonts w:ascii="Times New Roman" w:hAnsi="Times New Roman"/>
                <w:b/>
                <w:bCs/>
                <w:sz w:val="24"/>
                <w:szCs w:val="24"/>
              </w:rPr>
            </w:pPr>
            <w:r w:rsidRPr="00686C18">
              <w:rPr>
                <w:rFonts w:ascii="Times New Roman" w:hAnsi="Times New Roman"/>
                <w:b/>
                <w:bCs/>
                <w:sz w:val="24"/>
                <w:szCs w:val="24"/>
              </w:rPr>
              <w:t>Revizyon No</w:t>
            </w:r>
          </w:p>
        </w:tc>
        <w:tc>
          <w:tcPr>
            <w:tcW w:w="1237" w:type="dxa"/>
            <w:vAlign w:val="center"/>
          </w:tcPr>
          <w:p w14:paraId="43333C8D" w14:textId="1E7C7D4A" w:rsidR="00604534" w:rsidRPr="00686C18" w:rsidRDefault="00686C18" w:rsidP="00072166">
            <w:pPr>
              <w:ind w:firstLine="5"/>
              <w:jc w:val="both"/>
              <w:rPr>
                <w:rFonts w:ascii="Times New Roman" w:hAnsi="Times New Roman"/>
                <w:b/>
                <w:bCs/>
                <w:sz w:val="24"/>
                <w:szCs w:val="24"/>
              </w:rPr>
            </w:pPr>
            <w:r w:rsidRPr="00686C18">
              <w:rPr>
                <w:rFonts w:ascii="Times New Roman" w:hAnsi="Times New Roman"/>
                <w:b/>
                <w:bCs/>
                <w:sz w:val="24"/>
                <w:szCs w:val="24"/>
              </w:rPr>
              <w:t>Tarih</w:t>
            </w:r>
          </w:p>
        </w:tc>
        <w:tc>
          <w:tcPr>
            <w:tcW w:w="6473" w:type="dxa"/>
            <w:vAlign w:val="center"/>
          </w:tcPr>
          <w:p w14:paraId="1FA6C138" w14:textId="15D64131" w:rsidR="00604534" w:rsidRPr="00686C18" w:rsidRDefault="00686C18" w:rsidP="00072166">
            <w:pPr>
              <w:jc w:val="both"/>
              <w:rPr>
                <w:rFonts w:ascii="Times New Roman" w:hAnsi="Times New Roman"/>
                <w:b/>
                <w:bCs/>
                <w:sz w:val="24"/>
                <w:szCs w:val="24"/>
              </w:rPr>
            </w:pPr>
            <w:r w:rsidRPr="00686C18">
              <w:rPr>
                <w:rFonts w:ascii="Times New Roman" w:hAnsi="Times New Roman"/>
                <w:b/>
                <w:bCs/>
                <w:sz w:val="24"/>
                <w:szCs w:val="24"/>
              </w:rPr>
              <w:t>Açıklama</w:t>
            </w:r>
          </w:p>
        </w:tc>
      </w:tr>
      <w:tr w:rsidR="001E58E7" w:rsidRPr="00500505" w14:paraId="72A99C1D" w14:textId="77777777" w:rsidTr="00C92A00">
        <w:trPr>
          <w:trHeight w:val="340"/>
          <w:jc w:val="center"/>
        </w:trPr>
        <w:tc>
          <w:tcPr>
            <w:tcW w:w="1806" w:type="dxa"/>
            <w:vAlign w:val="center"/>
          </w:tcPr>
          <w:p w14:paraId="0C3964F8" w14:textId="77777777" w:rsidR="001E58E7" w:rsidRPr="00500505" w:rsidRDefault="001E58E7" w:rsidP="00EA0835">
            <w:pPr>
              <w:jc w:val="both"/>
              <w:rPr>
                <w:rFonts w:ascii="Times New Roman" w:hAnsi="Times New Roman"/>
                <w:sz w:val="24"/>
                <w:szCs w:val="24"/>
              </w:rPr>
            </w:pPr>
            <w:r>
              <w:rPr>
                <w:rFonts w:ascii="Times New Roman" w:hAnsi="Times New Roman"/>
                <w:sz w:val="24"/>
                <w:szCs w:val="24"/>
              </w:rPr>
              <w:t>0</w:t>
            </w:r>
            <w:r w:rsidR="00EA0835">
              <w:rPr>
                <w:rFonts w:ascii="Times New Roman" w:hAnsi="Times New Roman"/>
                <w:sz w:val="24"/>
                <w:szCs w:val="24"/>
              </w:rPr>
              <w:t>0</w:t>
            </w:r>
          </w:p>
        </w:tc>
        <w:tc>
          <w:tcPr>
            <w:tcW w:w="1237" w:type="dxa"/>
            <w:vAlign w:val="center"/>
          </w:tcPr>
          <w:p w14:paraId="10E32F1A" w14:textId="4C9849DB" w:rsidR="001E58E7" w:rsidRDefault="00CF6F3D" w:rsidP="00411BB7">
            <w:pPr>
              <w:ind w:right="-70"/>
              <w:jc w:val="both"/>
              <w:rPr>
                <w:rFonts w:ascii="Times New Roman" w:hAnsi="Times New Roman"/>
                <w:sz w:val="24"/>
                <w:szCs w:val="24"/>
              </w:rPr>
            </w:pPr>
            <w:r>
              <w:rPr>
                <w:rFonts w:ascii="Times New Roman" w:hAnsi="Times New Roman"/>
                <w:sz w:val="24"/>
                <w:szCs w:val="24"/>
              </w:rPr>
              <w:t>01.03</w:t>
            </w:r>
            <w:r w:rsidR="00EA0835">
              <w:rPr>
                <w:rFonts w:ascii="Times New Roman" w:hAnsi="Times New Roman"/>
                <w:sz w:val="24"/>
                <w:szCs w:val="24"/>
              </w:rPr>
              <w:t>.2024</w:t>
            </w:r>
          </w:p>
        </w:tc>
        <w:tc>
          <w:tcPr>
            <w:tcW w:w="6473" w:type="dxa"/>
            <w:vAlign w:val="center"/>
          </w:tcPr>
          <w:p w14:paraId="7692A3FA" w14:textId="595A77B8" w:rsidR="001E58E7" w:rsidRPr="00500505" w:rsidRDefault="001172E1" w:rsidP="00411BB7">
            <w:pPr>
              <w:jc w:val="both"/>
              <w:rPr>
                <w:rFonts w:ascii="Times New Roman" w:hAnsi="Times New Roman"/>
                <w:sz w:val="24"/>
                <w:szCs w:val="24"/>
              </w:rPr>
            </w:pPr>
            <w:r>
              <w:rPr>
                <w:rFonts w:ascii="Times New Roman" w:hAnsi="Times New Roman"/>
                <w:sz w:val="24"/>
                <w:szCs w:val="24"/>
              </w:rPr>
              <w:t>İlk Yayın</w:t>
            </w:r>
          </w:p>
        </w:tc>
      </w:tr>
      <w:tr w:rsidR="001E58E7" w:rsidRPr="00500505" w14:paraId="13C0042C" w14:textId="77777777" w:rsidTr="00C92A00">
        <w:trPr>
          <w:trHeight w:val="340"/>
          <w:jc w:val="center"/>
        </w:trPr>
        <w:tc>
          <w:tcPr>
            <w:tcW w:w="1806" w:type="dxa"/>
            <w:vAlign w:val="center"/>
          </w:tcPr>
          <w:p w14:paraId="6FD6ECC2" w14:textId="77777777" w:rsidR="001E58E7" w:rsidRDefault="001E58E7" w:rsidP="00411BB7">
            <w:pPr>
              <w:jc w:val="both"/>
              <w:rPr>
                <w:rFonts w:ascii="Times New Roman" w:hAnsi="Times New Roman"/>
                <w:sz w:val="24"/>
                <w:szCs w:val="24"/>
              </w:rPr>
            </w:pPr>
          </w:p>
        </w:tc>
        <w:tc>
          <w:tcPr>
            <w:tcW w:w="1237" w:type="dxa"/>
            <w:vAlign w:val="center"/>
          </w:tcPr>
          <w:p w14:paraId="2345C1CB" w14:textId="77777777" w:rsidR="001E58E7" w:rsidRDefault="001E58E7" w:rsidP="00411BB7">
            <w:pPr>
              <w:ind w:right="-70"/>
              <w:jc w:val="both"/>
              <w:rPr>
                <w:rFonts w:ascii="Times New Roman" w:hAnsi="Times New Roman"/>
                <w:sz w:val="24"/>
                <w:szCs w:val="24"/>
              </w:rPr>
            </w:pPr>
          </w:p>
        </w:tc>
        <w:tc>
          <w:tcPr>
            <w:tcW w:w="6473" w:type="dxa"/>
            <w:vAlign w:val="center"/>
          </w:tcPr>
          <w:p w14:paraId="46285134" w14:textId="77777777" w:rsidR="001E58E7" w:rsidRDefault="001E58E7" w:rsidP="00411BB7">
            <w:pPr>
              <w:jc w:val="both"/>
              <w:rPr>
                <w:rFonts w:ascii="Times New Roman" w:hAnsi="Times New Roman"/>
                <w:sz w:val="24"/>
                <w:szCs w:val="24"/>
              </w:rPr>
            </w:pPr>
          </w:p>
        </w:tc>
      </w:tr>
    </w:tbl>
    <w:p w14:paraId="486CBC03" w14:textId="77777777" w:rsidR="00604534" w:rsidRPr="00500505" w:rsidRDefault="00604534" w:rsidP="00072166">
      <w:pPr>
        <w:pStyle w:val="Balk1"/>
        <w:tabs>
          <w:tab w:val="left" w:pos="3368"/>
        </w:tabs>
        <w:spacing w:before="120" w:after="240"/>
        <w:jc w:val="both"/>
        <w:rPr>
          <w:szCs w:val="24"/>
        </w:rPr>
      </w:pPr>
      <w:r w:rsidRPr="00500505">
        <w:rPr>
          <w:szCs w:val="24"/>
        </w:rPr>
        <w:tab/>
      </w:r>
    </w:p>
    <w:p w14:paraId="0E75A97E" w14:textId="77777777" w:rsidR="00604534" w:rsidRPr="00500505" w:rsidRDefault="00604534" w:rsidP="00072166">
      <w:pPr>
        <w:pStyle w:val="Balk1"/>
        <w:spacing w:before="120" w:after="240"/>
        <w:jc w:val="both"/>
        <w:rPr>
          <w:szCs w:val="24"/>
        </w:rPr>
      </w:pPr>
      <w:r w:rsidRPr="00500505">
        <w:rPr>
          <w:szCs w:val="24"/>
        </w:rPr>
        <w:t>1. AMAÇ</w:t>
      </w:r>
    </w:p>
    <w:p w14:paraId="52F3F78D" w14:textId="4DDB8493" w:rsidR="00604534" w:rsidRPr="00EA0835" w:rsidRDefault="00604534" w:rsidP="00072166">
      <w:pPr>
        <w:autoSpaceDE w:val="0"/>
        <w:autoSpaceDN w:val="0"/>
        <w:adjustRightInd w:val="0"/>
        <w:jc w:val="both"/>
        <w:rPr>
          <w:rFonts w:ascii="Times New Roman" w:hAnsi="Times New Roman"/>
          <w:sz w:val="24"/>
          <w:szCs w:val="24"/>
        </w:rPr>
      </w:pPr>
      <w:r w:rsidRPr="00500505">
        <w:rPr>
          <w:rFonts w:ascii="Times New Roman" w:hAnsi="Times New Roman"/>
          <w:sz w:val="24"/>
          <w:szCs w:val="24"/>
        </w:rPr>
        <w:t>Bu prosedürün amacı, Y</w:t>
      </w:r>
      <w:r w:rsidR="001B0321" w:rsidRPr="00500505">
        <w:rPr>
          <w:rFonts w:ascii="Times New Roman" w:hAnsi="Times New Roman"/>
          <w:sz w:val="24"/>
          <w:szCs w:val="24"/>
        </w:rPr>
        <w:t>ıldız Teknik Üniversitesi’n</w:t>
      </w:r>
      <w:r w:rsidRPr="00500505">
        <w:rPr>
          <w:rFonts w:ascii="Times New Roman" w:hAnsi="Times New Roman"/>
          <w:sz w:val="24"/>
          <w:szCs w:val="24"/>
        </w:rPr>
        <w:t xml:space="preserve">de </w:t>
      </w:r>
      <w:proofErr w:type="gramStart"/>
      <w:r w:rsidR="00984906">
        <w:rPr>
          <w:rFonts w:ascii="Times New Roman" w:hAnsi="Times New Roman"/>
          <w:sz w:val="24"/>
          <w:szCs w:val="24"/>
        </w:rPr>
        <w:t>entegre</w:t>
      </w:r>
      <w:proofErr w:type="gramEnd"/>
      <w:r w:rsidR="00984906">
        <w:rPr>
          <w:rFonts w:ascii="Times New Roman" w:hAnsi="Times New Roman"/>
          <w:sz w:val="24"/>
          <w:szCs w:val="24"/>
        </w:rPr>
        <w:t xml:space="preserve"> </w:t>
      </w:r>
      <w:r w:rsidR="00C06DDA">
        <w:rPr>
          <w:rFonts w:ascii="Times New Roman" w:hAnsi="Times New Roman"/>
          <w:sz w:val="24"/>
          <w:szCs w:val="24"/>
        </w:rPr>
        <w:t>kalite yönetim sistemi</w:t>
      </w:r>
      <w:r w:rsidR="006F68E6">
        <w:rPr>
          <w:rFonts w:ascii="Times New Roman" w:hAnsi="Times New Roman"/>
          <w:sz w:val="24"/>
          <w:szCs w:val="24"/>
        </w:rPr>
        <w:t xml:space="preserve"> </w:t>
      </w:r>
      <w:r w:rsidR="00EA0835" w:rsidRPr="00EA0835">
        <w:rPr>
          <w:sz w:val="24"/>
          <w:szCs w:val="24"/>
        </w:rPr>
        <w:t>çerçevesin</w:t>
      </w:r>
      <w:r w:rsidR="00CF6F3D">
        <w:rPr>
          <w:sz w:val="24"/>
          <w:szCs w:val="24"/>
        </w:rPr>
        <w:t>d</w:t>
      </w:r>
      <w:r w:rsidR="00EA0835" w:rsidRPr="00EA0835">
        <w:rPr>
          <w:sz w:val="24"/>
          <w:szCs w:val="24"/>
        </w:rPr>
        <w:t>e iç ve dış paydaşlar ile süreçlere ilişkin uygun verileri toplamak, iyileştirme çalışması yapmak, geriye dönük izlenebilirliği sağlamak ve analiz etmek amacıyla yöntem belirlemektir.</w:t>
      </w:r>
    </w:p>
    <w:p w14:paraId="746CBF93" w14:textId="77777777" w:rsidR="00604534" w:rsidRPr="00500505" w:rsidRDefault="00604534" w:rsidP="00072166">
      <w:pPr>
        <w:autoSpaceDE w:val="0"/>
        <w:autoSpaceDN w:val="0"/>
        <w:adjustRightInd w:val="0"/>
        <w:jc w:val="both"/>
        <w:rPr>
          <w:rFonts w:ascii="Times New Roman" w:hAnsi="Times New Roman"/>
          <w:sz w:val="24"/>
          <w:szCs w:val="24"/>
        </w:rPr>
      </w:pPr>
    </w:p>
    <w:p w14:paraId="0AFE6510" w14:textId="77777777" w:rsidR="00604534" w:rsidRPr="00500505" w:rsidRDefault="00604534" w:rsidP="00072166">
      <w:pPr>
        <w:pStyle w:val="Balk1"/>
        <w:spacing w:before="120" w:after="240"/>
        <w:jc w:val="both"/>
        <w:rPr>
          <w:szCs w:val="24"/>
        </w:rPr>
      </w:pPr>
      <w:r w:rsidRPr="00500505">
        <w:rPr>
          <w:szCs w:val="24"/>
        </w:rPr>
        <w:t>2. KAPSAM</w:t>
      </w:r>
    </w:p>
    <w:p w14:paraId="5C77D7A0" w14:textId="77777777" w:rsidR="00604534" w:rsidRPr="00500505" w:rsidRDefault="00604534" w:rsidP="00072166">
      <w:pPr>
        <w:autoSpaceDE w:val="0"/>
        <w:autoSpaceDN w:val="0"/>
        <w:adjustRightInd w:val="0"/>
        <w:jc w:val="both"/>
        <w:rPr>
          <w:rFonts w:ascii="Times New Roman" w:hAnsi="Times New Roman"/>
          <w:sz w:val="24"/>
          <w:szCs w:val="24"/>
        </w:rPr>
      </w:pPr>
      <w:r w:rsidRPr="00500505">
        <w:rPr>
          <w:rFonts w:ascii="Times New Roman" w:hAnsi="Times New Roman"/>
          <w:sz w:val="24"/>
          <w:szCs w:val="24"/>
        </w:rPr>
        <w:t xml:space="preserve">Bu prosedür, Yıldız Teknik Üniversitesi’nde </w:t>
      </w:r>
      <w:r w:rsidR="00EA0835">
        <w:rPr>
          <w:rFonts w:ascii="Times New Roman" w:hAnsi="Times New Roman"/>
          <w:sz w:val="24"/>
          <w:szCs w:val="24"/>
        </w:rPr>
        <w:t>uygulanmakta olan tüm süreçleri kapsamaktadır.</w:t>
      </w:r>
    </w:p>
    <w:p w14:paraId="7C97F388" w14:textId="77777777" w:rsidR="00604534" w:rsidRPr="00500505" w:rsidRDefault="00604534" w:rsidP="00072166">
      <w:pPr>
        <w:jc w:val="both"/>
        <w:rPr>
          <w:rFonts w:ascii="Times New Roman" w:hAnsi="Times New Roman"/>
          <w:b/>
          <w:sz w:val="24"/>
          <w:szCs w:val="24"/>
        </w:rPr>
      </w:pPr>
    </w:p>
    <w:p w14:paraId="6C66A383" w14:textId="77777777" w:rsidR="00604534" w:rsidRPr="00500505" w:rsidRDefault="00604534" w:rsidP="00072166">
      <w:pPr>
        <w:pStyle w:val="Balk1"/>
        <w:spacing w:before="120" w:after="240"/>
        <w:jc w:val="both"/>
        <w:rPr>
          <w:szCs w:val="24"/>
        </w:rPr>
      </w:pPr>
      <w:r w:rsidRPr="00500505">
        <w:rPr>
          <w:szCs w:val="24"/>
        </w:rPr>
        <w:t>3. TANIMLAR</w:t>
      </w:r>
    </w:p>
    <w:p w14:paraId="389BC337" w14:textId="77777777" w:rsidR="00500505" w:rsidRDefault="00500505" w:rsidP="00500505">
      <w:pPr>
        <w:pStyle w:val="GvdeMetni"/>
        <w:spacing w:after="120"/>
        <w:jc w:val="both"/>
        <w:rPr>
          <w:sz w:val="24"/>
          <w:szCs w:val="24"/>
        </w:rPr>
      </w:pPr>
      <w:r>
        <w:rPr>
          <w:sz w:val="24"/>
          <w:szCs w:val="24"/>
        </w:rPr>
        <w:t>Misyon: Üniversitenin/birimin, kendisi için belirlediği temel varlık gerekçesi ve görevleri.</w:t>
      </w:r>
    </w:p>
    <w:p w14:paraId="4A9CDABD" w14:textId="77777777" w:rsidR="00500505" w:rsidRDefault="00500505" w:rsidP="00500505">
      <w:pPr>
        <w:pStyle w:val="GvdeMetni"/>
        <w:spacing w:after="120"/>
        <w:jc w:val="both"/>
        <w:rPr>
          <w:sz w:val="24"/>
          <w:szCs w:val="24"/>
        </w:rPr>
      </w:pPr>
      <w:r>
        <w:rPr>
          <w:sz w:val="24"/>
          <w:szCs w:val="24"/>
        </w:rPr>
        <w:t>Vizyon: Üniversitenin/birimin, gelecekte ulaşmak istediği idealleri.</w:t>
      </w:r>
    </w:p>
    <w:p w14:paraId="7E80629E" w14:textId="77777777" w:rsidR="006C0D4D" w:rsidRPr="00500505" w:rsidRDefault="006C0D4D" w:rsidP="00500505">
      <w:pPr>
        <w:pStyle w:val="GvdeMetni"/>
        <w:spacing w:after="120"/>
        <w:jc w:val="both"/>
        <w:rPr>
          <w:sz w:val="24"/>
          <w:szCs w:val="24"/>
        </w:rPr>
      </w:pPr>
      <w:r w:rsidRPr="00500505">
        <w:rPr>
          <w:sz w:val="24"/>
          <w:szCs w:val="24"/>
        </w:rPr>
        <w:t xml:space="preserve">YGG: </w:t>
      </w:r>
      <w:r w:rsidR="00EE52B9" w:rsidRPr="00500505">
        <w:rPr>
          <w:sz w:val="24"/>
          <w:szCs w:val="24"/>
        </w:rPr>
        <w:t>Yönetimin Gözden Geçirmesi</w:t>
      </w:r>
    </w:p>
    <w:p w14:paraId="1E543F10" w14:textId="77777777" w:rsidR="00331B68" w:rsidRPr="00500505" w:rsidRDefault="00331B68" w:rsidP="00072166">
      <w:pPr>
        <w:pStyle w:val="GvdeMetni"/>
        <w:jc w:val="both"/>
        <w:rPr>
          <w:sz w:val="24"/>
          <w:szCs w:val="24"/>
        </w:rPr>
      </w:pPr>
    </w:p>
    <w:p w14:paraId="2103FF70" w14:textId="77777777" w:rsidR="00331B68" w:rsidRPr="00500505" w:rsidRDefault="00331B68" w:rsidP="00331B68">
      <w:pPr>
        <w:pStyle w:val="Balk1"/>
        <w:spacing w:before="120" w:after="240"/>
        <w:jc w:val="both"/>
        <w:rPr>
          <w:szCs w:val="24"/>
        </w:rPr>
      </w:pPr>
      <w:r w:rsidRPr="00500505">
        <w:rPr>
          <w:szCs w:val="24"/>
        </w:rPr>
        <w:t>4. SORUMLULUKLAR</w:t>
      </w:r>
    </w:p>
    <w:p w14:paraId="316B2F20" w14:textId="77777777" w:rsidR="00331B68" w:rsidRPr="00500505" w:rsidRDefault="00331B68" w:rsidP="00331B68">
      <w:pPr>
        <w:pStyle w:val="GvdeMetni"/>
        <w:spacing w:before="120"/>
        <w:jc w:val="both"/>
        <w:rPr>
          <w:sz w:val="24"/>
          <w:szCs w:val="24"/>
        </w:rPr>
      </w:pPr>
      <w:r w:rsidRPr="00500505">
        <w:rPr>
          <w:sz w:val="24"/>
          <w:szCs w:val="24"/>
        </w:rPr>
        <w:t xml:space="preserve">Bu prosedürün yönetiminden ve uygulanmasından </w:t>
      </w:r>
      <w:r w:rsidR="00DB7E63">
        <w:rPr>
          <w:sz w:val="24"/>
          <w:szCs w:val="24"/>
        </w:rPr>
        <w:t>tüm idari ve akademik birimler sorumludur.</w:t>
      </w:r>
    </w:p>
    <w:p w14:paraId="77FBA461" w14:textId="77777777" w:rsidR="00331B68" w:rsidRPr="00500505" w:rsidRDefault="00331B68" w:rsidP="00072166">
      <w:pPr>
        <w:pStyle w:val="GvdeMetni"/>
        <w:jc w:val="both"/>
        <w:rPr>
          <w:sz w:val="24"/>
          <w:szCs w:val="24"/>
        </w:rPr>
      </w:pPr>
    </w:p>
    <w:p w14:paraId="0BDE2191" w14:textId="77777777" w:rsidR="00604534" w:rsidRPr="008A10D2" w:rsidRDefault="00F257FC" w:rsidP="008A10D2">
      <w:pPr>
        <w:pStyle w:val="Balk1"/>
        <w:spacing w:before="120" w:after="240"/>
        <w:jc w:val="both"/>
        <w:rPr>
          <w:b w:val="0"/>
          <w:szCs w:val="24"/>
        </w:rPr>
      </w:pPr>
      <w:r w:rsidRPr="00500505">
        <w:rPr>
          <w:szCs w:val="24"/>
        </w:rPr>
        <w:t>5. UYGULAMA</w:t>
      </w:r>
    </w:p>
    <w:p w14:paraId="63BA62C2" w14:textId="77777777" w:rsidR="00604534" w:rsidRPr="00500505" w:rsidRDefault="00604534" w:rsidP="00072166">
      <w:pPr>
        <w:pStyle w:val="Balk2"/>
        <w:spacing w:before="120" w:after="120"/>
        <w:jc w:val="both"/>
        <w:rPr>
          <w:rFonts w:ascii="Times New Roman" w:hAnsi="Times New Roman" w:cs="Times New Roman"/>
          <w:i w:val="0"/>
          <w:sz w:val="24"/>
          <w:szCs w:val="24"/>
        </w:rPr>
      </w:pPr>
      <w:r w:rsidRPr="00500505">
        <w:rPr>
          <w:rFonts w:ascii="Times New Roman" w:hAnsi="Times New Roman" w:cs="Times New Roman"/>
          <w:i w:val="0"/>
          <w:sz w:val="24"/>
          <w:szCs w:val="24"/>
        </w:rPr>
        <w:t xml:space="preserve">5.1. </w:t>
      </w:r>
      <w:r w:rsidR="00DB7E63">
        <w:rPr>
          <w:rFonts w:ascii="Times New Roman" w:hAnsi="Times New Roman" w:cs="Times New Roman"/>
          <w:i w:val="0"/>
          <w:sz w:val="24"/>
          <w:szCs w:val="24"/>
        </w:rPr>
        <w:t>Beyin Fırtınası</w:t>
      </w:r>
    </w:p>
    <w:p w14:paraId="006B9754" w14:textId="77777777" w:rsidR="00132957" w:rsidRPr="00500505" w:rsidRDefault="00132957" w:rsidP="001C0151">
      <w:pPr>
        <w:pStyle w:val="GvdeMetni"/>
        <w:jc w:val="both"/>
        <w:rPr>
          <w:sz w:val="24"/>
          <w:szCs w:val="24"/>
        </w:rPr>
      </w:pPr>
      <w:r>
        <w:rPr>
          <w:sz w:val="24"/>
          <w:szCs w:val="24"/>
        </w:rPr>
        <w:t xml:space="preserve">YTÜ’de beyin fırtınası tek başına veya bir grupla yapılabilir. Beyin fırtınası sırasında fikirlerin akla gelir gelmez açığa çıkması istenir. Bu aşamada, fikirler yargılanmaz, eleştirilmez. Böylece, tüm fikirlerin çekinmeden ortaya çıkması sağlanır. Bu teknik, yeni ürün geliştirme, problem çözme, proje yönetimi, takım oluşturma gibi faaliyetler için kullanılır. </w:t>
      </w:r>
    </w:p>
    <w:p w14:paraId="3A9925BE" w14:textId="77777777" w:rsidR="00604534" w:rsidRDefault="00604534" w:rsidP="001C0151">
      <w:pPr>
        <w:pStyle w:val="Balk2"/>
        <w:spacing w:before="120" w:after="120"/>
        <w:jc w:val="both"/>
        <w:rPr>
          <w:rFonts w:ascii="Times New Roman" w:hAnsi="Times New Roman" w:cs="Times New Roman"/>
          <w:i w:val="0"/>
          <w:sz w:val="24"/>
          <w:szCs w:val="24"/>
        </w:rPr>
      </w:pPr>
      <w:r w:rsidRPr="00BE73C5">
        <w:rPr>
          <w:rFonts w:ascii="Times New Roman" w:hAnsi="Times New Roman" w:cs="Times New Roman"/>
          <w:i w:val="0"/>
          <w:sz w:val="24"/>
          <w:szCs w:val="24"/>
        </w:rPr>
        <w:t xml:space="preserve">5.2. </w:t>
      </w:r>
      <w:r w:rsidR="00DB7E63">
        <w:rPr>
          <w:rFonts w:ascii="Times New Roman" w:hAnsi="Times New Roman" w:cs="Times New Roman"/>
          <w:i w:val="0"/>
          <w:sz w:val="24"/>
          <w:szCs w:val="24"/>
        </w:rPr>
        <w:t>SWOT Analizi</w:t>
      </w:r>
    </w:p>
    <w:p w14:paraId="2049B4A8" w14:textId="77777777" w:rsidR="007E7616" w:rsidRPr="007E7616" w:rsidRDefault="007E7616" w:rsidP="007E7616">
      <w:pPr>
        <w:pStyle w:val="GvdeMetni"/>
        <w:jc w:val="both"/>
        <w:rPr>
          <w:sz w:val="24"/>
          <w:szCs w:val="24"/>
        </w:rPr>
      </w:pPr>
      <w:r w:rsidRPr="007E7616">
        <w:rPr>
          <w:sz w:val="24"/>
          <w:szCs w:val="24"/>
        </w:rPr>
        <w:t xml:space="preserve">YTÜ stratejik amaçlar, misyon, vizyon ve politikasına uyumlu olarak SWOT analizi gerçekleştirir. Bu analizde güçlü yönler, zayıf yönler, fırsatlar ve tehditler belirlenir. </w:t>
      </w:r>
      <w:r w:rsidR="003E08F6">
        <w:rPr>
          <w:sz w:val="24"/>
          <w:szCs w:val="24"/>
        </w:rPr>
        <w:t>Bu analiz, hedeflerin ve projelerle ilgili tüm faktörlerin uygun şekilde tanımlanmasına yardımcı olur.</w:t>
      </w:r>
    </w:p>
    <w:p w14:paraId="46A44CAD" w14:textId="77777777" w:rsidR="00604534" w:rsidRPr="00500505" w:rsidRDefault="00604534" w:rsidP="00072166">
      <w:pPr>
        <w:pStyle w:val="GvdeMetni"/>
        <w:jc w:val="both"/>
        <w:rPr>
          <w:sz w:val="24"/>
          <w:szCs w:val="24"/>
        </w:rPr>
      </w:pPr>
    </w:p>
    <w:p w14:paraId="281E52CE" w14:textId="77777777" w:rsidR="00604534" w:rsidRDefault="00604534" w:rsidP="00BE70AB">
      <w:pPr>
        <w:pStyle w:val="Balk2"/>
        <w:spacing w:before="120" w:after="120"/>
        <w:jc w:val="both"/>
        <w:rPr>
          <w:rFonts w:ascii="Times New Roman" w:hAnsi="Times New Roman" w:cs="Times New Roman"/>
          <w:i w:val="0"/>
          <w:sz w:val="24"/>
          <w:szCs w:val="24"/>
        </w:rPr>
      </w:pPr>
      <w:r w:rsidRPr="00BE70AB">
        <w:rPr>
          <w:rFonts w:ascii="Times New Roman" w:hAnsi="Times New Roman" w:cs="Times New Roman"/>
          <w:i w:val="0"/>
          <w:sz w:val="24"/>
          <w:szCs w:val="24"/>
        </w:rPr>
        <w:lastRenderedPageBreak/>
        <w:t xml:space="preserve">5.3. </w:t>
      </w:r>
      <w:r w:rsidR="00DB7E63">
        <w:rPr>
          <w:rFonts w:ascii="Times New Roman" w:hAnsi="Times New Roman" w:cs="Times New Roman"/>
          <w:i w:val="0"/>
          <w:sz w:val="24"/>
          <w:szCs w:val="24"/>
        </w:rPr>
        <w:t>PESTLE Analizi</w:t>
      </w:r>
    </w:p>
    <w:p w14:paraId="2E5B6707" w14:textId="2BDCA870" w:rsidR="000A0360" w:rsidRDefault="000A0360" w:rsidP="000A0360">
      <w:r>
        <w:t xml:space="preserve">YTÜ, politik, ekonomik, sosyo-kültürel, teknolojik, yasal ve çevresel değişkenleri tespit etmek amacıyla PESTLE (Politik, Ekonomik, Sosyo-Kültürel, Teknolojik, Yasal, Çevresel) analizini kullanır. Bu analiz sonucunda elde edilen verilerin yasal yükümlülükleri, oluşturduğu fırsatlar, yarattığı tehditler tanımlanır ve bunlar için alınacak aksiyonlar belirlenir. </w:t>
      </w:r>
    </w:p>
    <w:p w14:paraId="038C483F" w14:textId="77777777" w:rsidR="006B3407" w:rsidRDefault="006B3407" w:rsidP="000A0360"/>
    <w:p w14:paraId="37BC3E0D" w14:textId="77777777" w:rsidR="00537C12" w:rsidRDefault="00604534" w:rsidP="00BE70AB">
      <w:pPr>
        <w:pStyle w:val="Balk2"/>
        <w:spacing w:before="120" w:after="120"/>
        <w:jc w:val="both"/>
        <w:rPr>
          <w:rFonts w:ascii="Times New Roman" w:hAnsi="Times New Roman" w:cs="Times New Roman"/>
          <w:i w:val="0"/>
          <w:sz w:val="24"/>
          <w:szCs w:val="24"/>
        </w:rPr>
      </w:pPr>
      <w:r w:rsidRPr="00BE70AB">
        <w:rPr>
          <w:rFonts w:ascii="Times New Roman" w:hAnsi="Times New Roman" w:cs="Times New Roman"/>
          <w:i w:val="0"/>
          <w:sz w:val="24"/>
          <w:szCs w:val="24"/>
        </w:rPr>
        <w:t xml:space="preserve">5.4. </w:t>
      </w:r>
      <w:proofErr w:type="spellStart"/>
      <w:r w:rsidR="00DB7E63">
        <w:rPr>
          <w:rFonts w:ascii="Times New Roman" w:hAnsi="Times New Roman" w:cs="Times New Roman"/>
          <w:i w:val="0"/>
          <w:sz w:val="24"/>
          <w:szCs w:val="24"/>
        </w:rPr>
        <w:t>Gant</w:t>
      </w:r>
      <w:r w:rsidR="006B3407">
        <w:rPr>
          <w:rFonts w:ascii="Times New Roman" w:hAnsi="Times New Roman" w:cs="Times New Roman"/>
          <w:i w:val="0"/>
          <w:sz w:val="24"/>
          <w:szCs w:val="24"/>
        </w:rPr>
        <w:t>t</w:t>
      </w:r>
      <w:proofErr w:type="spellEnd"/>
      <w:r w:rsidR="00DB7E63">
        <w:rPr>
          <w:rFonts w:ascii="Times New Roman" w:hAnsi="Times New Roman" w:cs="Times New Roman"/>
          <w:i w:val="0"/>
          <w:sz w:val="24"/>
          <w:szCs w:val="24"/>
        </w:rPr>
        <w:t xml:space="preserve"> Şeması </w:t>
      </w:r>
    </w:p>
    <w:p w14:paraId="4BA55628" w14:textId="77777777" w:rsidR="00B17BC5" w:rsidRPr="00926E11" w:rsidRDefault="006B3407" w:rsidP="00926E11">
      <w:r>
        <w:t xml:space="preserve">YTÜ, belirli görevlerin ve kaynakların planlanmasını, yönetilmesini ve izlenmesini kolaylaştırma amacıyla </w:t>
      </w:r>
      <w:proofErr w:type="spellStart"/>
      <w:r>
        <w:t>Gantt</w:t>
      </w:r>
      <w:proofErr w:type="spellEnd"/>
      <w:r>
        <w:t xml:space="preserve"> şemasını veri analizi yöntemi olarak kullanır. Böylece, süreçlerin daha kolay ve etkin bir şekilde takip edilmesi sağlanır. </w:t>
      </w:r>
    </w:p>
    <w:p w14:paraId="20E729C7" w14:textId="77777777" w:rsidR="000A0360" w:rsidRPr="000A0360" w:rsidRDefault="000A0360" w:rsidP="000A0360"/>
    <w:p w14:paraId="5F3A8AB0" w14:textId="77777777" w:rsidR="00BA7314" w:rsidRDefault="00BA7314" w:rsidP="00BA7314">
      <w:pPr>
        <w:pStyle w:val="Balk2"/>
        <w:spacing w:before="120" w:after="120"/>
        <w:jc w:val="both"/>
        <w:rPr>
          <w:rFonts w:ascii="Times New Roman" w:hAnsi="Times New Roman" w:cs="Times New Roman"/>
          <w:i w:val="0"/>
          <w:sz w:val="24"/>
          <w:szCs w:val="24"/>
        </w:rPr>
      </w:pPr>
      <w:r w:rsidRPr="00BE70AB">
        <w:rPr>
          <w:rFonts w:ascii="Times New Roman" w:hAnsi="Times New Roman" w:cs="Times New Roman"/>
          <w:i w:val="0"/>
          <w:sz w:val="24"/>
          <w:szCs w:val="24"/>
        </w:rPr>
        <w:t xml:space="preserve">5.5. </w:t>
      </w:r>
      <w:r w:rsidR="006B3407">
        <w:rPr>
          <w:rFonts w:ascii="Times New Roman" w:hAnsi="Times New Roman" w:cs="Times New Roman"/>
          <w:i w:val="0"/>
          <w:sz w:val="24"/>
          <w:szCs w:val="24"/>
        </w:rPr>
        <w:t>Grafikler</w:t>
      </w:r>
    </w:p>
    <w:p w14:paraId="63E76225" w14:textId="0775DA0B" w:rsidR="00926E11" w:rsidRDefault="00926E11" w:rsidP="00926E11">
      <w:r>
        <w:t xml:space="preserve">Sayısal verileri görselleştirmeye ve kıyaslama yapmaya </w:t>
      </w:r>
      <w:r w:rsidR="00ED4621">
        <w:t>imkân</w:t>
      </w:r>
      <w:r>
        <w:t xml:space="preserve"> tanıması nedeniyle veri analizlerinde grafikler kullanılır. Böylece sayısal verilerin kolaylıkla anlaşılması ve yorumlanması sağlanır. Genellikle, veri türüne göre anlık toplanan verilerin analizinde tercih edilen bir yöntemdir.   </w:t>
      </w:r>
    </w:p>
    <w:p w14:paraId="3EAD07F9" w14:textId="77777777" w:rsidR="00BA7314" w:rsidRPr="00500505" w:rsidRDefault="00BA7314" w:rsidP="00BA7314">
      <w:pPr>
        <w:pStyle w:val="GvdeMetni"/>
        <w:jc w:val="both"/>
        <w:rPr>
          <w:sz w:val="24"/>
          <w:szCs w:val="24"/>
        </w:rPr>
      </w:pPr>
    </w:p>
    <w:p w14:paraId="0F17AFD4" w14:textId="77777777" w:rsidR="00BA7314" w:rsidRPr="00BE70AB" w:rsidRDefault="00926E11" w:rsidP="00BA7314">
      <w:pPr>
        <w:pStyle w:val="Balk2"/>
        <w:spacing w:before="120" w:after="120"/>
        <w:jc w:val="both"/>
        <w:rPr>
          <w:rFonts w:ascii="Times New Roman" w:hAnsi="Times New Roman" w:cs="Times New Roman"/>
          <w:i w:val="0"/>
          <w:sz w:val="24"/>
          <w:szCs w:val="24"/>
        </w:rPr>
      </w:pPr>
      <w:r>
        <w:rPr>
          <w:rFonts w:ascii="Times New Roman" w:hAnsi="Times New Roman" w:cs="Times New Roman"/>
          <w:i w:val="0"/>
          <w:sz w:val="24"/>
          <w:szCs w:val="24"/>
        </w:rPr>
        <w:t xml:space="preserve">5.6. </w:t>
      </w:r>
      <w:r w:rsidR="00F3323F">
        <w:rPr>
          <w:rFonts w:ascii="Times New Roman" w:hAnsi="Times New Roman" w:cs="Times New Roman"/>
          <w:i w:val="0"/>
          <w:sz w:val="24"/>
          <w:szCs w:val="24"/>
        </w:rPr>
        <w:t>Şekil</w:t>
      </w:r>
      <w:r w:rsidR="00140BF4">
        <w:rPr>
          <w:rFonts w:ascii="Times New Roman" w:hAnsi="Times New Roman" w:cs="Times New Roman"/>
          <w:i w:val="0"/>
          <w:sz w:val="24"/>
          <w:szCs w:val="24"/>
        </w:rPr>
        <w:t>ler</w:t>
      </w:r>
      <w:r w:rsidR="00F3323F">
        <w:rPr>
          <w:rFonts w:ascii="Times New Roman" w:hAnsi="Times New Roman" w:cs="Times New Roman"/>
          <w:i w:val="0"/>
          <w:sz w:val="24"/>
          <w:szCs w:val="24"/>
        </w:rPr>
        <w:t xml:space="preserve"> ve </w:t>
      </w:r>
      <w:r>
        <w:rPr>
          <w:rFonts w:ascii="Times New Roman" w:hAnsi="Times New Roman" w:cs="Times New Roman"/>
          <w:i w:val="0"/>
          <w:sz w:val="24"/>
          <w:szCs w:val="24"/>
        </w:rPr>
        <w:t>Tablolar</w:t>
      </w:r>
    </w:p>
    <w:p w14:paraId="1AC11FB9" w14:textId="77777777" w:rsidR="00BE1F75" w:rsidRDefault="00140BF4" w:rsidP="00BA7314">
      <w:pPr>
        <w:pStyle w:val="GvdeMetni"/>
        <w:jc w:val="both"/>
        <w:rPr>
          <w:sz w:val="24"/>
          <w:szCs w:val="24"/>
        </w:rPr>
      </w:pPr>
      <w:r>
        <w:rPr>
          <w:sz w:val="24"/>
          <w:szCs w:val="24"/>
        </w:rPr>
        <w:t xml:space="preserve">Karar vericilerin ya da okuyucuların metin içerisinde yer alması mümkün olmayan büyük sayısal verileri anlamalarını sağlamak amacıyla veri analizlerinde şekiller ve tablolar kullanılır. </w:t>
      </w:r>
    </w:p>
    <w:p w14:paraId="7DEACF86" w14:textId="77777777" w:rsidR="00140BF4" w:rsidRDefault="00140BF4" w:rsidP="00140BF4"/>
    <w:p w14:paraId="34284749" w14:textId="77777777" w:rsidR="001A498D" w:rsidRDefault="001A498D" w:rsidP="001A498D">
      <w:pPr>
        <w:pStyle w:val="Balk2"/>
        <w:spacing w:before="120" w:after="120"/>
        <w:jc w:val="both"/>
        <w:rPr>
          <w:rFonts w:ascii="Times New Roman" w:hAnsi="Times New Roman" w:cs="Times New Roman"/>
          <w:i w:val="0"/>
          <w:sz w:val="24"/>
          <w:szCs w:val="24"/>
        </w:rPr>
      </w:pPr>
      <w:r>
        <w:rPr>
          <w:rFonts w:ascii="Times New Roman" w:hAnsi="Times New Roman" w:cs="Times New Roman"/>
          <w:i w:val="0"/>
          <w:sz w:val="24"/>
          <w:szCs w:val="24"/>
        </w:rPr>
        <w:t>5.7. İstatistiksel Analizler</w:t>
      </w:r>
    </w:p>
    <w:p w14:paraId="08437BE3" w14:textId="77777777" w:rsidR="001A498D" w:rsidRPr="001A498D" w:rsidRDefault="001A498D" w:rsidP="001A498D">
      <w:pPr>
        <w:rPr>
          <w:rFonts w:ascii="Times New Roman" w:hAnsi="Times New Roman"/>
          <w:sz w:val="24"/>
          <w:szCs w:val="24"/>
        </w:rPr>
      </w:pPr>
      <w:r w:rsidRPr="001A498D">
        <w:rPr>
          <w:rFonts w:ascii="Times New Roman" w:hAnsi="Times New Roman"/>
          <w:sz w:val="24"/>
          <w:szCs w:val="24"/>
        </w:rPr>
        <w:t xml:space="preserve">Veri türüne bağlı olarak, tanımlayıcı istatistikler, aykırı değer analizi, yüzdelik gösterimler ve ihtiyaç durumunda istatistiksel testler yapılır. </w:t>
      </w:r>
    </w:p>
    <w:p w14:paraId="1FF46811" w14:textId="77777777" w:rsidR="00BE73C5" w:rsidRPr="00BA7314" w:rsidRDefault="00BE73C5" w:rsidP="00BA7314"/>
    <w:p w14:paraId="7E491B47" w14:textId="77777777" w:rsidR="00604534" w:rsidRPr="00500505" w:rsidRDefault="00604534" w:rsidP="00072166">
      <w:pPr>
        <w:pStyle w:val="Balk1"/>
        <w:spacing w:before="120" w:after="240"/>
        <w:jc w:val="both"/>
        <w:rPr>
          <w:szCs w:val="24"/>
        </w:rPr>
      </w:pPr>
      <w:r w:rsidRPr="00500505">
        <w:rPr>
          <w:szCs w:val="24"/>
        </w:rPr>
        <w:t>6. İLGİLİ DOKÜMANLAR</w:t>
      </w:r>
    </w:p>
    <w:p w14:paraId="55A88175" w14:textId="77777777" w:rsidR="00604534" w:rsidRPr="00500505" w:rsidRDefault="00604534" w:rsidP="00072166">
      <w:pPr>
        <w:pStyle w:val="Balk2"/>
        <w:spacing w:before="120" w:after="120"/>
        <w:jc w:val="both"/>
        <w:rPr>
          <w:rFonts w:ascii="Times New Roman" w:hAnsi="Times New Roman" w:cs="Times New Roman"/>
          <w:i w:val="0"/>
          <w:sz w:val="24"/>
          <w:szCs w:val="24"/>
        </w:rPr>
      </w:pPr>
      <w:r w:rsidRPr="00500505">
        <w:rPr>
          <w:rFonts w:ascii="Times New Roman" w:hAnsi="Times New Roman" w:cs="Times New Roman"/>
          <w:i w:val="0"/>
          <w:sz w:val="24"/>
          <w:szCs w:val="24"/>
        </w:rPr>
        <w:t>6.1. Dış Kaynaklı Dokümanlar</w:t>
      </w:r>
    </w:p>
    <w:p w14:paraId="3C7B3959" w14:textId="77777777" w:rsidR="00604534" w:rsidRPr="00B22E13" w:rsidRDefault="004268C1" w:rsidP="00145251">
      <w:pPr>
        <w:pStyle w:val="GvdeMetni"/>
        <w:numPr>
          <w:ilvl w:val="0"/>
          <w:numId w:val="5"/>
        </w:numPr>
        <w:jc w:val="both"/>
        <w:rPr>
          <w:sz w:val="24"/>
          <w:szCs w:val="24"/>
        </w:rPr>
      </w:pPr>
      <w:bookmarkStart w:id="2" w:name="OLE_LINK5"/>
      <w:bookmarkStart w:id="3" w:name="OLE_LINK6"/>
      <w:r w:rsidRPr="00B22E13">
        <w:rPr>
          <w:sz w:val="24"/>
          <w:szCs w:val="24"/>
        </w:rPr>
        <w:t xml:space="preserve">DŞ-001 </w:t>
      </w:r>
      <w:r w:rsidR="00604534" w:rsidRPr="00B22E13">
        <w:rPr>
          <w:sz w:val="24"/>
          <w:szCs w:val="24"/>
        </w:rPr>
        <w:t>ISO 9001</w:t>
      </w:r>
      <w:bookmarkEnd w:id="2"/>
      <w:bookmarkEnd w:id="3"/>
      <w:r w:rsidR="00604534" w:rsidRPr="00B22E13">
        <w:rPr>
          <w:sz w:val="24"/>
          <w:szCs w:val="24"/>
        </w:rPr>
        <w:t xml:space="preserve"> </w:t>
      </w:r>
    </w:p>
    <w:p w14:paraId="5E53EEFC" w14:textId="77777777" w:rsidR="00604534" w:rsidRPr="00500505" w:rsidRDefault="00604534" w:rsidP="00145251">
      <w:pPr>
        <w:pStyle w:val="GvdeMetni"/>
        <w:ind w:left="720"/>
        <w:jc w:val="both"/>
        <w:rPr>
          <w:sz w:val="24"/>
          <w:szCs w:val="24"/>
        </w:rPr>
      </w:pPr>
    </w:p>
    <w:p w14:paraId="550429B7" w14:textId="77777777" w:rsidR="00604534" w:rsidRPr="00BE70AB" w:rsidRDefault="00604534" w:rsidP="00BE70AB">
      <w:pPr>
        <w:pStyle w:val="Balk2"/>
        <w:spacing w:before="120" w:after="120"/>
        <w:jc w:val="both"/>
        <w:rPr>
          <w:rFonts w:ascii="Times New Roman" w:hAnsi="Times New Roman" w:cs="Times New Roman"/>
          <w:i w:val="0"/>
          <w:sz w:val="24"/>
          <w:szCs w:val="24"/>
        </w:rPr>
      </w:pPr>
      <w:r w:rsidRPr="00BE70AB">
        <w:rPr>
          <w:rFonts w:ascii="Times New Roman" w:hAnsi="Times New Roman" w:cs="Times New Roman"/>
          <w:i w:val="0"/>
          <w:sz w:val="24"/>
          <w:szCs w:val="24"/>
        </w:rPr>
        <w:t>6.2. İç Kaynaklı Dokümanlar</w:t>
      </w:r>
    </w:p>
    <w:p w14:paraId="1BC1281A" w14:textId="77777777" w:rsidR="00604534" w:rsidRPr="00B22E13" w:rsidRDefault="008E6E57" w:rsidP="00957AEB">
      <w:pPr>
        <w:pStyle w:val="GvdeMetni"/>
        <w:numPr>
          <w:ilvl w:val="0"/>
          <w:numId w:val="6"/>
        </w:numPr>
        <w:jc w:val="both"/>
        <w:rPr>
          <w:sz w:val="24"/>
          <w:szCs w:val="24"/>
        </w:rPr>
      </w:pPr>
      <w:r w:rsidRPr="00B22E13">
        <w:rPr>
          <w:sz w:val="24"/>
          <w:szCs w:val="24"/>
        </w:rPr>
        <w:t>YD-001</w:t>
      </w:r>
      <w:r w:rsidR="00B22E13" w:rsidRPr="00B22E13">
        <w:rPr>
          <w:sz w:val="24"/>
          <w:szCs w:val="24"/>
        </w:rPr>
        <w:t xml:space="preserve"> YTÜ </w:t>
      </w:r>
      <w:r w:rsidR="00604534" w:rsidRPr="00B22E13">
        <w:rPr>
          <w:sz w:val="24"/>
          <w:szCs w:val="24"/>
        </w:rPr>
        <w:t>Stratejik Planı</w:t>
      </w:r>
    </w:p>
    <w:p w14:paraId="5C2C2005" w14:textId="77777777" w:rsidR="00604534" w:rsidRPr="00B22E13" w:rsidRDefault="008E6E57" w:rsidP="00957AEB">
      <w:pPr>
        <w:pStyle w:val="GvdeMetni"/>
        <w:numPr>
          <w:ilvl w:val="0"/>
          <w:numId w:val="6"/>
        </w:numPr>
        <w:jc w:val="both"/>
        <w:rPr>
          <w:sz w:val="24"/>
          <w:szCs w:val="24"/>
        </w:rPr>
      </w:pPr>
      <w:r w:rsidRPr="00B22E13">
        <w:rPr>
          <w:sz w:val="24"/>
          <w:szCs w:val="24"/>
        </w:rPr>
        <w:t>YD-002</w:t>
      </w:r>
      <w:r w:rsidR="00604534" w:rsidRPr="00B22E13">
        <w:rPr>
          <w:sz w:val="24"/>
          <w:szCs w:val="24"/>
        </w:rPr>
        <w:t xml:space="preserve"> Yıldız Teknik Üniversitesi </w:t>
      </w:r>
      <w:r w:rsidR="00F3798D">
        <w:rPr>
          <w:sz w:val="24"/>
          <w:szCs w:val="24"/>
        </w:rPr>
        <w:t xml:space="preserve">Entegre </w:t>
      </w:r>
      <w:r w:rsidR="00604534" w:rsidRPr="00B22E13">
        <w:rPr>
          <w:sz w:val="24"/>
          <w:szCs w:val="24"/>
        </w:rPr>
        <w:t>Kalite Politikası</w:t>
      </w:r>
    </w:p>
    <w:p w14:paraId="23D550F6" w14:textId="77777777" w:rsidR="00604534" w:rsidRPr="00140BF4" w:rsidRDefault="008E6E57" w:rsidP="00140BF4">
      <w:pPr>
        <w:pStyle w:val="GvdeMetni"/>
        <w:numPr>
          <w:ilvl w:val="0"/>
          <w:numId w:val="6"/>
        </w:numPr>
        <w:jc w:val="both"/>
        <w:rPr>
          <w:sz w:val="24"/>
          <w:szCs w:val="24"/>
        </w:rPr>
      </w:pPr>
      <w:r w:rsidRPr="00B22E13">
        <w:rPr>
          <w:sz w:val="24"/>
          <w:szCs w:val="24"/>
        </w:rPr>
        <w:t>YD-003</w:t>
      </w:r>
      <w:r w:rsidR="00604534" w:rsidRPr="00B22E13">
        <w:rPr>
          <w:sz w:val="24"/>
          <w:szCs w:val="24"/>
        </w:rPr>
        <w:t xml:space="preserve"> </w:t>
      </w:r>
      <w:r w:rsidR="00EB2B5E" w:rsidRPr="00B22E13">
        <w:rPr>
          <w:sz w:val="24"/>
          <w:szCs w:val="24"/>
        </w:rPr>
        <w:t xml:space="preserve">Yıldız Teknik Üniversitesi </w:t>
      </w:r>
      <w:r w:rsidR="00604534" w:rsidRPr="00B22E13">
        <w:rPr>
          <w:sz w:val="24"/>
          <w:szCs w:val="24"/>
        </w:rPr>
        <w:t>Misyon ve Vizyon Bildirgesi</w:t>
      </w:r>
    </w:p>
    <w:p w14:paraId="498FAB7C" w14:textId="77777777" w:rsidR="00EB2B5E" w:rsidRDefault="00EB2B5E" w:rsidP="00EB2B5E">
      <w:pPr>
        <w:pStyle w:val="GvdeMetni"/>
        <w:numPr>
          <w:ilvl w:val="0"/>
          <w:numId w:val="6"/>
        </w:numPr>
        <w:jc w:val="both"/>
        <w:rPr>
          <w:sz w:val="24"/>
          <w:szCs w:val="24"/>
        </w:rPr>
      </w:pPr>
      <w:r w:rsidRPr="00B22E13">
        <w:rPr>
          <w:sz w:val="24"/>
          <w:szCs w:val="24"/>
        </w:rPr>
        <w:t>FR-</w:t>
      </w:r>
      <w:r w:rsidR="00B22E13" w:rsidRPr="00B22E13">
        <w:rPr>
          <w:sz w:val="24"/>
          <w:szCs w:val="24"/>
        </w:rPr>
        <w:t>0</w:t>
      </w:r>
      <w:r w:rsidRPr="00B22E13">
        <w:rPr>
          <w:sz w:val="24"/>
          <w:szCs w:val="24"/>
        </w:rPr>
        <w:t>152 Yönetim Gözden Geçirme Raporu Formu</w:t>
      </w:r>
    </w:p>
    <w:bookmarkEnd w:id="0"/>
    <w:bookmarkEnd w:id="1"/>
    <w:p w14:paraId="27B27DC7" w14:textId="77777777" w:rsidR="00B22E13" w:rsidRPr="00F3798D" w:rsidRDefault="00B22E13" w:rsidP="004211D0">
      <w:pPr>
        <w:pStyle w:val="GvdeMetni"/>
        <w:ind w:left="720"/>
        <w:jc w:val="both"/>
        <w:rPr>
          <w:sz w:val="24"/>
          <w:szCs w:val="24"/>
        </w:rPr>
      </w:pPr>
    </w:p>
    <w:sectPr w:rsidR="00B22E13" w:rsidRPr="00F3798D" w:rsidSect="00A4729E">
      <w:headerReference w:type="default" r:id="rId7"/>
      <w:footerReference w:type="default" r:id="rId8"/>
      <w:pgSz w:w="11906" w:h="16838"/>
      <w:pgMar w:top="2552" w:right="991" w:bottom="24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9EC8B" w14:textId="77777777" w:rsidR="00A4729E" w:rsidRDefault="00A4729E" w:rsidP="00151E02">
      <w:r>
        <w:separator/>
      </w:r>
    </w:p>
  </w:endnote>
  <w:endnote w:type="continuationSeparator" w:id="0">
    <w:p w14:paraId="6033CF3A" w14:textId="77777777" w:rsidR="00A4729E" w:rsidRDefault="00A4729E"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5"/>
      <w:gridCol w:w="3215"/>
      <w:gridCol w:w="3333"/>
    </w:tblGrid>
    <w:tr w:rsidR="00604534" w:rsidRPr="00072166" w14:paraId="366BAC8A" w14:textId="77777777" w:rsidTr="00FD0360">
      <w:tc>
        <w:tcPr>
          <w:tcW w:w="3151" w:type="dxa"/>
          <w:tcBorders>
            <w:top w:val="single" w:sz="4" w:space="0" w:color="auto"/>
          </w:tcBorders>
        </w:tcPr>
        <w:p w14:paraId="7C0D005E" w14:textId="77777777" w:rsidR="00604534" w:rsidRPr="00E52961" w:rsidRDefault="00604534" w:rsidP="00FD0360">
          <w:pPr>
            <w:pStyle w:val="AltBilgi"/>
            <w:jc w:val="center"/>
            <w:rPr>
              <w:rFonts w:ascii="Arial" w:hAnsi="Arial" w:cs="Arial"/>
              <w:sz w:val="20"/>
            </w:rPr>
          </w:pPr>
          <w:r w:rsidRPr="00E52961">
            <w:rPr>
              <w:rFonts w:ascii="Arial" w:hAnsi="Arial" w:cs="Arial"/>
              <w:sz w:val="20"/>
            </w:rPr>
            <w:t>Hazırlayan</w:t>
          </w:r>
        </w:p>
      </w:tc>
      <w:tc>
        <w:tcPr>
          <w:tcW w:w="3259" w:type="dxa"/>
          <w:tcBorders>
            <w:top w:val="single" w:sz="4" w:space="0" w:color="auto"/>
          </w:tcBorders>
        </w:tcPr>
        <w:p w14:paraId="19D4208B" w14:textId="77777777" w:rsidR="00604534" w:rsidRPr="00E52961" w:rsidRDefault="00604534" w:rsidP="00FD0360">
          <w:pPr>
            <w:pStyle w:val="AltBilgi"/>
            <w:jc w:val="center"/>
            <w:rPr>
              <w:rFonts w:ascii="Arial" w:hAnsi="Arial" w:cs="Arial"/>
              <w:sz w:val="20"/>
            </w:rPr>
          </w:pPr>
          <w:r w:rsidRPr="00E52961">
            <w:rPr>
              <w:rFonts w:ascii="Arial" w:hAnsi="Arial" w:cs="Arial"/>
              <w:sz w:val="20"/>
            </w:rPr>
            <w:t>Sistem Onayı</w:t>
          </w:r>
        </w:p>
      </w:tc>
      <w:tc>
        <w:tcPr>
          <w:tcW w:w="3371" w:type="dxa"/>
          <w:tcBorders>
            <w:top w:val="single" w:sz="4" w:space="0" w:color="auto"/>
          </w:tcBorders>
        </w:tcPr>
        <w:p w14:paraId="79F13ADA" w14:textId="77777777" w:rsidR="00604534" w:rsidRPr="00E52961" w:rsidRDefault="00604534" w:rsidP="00FD0360">
          <w:pPr>
            <w:pStyle w:val="AltBilgi"/>
            <w:jc w:val="center"/>
            <w:rPr>
              <w:rFonts w:ascii="Arial" w:hAnsi="Arial" w:cs="Arial"/>
              <w:sz w:val="20"/>
            </w:rPr>
          </w:pPr>
          <w:r w:rsidRPr="00E52961">
            <w:rPr>
              <w:rFonts w:ascii="Arial" w:hAnsi="Arial" w:cs="Arial"/>
              <w:sz w:val="20"/>
            </w:rPr>
            <w:t>Yürürlük Onayı</w:t>
          </w:r>
        </w:p>
      </w:tc>
    </w:tr>
    <w:tr w:rsidR="00BD20E1" w:rsidRPr="00072166" w14:paraId="6AE8F52B" w14:textId="77777777" w:rsidTr="00FD0360">
      <w:trPr>
        <w:trHeight w:val="1002"/>
      </w:trPr>
      <w:tc>
        <w:tcPr>
          <w:tcW w:w="3151" w:type="dxa"/>
          <w:tcBorders>
            <w:bottom w:val="single" w:sz="4" w:space="0" w:color="auto"/>
          </w:tcBorders>
        </w:tcPr>
        <w:p w14:paraId="5BC700F9" w14:textId="77777777" w:rsidR="00BD20E1" w:rsidRDefault="00BD20E1" w:rsidP="00BD20E1">
          <w:pPr>
            <w:jc w:val="center"/>
          </w:pPr>
          <w:r>
            <w:t>Öğr. Gör. Recep BAŞAK</w:t>
          </w:r>
        </w:p>
      </w:tc>
      <w:tc>
        <w:tcPr>
          <w:tcW w:w="3259" w:type="dxa"/>
          <w:tcBorders>
            <w:bottom w:val="single" w:sz="4" w:space="0" w:color="auto"/>
          </w:tcBorders>
        </w:tcPr>
        <w:p w14:paraId="7C7D3E4C" w14:textId="77777777" w:rsidR="00BD20E1" w:rsidRDefault="00BD20E1" w:rsidP="00BD20E1">
          <w:pPr>
            <w:jc w:val="center"/>
          </w:pPr>
          <w:r>
            <w:t xml:space="preserve">Prof. Dr. </w:t>
          </w:r>
          <w:r w:rsidR="009D4FDB">
            <w:t>Ersoy ÖZ</w:t>
          </w:r>
        </w:p>
        <w:p w14:paraId="6BCBF4C0" w14:textId="77777777" w:rsidR="00BD20E1" w:rsidRDefault="00BD20E1" w:rsidP="00BD20E1">
          <w:pPr>
            <w:jc w:val="center"/>
          </w:pPr>
        </w:p>
      </w:tc>
      <w:tc>
        <w:tcPr>
          <w:tcW w:w="3371" w:type="dxa"/>
          <w:tcBorders>
            <w:bottom w:val="single" w:sz="4" w:space="0" w:color="auto"/>
          </w:tcBorders>
        </w:tcPr>
        <w:p w14:paraId="0A794F6E" w14:textId="77777777" w:rsidR="00BD20E1" w:rsidRDefault="00BD20E1" w:rsidP="00BD20E1">
          <w:pPr>
            <w:jc w:val="center"/>
          </w:pPr>
          <w:r>
            <w:t>Prof. Dr. Umut Rıfat TUZKAYA</w:t>
          </w:r>
        </w:p>
      </w:tc>
    </w:tr>
  </w:tbl>
  <w:p w14:paraId="06125408" w14:textId="77777777" w:rsidR="00604534" w:rsidRPr="00416C2E" w:rsidRDefault="008C77BD" w:rsidP="00416C2E">
    <w:pPr>
      <w:pStyle w:val="AltBilgi"/>
      <w:rPr>
        <w:rFonts w:ascii="Arial" w:hAnsi="Arial" w:cs="Arial"/>
        <w:i/>
        <w:sz w:val="16"/>
      </w:rPr>
    </w:pPr>
    <w:r>
      <w:rPr>
        <w:rFonts w:ascii="Arial" w:hAnsi="Arial" w:cs="Arial"/>
        <w:i/>
        <w:sz w:val="16"/>
      </w:rPr>
      <w:t>(Form No: FR-</w:t>
    </w:r>
    <w:r w:rsidR="00B17BC5">
      <w:rPr>
        <w:rFonts w:ascii="Arial" w:hAnsi="Arial" w:cs="Arial"/>
        <w:i/>
        <w:sz w:val="16"/>
      </w:rPr>
      <w:t>0</w:t>
    </w:r>
    <w:r>
      <w:rPr>
        <w:rFonts w:ascii="Arial" w:hAnsi="Arial" w:cs="Arial"/>
        <w:i/>
        <w:sz w:val="16"/>
      </w:rPr>
      <w:t>146</w:t>
    </w:r>
    <w:r w:rsidR="00604534">
      <w:rPr>
        <w:rFonts w:ascii="Arial" w:hAnsi="Arial" w:cs="Arial"/>
        <w:i/>
        <w:sz w:val="16"/>
      </w:rPr>
      <w:t>; Revizyon Tarihi:01.11.2013; Revizyon</w:t>
    </w:r>
    <w:r w:rsidR="007C78DD">
      <w:rPr>
        <w:rFonts w:ascii="Arial" w:hAnsi="Arial" w:cs="Arial"/>
        <w:i/>
        <w:sz w:val="16"/>
      </w:rPr>
      <w:t xml:space="preserve"> No</w:t>
    </w:r>
    <w:r w:rsidR="00604534">
      <w:rPr>
        <w:rFonts w:ascii="Arial" w:hAnsi="Arial" w:cs="Arial"/>
        <w:i/>
        <w:sz w:val="16"/>
      </w:rPr>
      <w:t>:0</w:t>
    </w:r>
    <w:r w:rsidR="001F190E">
      <w:rPr>
        <w:rFonts w:ascii="Arial" w:hAnsi="Arial" w:cs="Arial"/>
        <w:i/>
        <w:sz w:val="16"/>
      </w:rPr>
      <w:t>1</w:t>
    </w:r>
    <w:r w:rsidR="00604534">
      <w:rPr>
        <w:rFonts w:ascii="Arial" w:hAnsi="Arial" w:cs="Arial"/>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A060C" w14:textId="77777777" w:rsidR="00A4729E" w:rsidRDefault="00A4729E" w:rsidP="00151E02">
      <w:r>
        <w:separator/>
      </w:r>
    </w:p>
  </w:footnote>
  <w:footnote w:type="continuationSeparator" w:id="0">
    <w:p w14:paraId="094D84A9" w14:textId="77777777" w:rsidR="00A4729E" w:rsidRDefault="00A4729E"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320"/>
      <w:gridCol w:w="1549"/>
      <w:gridCol w:w="1377"/>
    </w:tblGrid>
    <w:tr w:rsidR="00604534" w:rsidRPr="00151E02" w14:paraId="468F5324" w14:textId="77777777" w:rsidTr="00FD0360">
      <w:trPr>
        <w:trHeight w:val="276"/>
      </w:trPr>
      <w:tc>
        <w:tcPr>
          <w:tcW w:w="1418" w:type="dxa"/>
          <w:vMerge w:val="restart"/>
          <w:vAlign w:val="center"/>
        </w:tcPr>
        <w:p w14:paraId="12AFB13E" w14:textId="0904F04E" w:rsidR="00604534" w:rsidRPr="00FD0360" w:rsidRDefault="00CF6F3D" w:rsidP="00FD0360">
          <w:pPr>
            <w:pStyle w:val="stBilgi"/>
            <w:jc w:val="center"/>
            <w:rPr>
              <w:rFonts w:ascii="Arial" w:hAnsi="Arial" w:cs="Arial"/>
            </w:rPr>
          </w:pPr>
          <w:r>
            <w:rPr>
              <w:noProof/>
            </w:rPr>
            <w:drawing>
              <wp:inline distT="0" distB="0" distL="0" distR="0" wp14:anchorId="1D8389EC" wp14:editId="66A3C82F">
                <wp:extent cx="749300" cy="750814"/>
                <wp:effectExtent l="0" t="0" r="0" b="0"/>
                <wp:docPr id="640224" name="Resim 2">
                  <a:extLst xmlns:a="http://schemas.openxmlformats.org/drawingml/2006/main">
                    <a:ext uri="{FF2B5EF4-FFF2-40B4-BE49-F238E27FC236}">
                      <a16:creationId xmlns:a16="http://schemas.microsoft.com/office/drawing/2014/main" id="{07ED3498-E628-F8B0-79A6-0CCE8463A8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224" name="Resim 2">
                          <a:extLst>
                            <a:ext uri="{FF2B5EF4-FFF2-40B4-BE49-F238E27FC236}">
                              <a16:creationId xmlns:a16="http://schemas.microsoft.com/office/drawing/2014/main" id="{07ED3498-E628-F8B0-79A6-0CCE8463A82A}"/>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82" cy="752800"/>
                        </a:xfrm>
                        <a:prstGeom prst="rect">
                          <a:avLst/>
                        </a:prstGeom>
                        <a:noFill/>
                        <a:ln>
                          <a:noFill/>
                        </a:ln>
                      </pic:spPr>
                    </pic:pic>
                  </a:graphicData>
                </a:graphic>
              </wp:inline>
            </w:drawing>
          </w:r>
        </w:p>
      </w:tc>
      <w:tc>
        <w:tcPr>
          <w:tcW w:w="5386" w:type="dxa"/>
          <w:vMerge w:val="restart"/>
          <w:vAlign w:val="center"/>
        </w:tcPr>
        <w:p w14:paraId="792F50C5" w14:textId="77777777" w:rsidR="00604534" w:rsidRPr="00FD0360" w:rsidRDefault="00132957" w:rsidP="00FD0360">
          <w:pPr>
            <w:pStyle w:val="stBilgi"/>
            <w:jc w:val="center"/>
            <w:rPr>
              <w:rFonts w:ascii="Arial" w:hAnsi="Arial" w:cs="Arial"/>
              <w:b/>
              <w:sz w:val="28"/>
            </w:rPr>
          </w:pPr>
          <w:r>
            <w:rPr>
              <w:rFonts w:ascii="Arial" w:hAnsi="Arial" w:cs="Arial"/>
              <w:b/>
              <w:sz w:val="28"/>
            </w:rPr>
            <w:t>VERİLERİN ANALİZİ</w:t>
          </w:r>
        </w:p>
        <w:p w14:paraId="273A7DB8" w14:textId="77777777" w:rsidR="00604534" w:rsidRPr="00FD0360" w:rsidRDefault="00604534" w:rsidP="00FD0360">
          <w:pPr>
            <w:pStyle w:val="stBilgi"/>
            <w:jc w:val="center"/>
            <w:rPr>
              <w:rFonts w:ascii="Arial" w:hAnsi="Arial" w:cs="Arial"/>
              <w:b/>
            </w:rPr>
          </w:pPr>
          <w:r w:rsidRPr="00FD0360">
            <w:rPr>
              <w:rFonts w:ascii="Arial" w:hAnsi="Arial" w:cs="Arial"/>
              <w:b/>
              <w:sz w:val="28"/>
            </w:rPr>
            <w:t>PROSEDÜRÜ</w:t>
          </w:r>
        </w:p>
      </w:tc>
      <w:tc>
        <w:tcPr>
          <w:tcW w:w="1560" w:type="dxa"/>
          <w:vAlign w:val="center"/>
        </w:tcPr>
        <w:p w14:paraId="09F5C1E8" w14:textId="77777777" w:rsidR="00604534" w:rsidRPr="00FD0360" w:rsidRDefault="00604534" w:rsidP="00151E02">
          <w:pPr>
            <w:pStyle w:val="stBilgi"/>
            <w:rPr>
              <w:rFonts w:ascii="Arial" w:hAnsi="Arial" w:cs="Arial"/>
              <w:sz w:val="18"/>
            </w:rPr>
          </w:pPr>
          <w:r w:rsidRPr="00FD0360">
            <w:rPr>
              <w:rFonts w:ascii="Arial" w:hAnsi="Arial" w:cs="Arial"/>
              <w:sz w:val="18"/>
            </w:rPr>
            <w:t>Doküman No</w:t>
          </w:r>
        </w:p>
      </w:tc>
      <w:tc>
        <w:tcPr>
          <w:tcW w:w="1382" w:type="dxa"/>
          <w:vAlign w:val="center"/>
        </w:tcPr>
        <w:p w14:paraId="341C8E64" w14:textId="69DC7012" w:rsidR="00604534" w:rsidRPr="00FD0360" w:rsidRDefault="00132957" w:rsidP="00072166">
          <w:pPr>
            <w:pStyle w:val="stBilgi"/>
            <w:rPr>
              <w:rFonts w:ascii="Arial" w:hAnsi="Arial" w:cs="Arial"/>
              <w:b/>
              <w:sz w:val="18"/>
            </w:rPr>
          </w:pPr>
          <w:r>
            <w:rPr>
              <w:rFonts w:ascii="Arial" w:hAnsi="Arial" w:cs="Arial"/>
              <w:b/>
              <w:sz w:val="18"/>
            </w:rPr>
            <w:t>PR-</w:t>
          </w:r>
          <w:r w:rsidR="001172E1">
            <w:rPr>
              <w:rFonts w:ascii="Arial" w:hAnsi="Arial" w:cs="Arial"/>
              <w:b/>
              <w:sz w:val="18"/>
            </w:rPr>
            <w:t>044</w:t>
          </w:r>
        </w:p>
      </w:tc>
    </w:tr>
    <w:tr w:rsidR="00604534" w:rsidRPr="00151E02" w14:paraId="7E61620F" w14:textId="77777777" w:rsidTr="00FD0360">
      <w:trPr>
        <w:trHeight w:val="276"/>
      </w:trPr>
      <w:tc>
        <w:tcPr>
          <w:tcW w:w="1418" w:type="dxa"/>
          <w:vMerge/>
          <w:vAlign w:val="center"/>
        </w:tcPr>
        <w:p w14:paraId="03756A7E" w14:textId="77777777" w:rsidR="00604534" w:rsidRPr="00FD0360" w:rsidRDefault="00604534" w:rsidP="00FD0360">
          <w:pPr>
            <w:pStyle w:val="stBilgi"/>
            <w:jc w:val="center"/>
            <w:rPr>
              <w:rFonts w:ascii="Arial" w:hAnsi="Arial" w:cs="Arial"/>
            </w:rPr>
          </w:pPr>
        </w:p>
      </w:tc>
      <w:tc>
        <w:tcPr>
          <w:tcW w:w="5386" w:type="dxa"/>
          <w:vMerge/>
          <w:vAlign w:val="center"/>
        </w:tcPr>
        <w:p w14:paraId="4A831227" w14:textId="77777777" w:rsidR="00604534" w:rsidRPr="00FD0360" w:rsidRDefault="00604534" w:rsidP="00FD0360">
          <w:pPr>
            <w:pStyle w:val="stBilgi"/>
            <w:jc w:val="center"/>
            <w:rPr>
              <w:rFonts w:ascii="Arial" w:hAnsi="Arial" w:cs="Arial"/>
            </w:rPr>
          </w:pPr>
        </w:p>
      </w:tc>
      <w:tc>
        <w:tcPr>
          <w:tcW w:w="1560" w:type="dxa"/>
          <w:vAlign w:val="center"/>
        </w:tcPr>
        <w:p w14:paraId="215C4CB8" w14:textId="77777777" w:rsidR="00604534" w:rsidRPr="00FD0360" w:rsidRDefault="00604534" w:rsidP="00151E02">
          <w:pPr>
            <w:pStyle w:val="stBilgi"/>
            <w:rPr>
              <w:rFonts w:ascii="Arial" w:hAnsi="Arial" w:cs="Arial"/>
              <w:sz w:val="18"/>
            </w:rPr>
          </w:pPr>
          <w:r w:rsidRPr="00FD0360">
            <w:rPr>
              <w:rFonts w:ascii="Arial" w:hAnsi="Arial" w:cs="Arial"/>
              <w:sz w:val="18"/>
            </w:rPr>
            <w:t>İlk Yayın Tarihi</w:t>
          </w:r>
        </w:p>
      </w:tc>
      <w:tc>
        <w:tcPr>
          <w:tcW w:w="1382" w:type="dxa"/>
          <w:vAlign w:val="center"/>
        </w:tcPr>
        <w:p w14:paraId="6CF7ED8E" w14:textId="06B3270A" w:rsidR="00604534" w:rsidRPr="00FD0360" w:rsidRDefault="00CF6F3D" w:rsidP="00151E02">
          <w:pPr>
            <w:pStyle w:val="stBilgi"/>
            <w:rPr>
              <w:rFonts w:ascii="Arial" w:hAnsi="Arial" w:cs="Arial"/>
              <w:b/>
              <w:sz w:val="18"/>
            </w:rPr>
          </w:pPr>
          <w:r>
            <w:rPr>
              <w:rFonts w:ascii="Arial" w:hAnsi="Arial" w:cs="Arial"/>
              <w:b/>
              <w:sz w:val="18"/>
            </w:rPr>
            <w:t>01.03</w:t>
          </w:r>
          <w:r w:rsidR="005F11B7">
            <w:rPr>
              <w:rFonts w:ascii="Arial" w:hAnsi="Arial" w:cs="Arial"/>
              <w:b/>
              <w:sz w:val="18"/>
            </w:rPr>
            <w:t>.2024</w:t>
          </w:r>
        </w:p>
      </w:tc>
    </w:tr>
    <w:tr w:rsidR="00604534" w:rsidRPr="00151E02" w14:paraId="3442F363" w14:textId="77777777" w:rsidTr="00FD0360">
      <w:trPr>
        <w:trHeight w:val="276"/>
      </w:trPr>
      <w:tc>
        <w:tcPr>
          <w:tcW w:w="1418" w:type="dxa"/>
          <w:vMerge/>
          <w:vAlign w:val="center"/>
        </w:tcPr>
        <w:p w14:paraId="78FBD4DA" w14:textId="77777777" w:rsidR="00604534" w:rsidRPr="00FD0360" w:rsidRDefault="00604534" w:rsidP="00FD0360">
          <w:pPr>
            <w:pStyle w:val="stBilgi"/>
            <w:jc w:val="center"/>
            <w:rPr>
              <w:rFonts w:ascii="Arial" w:hAnsi="Arial" w:cs="Arial"/>
            </w:rPr>
          </w:pPr>
        </w:p>
      </w:tc>
      <w:tc>
        <w:tcPr>
          <w:tcW w:w="5386" w:type="dxa"/>
          <w:vMerge/>
          <w:vAlign w:val="center"/>
        </w:tcPr>
        <w:p w14:paraId="7021B5B0" w14:textId="77777777" w:rsidR="00604534" w:rsidRPr="00FD0360" w:rsidRDefault="00604534" w:rsidP="00FD0360">
          <w:pPr>
            <w:pStyle w:val="stBilgi"/>
            <w:jc w:val="center"/>
            <w:rPr>
              <w:rFonts w:ascii="Arial" w:hAnsi="Arial" w:cs="Arial"/>
            </w:rPr>
          </w:pPr>
        </w:p>
      </w:tc>
      <w:tc>
        <w:tcPr>
          <w:tcW w:w="1560" w:type="dxa"/>
          <w:vAlign w:val="center"/>
        </w:tcPr>
        <w:p w14:paraId="584422F0" w14:textId="77777777" w:rsidR="00604534" w:rsidRPr="00FD0360" w:rsidRDefault="00604534" w:rsidP="00151E02">
          <w:pPr>
            <w:pStyle w:val="stBilgi"/>
            <w:rPr>
              <w:rFonts w:ascii="Arial" w:hAnsi="Arial" w:cs="Arial"/>
              <w:sz w:val="18"/>
            </w:rPr>
          </w:pPr>
          <w:r w:rsidRPr="00FD0360">
            <w:rPr>
              <w:rFonts w:ascii="Arial" w:hAnsi="Arial" w:cs="Arial"/>
              <w:sz w:val="18"/>
            </w:rPr>
            <w:t>Revizyon Tarihi</w:t>
          </w:r>
        </w:p>
      </w:tc>
      <w:tc>
        <w:tcPr>
          <w:tcW w:w="1382" w:type="dxa"/>
          <w:vAlign w:val="center"/>
        </w:tcPr>
        <w:p w14:paraId="48FD30B9" w14:textId="77777777" w:rsidR="00604534" w:rsidRPr="00654FE1" w:rsidRDefault="00604534" w:rsidP="003C401D">
          <w:pPr>
            <w:pStyle w:val="stBilgi"/>
            <w:rPr>
              <w:rFonts w:ascii="Arial" w:hAnsi="Arial" w:cs="Arial"/>
              <w:b/>
              <w:sz w:val="18"/>
            </w:rPr>
          </w:pPr>
        </w:p>
      </w:tc>
    </w:tr>
    <w:tr w:rsidR="00604534" w:rsidRPr="00151E02" w14:paraId="784DF7AA" w14:textId="77777777" w:rsidTr="00FD0360">
      <w:trPr>
        <w:trHeight w:val="276"/>
      </w:trPr>
      <w:tc>
        <w:tcPr>
          <w:tcW w:w="1418" w:type="dxa"/>
          <w:vMerge/>
          <w:vAlign w:val="center"/>
        </w:tcPr>
        <w:p w14:paraId="077FF010" w14:textId="77777777" w:rsidR="00604534" w:rsidRPr="00FD0360" w:rsidRDefault="00604534" w:rsidP="00FD0360">
          <w:pPr>
            <w:pStyle w:val="stBilgi"/>
            <w:jc w:val="center"/>
            <w:rPr>
              <w:rFonts w:ascii="Arial" w:hAnsi="Arial" w:cs="Arial"/>
            </w:rPr>
          </w:pPr>
        </w:p>
      </w:tc>
      <w:tc>
        <w:tcPr>
          <w:tcW w:w="5386" w:type="dxa"/>
          <w:vMerge/>
          <w:vAlign w:val="center"/>
        </w:tcPr>
        <w:p w14:paraId="52295A25" w14:textId="77777777" w:rsidR="00604534" w:rsidRPr="00FD0360" w:rsidRDefault="00604534" w:rsidP="00FD0360">
          <w:pPr>
            <w:pStyle w:val="stBilgi"/>
            <w:jc w:val="center"/>
            <w:rPr>
              <w:rFonts w:ascii="Arial" w:hAnsi="Arial" w:cs="Arial"/>
            </w:rPr>
          </w:pPr>
        </w:p>
      </w:tc>
      <w:tc>
        <w:tcPr>
          <w:tcW w:w="1560" w:type="dxa"/>
          <w:vAlign w:val="center"/>
        </w:tcPr>
        <w:p w14:paraId="17743076" w14:textId="77777777" w:rsidR="00604534" w:rsidRPr="00FD0360" w:rsidRDefault="00604534" w:rsidP="00151E02">
          <w:pPr>
            <w:pStyle w:val="stBilgi"/>
            <w:rPr>
              <w:rFonts w:ascii="Arial" w:hAnsi="Arial" w:cs="Arial"/>
              <w:sz w:val="18"/>
            </w:rPr>
          </w:pPr>
          <w:r w:rsidRPr="00FD0360">
            <w:rPr>
              <w:rFonts w:ascii="Arial" w:hAnsi="Arial" w:cs="Arial"/>
              <w:sz w:val="18"/>
            </w:rPr>
            <w:t>Revizyon No</w:t>
          </w:r>
        </w:p>
      </w:tc>
      <w:tc>
        <w:tcPr>
          <w:tcW w:w="1382" w:type="dxa"/>
          <w:vAlign w:val="center"/>
        </w:tcPr>
        <w:p w14:paraId="5F73CB5F" w14:textId="77777777" w:rsidR="00604534" w:rsidRPr="00654FE1" w:rsidRDefault="00604534" w:rsidP="00D31351">
          <w:pPr>
            <w:pStyle w:val="stBilgi"/>
            <w:rPr>
              <w:rFonts w:ascii="Arial" w:hAnsi="Arial" w:cs="Arial"/>
              <w:b/>
              <w:sz w:val="18"/>
            </w:rPr>
          </w:pPr>
          <w:r w:rsidRPr="00654FE1">
            <w:rPr>
              <w:rFonts w:ascii="Arial" w:hAnsi="Arial" w:cs="Arial"/>
              <w:b/>
              <w:sz w:val="18"/>
            </w:rPr>
            <w:t>0</w:t>
          </w:r>
          <w:r w:rsidR="00132957">
            <w:rPr>
              <w:rFonts w:ascii="Arial" w:hAnsi="Arial" w:cs="Arial"/>
              <w:b/>
              <w:sz w:val="18"/>
            </w:rPr>
            <w:t>0</w:t>
          </w:r>
        </w:p>
      </w:tc>
    </w:tr>
    <w:tr w:rsidR="00604534" w:rsidRPr="00151E02" w14:paraId="4A3E044A" w14:textId="77777777" w:rsidTr="00FD0360">
      <w:trPr>
        <w:trHeight w:val="276"/>
      </w:trPr>
      <w:tc>
        <w:tcPr>
          <w:tcW w:w="1418" w:type="dxa"/>
          <w:vMerge/>
          <w:vAlign w:val="center"/>
        </w:tcPr>
        <w:p w14:paraId="62233422" w14:textId="77777777" w:rsidR="00604534" w:rsidRPr="00FD0360" w:rsidRDefault="00604534" w:rsidP="00FD0360">
          <w:pPr>
            <w:pStyle w:val="stBilgi"/>
            <w:jc w:val="center"/>
            <w:rPr>
              <w:rFonts w:ascii="Arial" w:hAnsi="Arial" w:cs="Arial"/>
            </w:rPr>
          </w:pPr>
        </w:p>
      </w:tc>
      <w:tc>
        <w:tcPr>
          <w:tcW w:w="5386" w:type="dxa"/>
          <w:vMerge/>
          <w:vAlign w:val="center"/>
        </w:tcPr>
        <w:p w14:paraId="7B93F475" w14:textId="77777777" w:rsidR="00604534" w:rsidRPr="00FD0360" w:rsidRDefault="00604534" w:rsidP="00FD0360">
          <w:pPr>
            <w:pStyle w:val="stBilgi"/>
            <w:jc w:val="center"/>
            <w:rPr>
              <w:rFonts w:ascii="Arial" w:hAnsi="Arial" w:cs="Arial"/>
            </w:rPr>
          </w:pPr>
        </w:p>
      </w:tc>
      <w:tc>
        <w:tcPr>
          <w:tcW w:w="1560" w:type="dxa"/>
          <w:vAlign w:val="center"/>
        </w:tcPr>
        <w:p w14:paraId="76163339" w14:textId="77777777" w:rsidR="00604534" w:rsidRPr="00FD0360" w:rsidRDefault="00604534" w:rsidP="00151E02">
          <w:pPr>
            <w:pStyle w:val="stBilgi"/>
            <w:rPr>
              <w:rFonts w:ascii="Arial" w:hAnsi="Arial" w:cs="Arial"/>
              <w:sz w:val="18"/>
            </w:rPr>
          </w:pPr>
          <w:r w:rsidRPr="00FD0360">
            <w:rPr>
              <w:rFonts w:ascii="Arial" w:hAnsi="Arial" w:cs="Arial"/>
              <w:sz w:val="18"/>
            </w:rPr>
            <w:t>Sayfa</w:t>
          </w:r>
        </w:p>
      </w:tc>
      <w:tc>
        <w:tcPr>
          <w:tcW w:w="1382" w:type="dxa"/>
          <w:vAlign w:val="center"/>
        </w:tcPr>
        <w:p w14:paraId="4CB80253" w14:textId="77777777" w:rsidR="00604534" w:rsidRPr="00FD0360" w:rsidRDefault="00E27386" w:rsidP="00151E02">
          <w:pPr>
            <w:pStyle w:val="stBilgi"/>
            <w:rPr>
              <w:rFonts w:ascii="Arial" w:hAnsi="Arial" w:cs="Arial"/>
              <w:b/>
              <w:sz w:val="18"/>
            </w:rPr>
          </w:pPr>
          <w:r w:rsidRPr="00FD0360">
            <w:rPr>
              <w:rFonts w:ascii="Arial" w:hAnsi="Arial" w:cs="Arial"/>
              <w:b/>
              <w:sz w:val="18"/>
            </w:rPr>
            <w:fldChar w:fldCharType="begin"/>
          </w:r>
          <w:r w:rsidR="00604534" w:rsidRPr="00FD0360">
            <w:rPr>
              <w:rFonts w:ascii="Arial" w:hAnsi="Arial" w:cs="Arial"/>
              <w:b/>
              <w:sz w:val="18"/>
            </w:rPr>
            <w:instrText xml:space="preserve"> PAGE   \* MERGEFORMAT </w:instrText>
          </w:r>
          <w:r w:rsidRPr="00FD0360">
            <w:rPr>
              <w:rFonts w:ascii="Arial" w:hAnsi="Arial" w:cs="Arial"/>
              <w:b/>
              <w:sz w:val="18"/>
            </w:rPr>
            <w:fldChar w:fldCharType="separate"/>
          </w:r>
          <w:r w:rsidR="005F11B7">
            <w:rPr>
              <w:rFonts w:ascii="Arial" w:hAnsi="Arial" w:cs="Arial"/>
              <w:b/>
              <w:noProof/>
              <w:sz w:val="18"/>
            </w:rPr>
            <w:t>1</w:t>
          </w:r>
          <w:r w:rsidRPr="00FD0360">
            <w:rPr>
              <w:rFonts w:ascii="Arial" w:hAnsi="Arial" w:cs="Arial"/>
              <w:b/>
              <w:sz w:val="18"/>
            </w:rPr>
            <w:fldChar w:fldCharType="end"/>
          </w:r>
          <w:r w:rsidR="00604534" w:rsidRPr="00FD0360">
            <w:rPr>
              <w:rFonts w:ascii="Arial" w:hAnsi="Arial" w:cs="Arial"/>
              <w:b/>
              <w:sz w:val="18"/>
            </w:rPr>
            <w:t>/</w:t>
          </w:r>
          <w:fldSimple w:instr=" NUMPAGES   \* MERGEFORMAT ">
            <w:r w:rsidR="005F11B7" w:rsidRPr="005F11B7">
              <w:rPr>
                <w:rFonts w:ascii="Arial" w:hAnsi="Arial" w:cs="Arial"/>
                <w:b/>
                <w:noProof/>
                <w:sz w:val="18"/>
              </w:rPr>
              <w:t>2</w:t>
            </w:r>
          </w:fldSimple>
        </w:p>
      </w:tc>
    </w:tr>
  </w:tbl>
  <w:p w14:paraId="4837786E" w14:textId="77777777" w:rsidR="00604534" w:rsidRDefault="006045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0D596F"/>
    <w:multiLevelType w:val="hybridMultilevel"/>
    <w:tmpl w:val="78D85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1699247">
    <w:abstractNumId w:val="6"/>
  </w:num>
  <w:num w:numId="2" w16cid:durableId="1644508369">
    <w:abstractNumId w:val="4"/>
  </w:num>
  <w:num w:numId="3" w16cid:durableId="1823110361">
    <w:abstractNumId w:val="1"/>
  </w:num>
  <w:num w:numId="4" w16cid:durableId="1127357795">
    <w:abstractNumId w:val="2"/>
  </w:num>
  <w:num w:numId="5" w16cid:durableId="846869550">
    <w:abstractNumId w:val="0"/>
  </w:num>
  <w:num w:numId="6" w16cid:durableId="979382249">
    <w:abstractNumId w:val="3"/>
  </w:num>
  <w:num w:numId="7" w16cid:durableId="1177889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17F56"/>
    <w:rsid w:val="00046A47"/>
    <w:rsid w:val="00053504"/>
    <w:rsid w:val="00072166"/>
    <w:rsid w:val="000A0360"/>
    <w:rsid w:val="000A7907"/>
    <w:rsid w:val="000B0099"/>
    <w:rsid w:val="000B3E78"/>
    <w:rsid w:val="000B6891"/>
    <w:rsid w:val="000C4462"/>
    <w:rsid w:val="000C5A83"/>
    <w:rsid w:val="000D4E06"/>
    <w:rsid w:val="000E16E3"/>
    <w:rsid w:val="000F48AF"/>
    <w:rsid w:val="00100F7A"/>
    <w:rsid w:val="0010363D"/>
    <w:rsid w:val="001121DC"/>
    <w:rsid w:val="001172E1"/>
    <w:rsid w:val="00117A0F"/>
    <w:rsid w:val="00121CC7"/>
    <w:rsid w:val="00132957"/>
    <w:rsid w:val="00140BF4"/>
    <w:rsid w:val="00140C73"/>
    <w:rsid w:val="00145251"/>
    <w:rsid w:val="00151819"/>
    <w:rsid w:val="00151E02"/>
    <w:rsid w:val="00153940"/>
    <w:rsid w:val="00156169"/>
    <w:rsid w:val="0019333E"/>
    <w:rsid w:val="00197A5B"/>
    <w:rsid w:val="001A083C"/>
    <w:rsid w:val="001A498D"/>
    <w:rsid w:val="001A6123"/>
    <w:rsid w:val="001B0321"/>
    <w:rsid w:val="001C0151"/>
    <w:rsid w:val="001C4F46"/>
    <w:rsid w:val="001C50E8"/>
    <w:rsid w:val="001C6447"/>
    <w:rsid w:val="001D4236"/>
    <w:rsid w:val="001D5479"/>
    <w:rsid w:val="001E58E7"/>
    <w:rsid w:val="001E6B07"/>
    <w:rsid w:val="001F190E"/>
    <w:rsid w:val="002046AD"/>
    <w:rsid w:val="00224F82"/>
    <w:rsid w:val="002423BD"/>
    <w:rsid w:val="00257438"/>
    <w:rsid w:val="0026328A"/>
    <w:rsid w:val="00265421"/>
    <w:rsid w:val="00267AC4"/>
    <w:rsid w:val="00273813"/>
    <w:rsid w:val="002802DE"/>
    <w:rsid w:val="002861B3"/>
    <w:rsid w:val="00287186"/>
    <w:rsid w:val="002909EC"/>
    <w:rsid w:val="002A08B8"/>
    <w:rsid w:val="002A1355"/>
    <w:rsid w:val="002A7606"/>
    <w:rsid w:val="002B3B60"/>
    <w:rsid w:val="002B45C0"/>
    <w:rsid w:val="002B7ED8"/>
    <w:rsid w:val="002D5111"/>
    <w:rsid w:val="002D75E4"/>
    <w:rsid w:val="002E4760"/>
    <w:rsid w:val="002F3ED9"/>
    <w:rsid w:val="00313513"/>
    <w:rsid w:val="00331B68"/>
    <w:rsid w:val="00332AAF"/>
    <w:rsid w:val="003337EB"/>
    <w:rsid w:val="00334261"/>
    <w:rsid w:val="003531EF"/>
    <w:rsid w:val="00354D0C"/>
    <w:rsid w:val="00357BBA"/>
    <w:rsid w:val="003603FB"/>
    <w:rsid w:val="003612D6"/>
    <w:rsid w:val="00370A00"/>
    <w:rsid w:val="0037412B"/>
    <w:rsid w:val="003801D9"/>
    <w:rsid w:val="003C401D"/>
    <w:rsid w:val="003E08F6"/>
    <w:rsid w:val="003E138A"/>
    <w:rsid w:val="00402CB5"/>
    <w:rsid w:val="004055ED"/>
    <w:rsid w:val="00412F98"/>
    <w:rsid w:val="00416C2E"/>
    <w:rsid w:val="004211D0"/>
    <w:rsid w:val="00423CFF"/>
    <w:rsid w:val="00424C2B"/>
    <w:rsid w:val="004268C1"/>
    <w:rsid w:val="00452E66"/>
    <w:rsid w:val="004747F0"/>
    <w:rsid w:val="00483FA4"/>
    <w:rsid w:val="00497A3B"/>
    <w:rsid w:val="004A1334"/>
    <w:rsid w:val="004B39FE"/>
    <w:rsid w:val="004C72B0"/>
    <w:rsid w:val="004D0AE9"/>
    <w:rsid w:val="004E2B98"/>
    <w:rsid w:val="00500505"/>
    <w:rsid w:val="00513EB2"/>
    <w:rsid w:val="00516976"/>
    <w:rsid w:val="00523D2E"/>
    <w:rsid w:val="00525A21"/>
    <w:rsid w:val="005338D1"/>
    <w:rsid w:val="00537C12"/>
    <w:rsid w:val="00550390"/>
    <w:rsid w:val="00563EA1"/>
    <w:rsid w:val="00570019"/>
    <w:rsid w:val="0058677E"/>
    <w:rsid w:val="00594E14"/>
    <w:rsid w:val="00596527"/>
    <w:rsid w:val="005A70E0"/>
    <w:rsid w:val="005B13C0"/>
    <w:rsid w:val="005B7D76"/>
    <w:rsid w:val="005E047C"/>
    <w:rsid w:val="005E13DF"/>
    <w:rsid w:val="005E1517"/>
    <w:rsid w:val="005E241B"/>
    <w:rsid w:val="005E44DC"/>
    <w:rsid w:val="005E76F0"/>
    <w:rsid w:val="005F11B7"/>
    <w:rsid w:val="00603E24"/>
    <w:rsid w:val="00604534"/>
    <w:rsid w:val="006134D1"/>
    <w:rsid w:val="00622F20"/>
    <w:rsid w:val="00643E7E"/>
    <w:rsid w:val="00652F54"/>
    <w:rsid w:val="00654FE1"/>
    <w:rsid w:val="00661F5C"/>
    <w:rsid w:val="0066202D"/>
    <w:rsid w:val="00666341"/>
    <w:rsid w:val="00686C18"/>
    <w:rsid w:val="00696C61"/>
    <w:rsid w:val="006A37EF"/>
    <w:rsid w:val="006A6EED"/>
    <w:rsid w:val="006B1EF5"/>
    <w:rsid w:val="006B3407"/>
    <w:rsid w:val="006C0D4D"/>
    <w:rsid w:val="006F058D"/>
    <w:rsid w:val="006F1636"/>
    <w:rsid w:val="006F68E6"/>
    <w:rsid w:val="00707E8C"/>
    <w:rsid w:val="007179BB"/>
    <w:rsid w:val="00734779"/>
    <w:rsid w:val="00735A36"/>
    <w:rsid w:val="0073626F"/>
    <w:rsid w:val="00745E2E"/>
    <w:rsid w:val="00762AD2"/>
    <w:rsid w:val="00765F57"/>
    <w:rsid w:val="007963A5"/>
    <w:rsid w:val="007A17A3"/>
    <w:rsid w:val="007B2EA6"/>
    <w:rsid w:val="007C1F8F"/>
    <w:rsid w:val="007C54EA"/>
    <w:rsid w:val="007C78DD"/>
    <w:rsid w:val="007D608D"/>
    <w:rsid w:val="007E5F1C"/>
    <w:rsid w:val="007E7616"/>
    <w:rsid w:val="007F39D5"/>
    <w:rsid w:val="00802F66"/>
    <w:rsid w:val="00807A46"/>
    <w:rsid w:val="0081110E"/>
    <w:rsid w:val="00837B53"/>
    <w:rsid w:val="008534A3"/>
    <w:rsid w:val="00857CE2"/>
    <w:rsid w:val="008672B1"/>
    <w:rsid w:val="00890C07"/>
    <w:rsid w:val="008A10D2"/>
    <w:rsid w:val="008A22CB"/>
    <w:rsid w:val="008A757E"/>
    <w:rsid w:val="008B1253"/>
    <w:rsid w:val="008B6C50"/>
    <w:rsid w:val="008C77BD"/>
    <w:rsid w:val="008E6E57"/>
    <w:rsid w:val="008F6760"/>
    <w:rsid w:val="00900B4A"/>
    <w:rsid w:val="00910A3B"/>
    <w:rsid w:val="00911B11"/>
    <w:rsid w:val="00915AB8"/>
    <w:rsid w:val="00926E11"/>
    <w:rsid w:val="0094200E"/>
    <w:rsid w:val="00942EAD"/>
    <w:rsid w:val="00952643"/>
    <w:rsid w:val="0095519E"/>
    <w:rsid w:val="00957AEB"/>
    <w:rsid w:val="0096150D"/>
    <w:rsid w:val="00983F72"/>
    <w:rsid w:val="00984906"/>
    <w:rsid w:val="0098679D"/>
    <w:rsid w:val="009A7680"/>
    <w:rsid w:val="009B0C14"/>
    <w:rsid w:val="009B6C83"/>
    <w:rsid w:val="009C1AF2"/>
    <w:rsid w:val="009C2883"/>
    <w:rsid w:val="009C5BB9"/>
    <w:rsid w:val="009D4FDB"/>
    <w:rsid w:val="00A173C8"/>
    <w:rsid w:val="00A265B6"/>
    <w:rsid w:val="00A26F15"/>
    <w:rsid w:val="00A4383F"/>
    <w:rsid w:val="00A43ACD"/>
    <w:rsid w:val="00A4578C"/>
    <w:rsid w:val="00A4729E"/>
    <w:rsid w:val="00A51B1C"/>
    <w:rsid w:val="00A661D8"/>
    <w:rsid w:val="00A73707"/>
    <w:rsid w:val="00A749C0"/>
    <w:rsid w:val="00A80C27"/>
    <w:rsid w:val="00A84F78"/>
    <w:rsid w:val="00A923FF"/>
    <w:rsid w:val="00AA0600"/>
    <w:rsid w:val="00AA4F29"/>
    <w:rsid w:val="00AB1D53"/>
    <w:rsid w:val="00AC07C6"/>
    <w:rsid w:val="00AD0610"/>
    <w:rsid w:val="00AE2E17"/>
    <w:rsid w:val="00AF3297"/>
    <w:rsid w:val="00B011CC"/>
    <w:rsid w:val="00B0308A"/>
    <w:rsid w:val="00B074AF"/>
    <w:rsid w:val="00B156CB"/>
    <w:rsid w:val="00B17BC5"/>
    <w:rsid w:val="00B22E13"/>
    <w:rsid w:val="00B309D6"/>
    <w:rsid w:val="00B313AC"/>
    <w:rsid w:val="00B3770B"/>
    <w:rsid w:val="00B57D76"/>
    <w:rsid w:val="00B84366"/>
    <w:rsid w:val="00B854F0"/>
    <w:rsid w:val="00BA477A"/>
    <w:rsid w:val="00BA7314"/>
    <w:rsid w:val="00BA7DDC"/>
    <w:rsid w:val="00BC0472"/>
    <w:rsid w:val="00BD00E6"/>
    <w:rsid w:val="00BD20E1"/>
    <w:rsid w:val="00BD7EA2"/>
    <w:rsid w:val="00BE13DF"/>
    <w:rsid w:val="00BE1F75"/>
    <w:rsid w:val="00BE70AB"/>
    <w:rsid w:val="00BE73C5"/>
    <w:rsid w:val="00C0377D"/>
    <w:rsid w:val="00C06DDA"/>
    <w:rsid w:val="00C077BF"/>
    <w:rsid w:val="00C07C9F"/>
    <w:rsid w:val="00C159DB"/>
    <w:rsid w:val="00C47C4F"/>
    <w:rsid w:val="00C6059A"/>
    <w:rsid w:val="00C66299"/>
    <w:rsid w:val="00C7343D"/>
    <w:rsid w:val="00C83674"/>
    <w:rsid w:val="00C92A00"/>
    <w:rsid w:val="00CB165B"/>
    <w:rsid w:val="00CC3003"/>
    <w:rsid w:val="00CE0CBC"/>
    <w:rsid w:val="00CE6EEE"/>
    <w:rsid w:val="00CF1220"/>
    <w:rsid w:val="00CF6F3D"/>
    <w:rsid w:val="00CF7D2B"/>
    <w:rsid w:val="00D003DC"/>
    <w:rsid w:val="00D0305C"/>
    <w:rsid w:val="00D058D9"/>
    <w:rsid w:val="00D246EB"/>
    <w:rsid w:val="00D270B3"/>
    <w:rsid w:val="00D31351"/>
    <w:rsid w:val="00D337AC"/>
    <w:rsid w:val="00D34FE1"/>
    <w:rsid w:val="00D55873"/>
    <w:rsid w:val="00D77754"/>
    <w:rsid w:val="00D96904"/>
    <w:rsid w:val="00DB48CB"/>
    <w:rsid w:val="00DB7E63"/>
    <w:rsid w:val="00DD5CFE"/>
    <w:rsid w:val="00DE3D99"/>
    <w:rsid w:val="00DE6289"/>
    <w:rsid w:val="00E0207D"/>
    <w:rsid w:val="00E04C9B"/>
    <w:rsid w:val="00E20249"/>
    <w:rsid w:val="00E27386"/>
    <w:rsid w:val="00E52961"/>
    <w:rsid w:val="00E81EC1"/>
    <w:rsid w:val="00E8579F"/>
    <w:rsid w:val="00EA0091"/>
    <w:rsid w:val="00EA0228"/>
    <w:rsid w:val="00EA0835"/>
    <w:rsid w:val="00EA5D4A"/>
    <w:rsid w:val="00EB2B5E"/>
    <w:rsid w:val="00ED003F"/>
    <w:rsid w:val="00ED4621"/>
    <w:rsid w:val="00EE52B9"/>
    <w:rsid w:val="00EE6E83"/>
    <w:rsid w:val="00EF131E"/>
    <w:rsid w:val="00EF7109"/>
    <w:rsid w:val="00F12874"/>
    <w:rsid w:val="00F13ADD"/>
    <w:rsid w:val="00F213C3"/>
    <w:rsid w:val="00F240FA"/>
    <w:rsid w:val="00F257FC"/>
    <w:rsid w:val="00F3323F"/>
    <w:rsid w:val="00F3798D"/>
    <w:rsid w:val="00F4380D"/>
    <w:rsid w:val="00F44528"/>
    <w:rsid w:val="00F72B93"/>
    <w:rsid w:val="00FB6F83"/>
    <w:rsid w:val="00FD0360"/>
    <w:rsid w:val="00FD6E90"/>
    <w:rsid w:val="00FD7F9A"/>
    <w:rsid w:val="00FE2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809942"/>
  <w15:docId w15:val="{D9828534-7FAF-4924-94E6-7B7A9E6D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B8"/>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hAnsi="Times New Roman"/>
      <w:b/>
      <w:sz w:val="24"/>
    </w:rPr>
  </w:style>
  <w:style w:type="paragraph" w:styleId="Balk2">
    <w:name w:val="heading 2"/>
    <w:basedOn w:val="Normal"/>
    <w:next w:val="Normal"/>
    <w:link w:val="Balk2Char"/>
    <w:uiPriority w:val="99"/>
    <w:qFormat/>
    <w:rsid w:val="00072166"/>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hAnsi="Arial"/>
      <w:b/>
      <w:bCs/>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cs="Times New Roman"/>
      <w:b/>
      <w:sz w:val="20"/>
      <w:szCs w:val="20"/>
      <w:lang w:eastAsia="tr-TR"/>
    </w:rPr>
  </w:style>
  <w:style w:type="character" w:customStyle="1" w:styleId="Balk2Char">
    <w:name w:val="Başlık 2 Char"/>
    <w:link w:val="Balk2"/>
    <w:uiPriority w:val="99"/>
    <w:locked/>
    <w:rsid w:val="00072166"/>
    <w:rPr>
      <w:rFonts w:ascii="Arial" w:hAnsi="Arial" w:cs="Arial"/>
      <w:b/>
      <w:bCs/>
      <w:i/>
      <w:iCs/>
      <w:snapToGrid w:val="0"/>
      <w:sz w:val="28"/>
      <w:szCs w:val="28"/>
      <w:lang w:eastAsia="tr-TR"/>
    </w:rPr>
  </w:style>
  <w:style w:type="character" w:customStyle="1" w:styleId="Balk3Char">
    <w:name w:val="Başlık 3 Char"/>
    <w:link w:val="Balk3"/>
    <w:uiPriority w:val="99"/>
    <w:locked/>
    <w:rsid w:val="00072166"/>
    <w:rPr>
      <w:rFonts w:ascii="Arial" w:hAnsi="Arial" w:cs="Times New Roman"/>
      <w:b/>
      <w:bCs/>
      <w:iCs/>
      <w:sz w:val="26"/>
      <w:szCs w:val="26"/>
    </w:rPr>
  </w:style>
  <w:style w:type="paragraph" w:styleId="stBilgi">
    <w:name w:val="header"/>
    <w:basedOn w:val="Normal"/>
    <w:link w:val="stBilgiChar"/>
    <w:uiPriority w:val="99"/>
    <w:rsid w:val="00151E02"/>
    <w:pPr>
      <w:tabs>
        <w:tab w:val="center" w:pos="4536"/>
        <w:tab w:val="right" w:pos="9072"/>
      </w:tabs>
    </w:pPr>
  </w:style>
  <w:style w:type="character" w:customStyle="1" w:styleId="stBilgiChar">
    <w:name w:val="Üst 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pPr>
  </w:style>
  <w:style w:type="character" w:customStyle="1" w:styleId="AltBilgiChar">
    <w:name w:val="Alt Bilgi Char"/>
    <w:link w:val="AltBilgi"/>
    <w:uiPriority w:val="99"/>
    <w:locked/>
    <w:rsid w:val="00151E02"/>
    <w:rPr>
      <w:rFonts w:cs="Times New Roman"/>
    </w:rPr>
  </w:style>
  <w:style w:type="table" w:styleId="TabloKlavuzu">
    <w:name w:val="Table Grid"/>
    <w:basedOn w:val="NormalTablo"/>
    <w:uiPriority w:val="9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51E02"/>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paragraph" w:styleId="GvdeMetni">
    <w:name w:val="Body Text"/>
    <w:basedOn w:val="Normal"/>
    <w:link w:val="GvdeMetniChar"/>
    <w:uiPriority w:val="99"/>
    <w:rsid w:val="00072166"/>
    <w:rPr>
      <w:rFonts w:ascii="Times New Roman" w:hAnsi="Times New Roman"/>
      <w:sz w:val="28"/>
    </w:rPr>
  </w:style>
  <w:style w:type="character" w:customStyle="1" w:styleId="GvdeMetniChar">
    <w:name w:val="Gövde Metni Char"/>
    <w:link w:val="GvdeMetni"/>
    <w:uiPriority w:val="99"/>
    <w:locked/>
    <w:rsid w:val="00072166"/>
    <w:rPr>
      <w:rFonts w:ascii="Times New Roman" w:hAnsi="Times New Roman" w:cs="Times New Roman"/>
      <w:sz w:val="20"/>
      <w:szCs w:val="20"/>
      <w:lang w:eastAsia="tr-TR"/>
    </w:rPr>
  </w:style>
  <w:style w:type="character" w:styleId="Kpr">
    <w:name w:val="Hyperlink"/>
    <w:uiPriority w:val="99"/>
    <w:rsid w:val="00B156CB"/>
    <w:rPr>
      <w:rFonts w:cs="Times New Roman"/>
      <w:color w:val="0000FF"/>
      <w:u w:val="single"/>
    </w:rPr>
  </w:style>
  <w:style w:type="paragraph" w:styleId="ListeParagraf">
    <w:name w:val="List Paragraph"/>
    <w:basedOn w:val="Normal"/>
    <w:uiPriority w:val="99"/>
    <w:qFormat/>
    <w:rsid w:val="00A7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019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464</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Recep BAŞAK</cp:lastModifiedBy>
  <cp:revision>18</cp:revision>
  <cp:lastPrinted>2018-02-13T08:26:00Z</cp:lastPrinted>
  <dcterms:created xsi:type="dcterms:W3CDTF">2021-03-01T16:23:00Z</dcterms:created>
  <dcterms:modified xsi:type="dcterms:W3CDTF">2024-05-03T07:47:00Z</dcterms:modified>
</cp:coreProperties>
</file>