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AA85B" w14:textId="77777777" w:rsidR="000F6AC3" w:rsidRPr="00C077BF" w:rsidRDefault="000F6AC3" w:rsidP="00072166">
      <w:pPr>
        <w:jc w:val="both"/>
        <w:rPr>
          <w:rFonts w:ascii="Arial" w:hAnsi="Arial" w:cs="Arial"/>
          <w:b/>
          <w:sz w:val="20"/>
        </w:rPr>
      </w:pPr>
      <w:bookmarkStart w:id="0" w:name="OLE_LINK1"/>
      <w:bookmarkStart w:id="1" w:name="OLE_LINK2"/>
      <w:r w:rsidRPr="00C077BF">
        <w:rPr>
          <w:rFonts w:ascii="Arial" w:hAnsi="Arial" w:cs="Arial"/>
          <w:b/>
          <w:sz w:val="20"/>
        </w:rPr>
        <w:t>Revizyon Takip Tablosu</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06"/>
        <w:gridCol w:w="1237"/>
        <w:gridCol w:w="6473"/>
      </w:tblGrid>
      <w:tr w:rsidR="000F6AC3" w:rsidRPr="00C077BF" w14:paraId="5CC21446" w14:textId="77777777" w:rsidTr="00C92A00">
        <w:trPr>
          <w:trHeight w:val="340"/>
          <w:jc w:val="center"/>
        </w:trPr>
        <w:tc>
          <w:tcPr>
            <w:tcW w:w="1806" w:type="dxa"/>
            <w:vAlign w:val="center"/>
          </w:tcPr>
          <w:p w14:paraId="41497F0E" w14:textId="77777777" w:rsidR="000F6AC3" w:rsidRPr="00C077BF" w:rsidRDefault="000F6AC3" w:rsidP="00072166">
            <w:pPr>
              <w:ind w:right="-70"/>
              <w:jc w:val="both"/>
              <w:rPr>
                <w:rFonts w:ascii="Arial" w:hAnsi="Arial" w:cs="Arial"/>
                <w:sz w:val="20"/>
              </w:rPr>
            </w:pPr>
            <w:r w:rsidRPr="00C077BF">
              <w:rPr>
                <w:rFonts w:ascii="Arial" w:hAnsi="Arial" w:cs="Arial"/>
                <w:sz w:val="20"/>
              </w:rPr>
              <w:t>REVİZYON NO</w:t>
            </w:r>
          </w:p>
        </w:tc>
        <w:tc>
          <w:tcPr>
            <w:tcW w:w="1237" w:type="dxa"/>
            <w:vAlign w:val="center"/>
          </w:tcPr>
          <w:p w14:paraId="3B9C0751" w14:textId="77777777" w:rsidR="000F6AC3" w:rsidRPr="00C077BF" w:rsidRDefault="000F6AC3" w:rsidP="00072166">
            <w:pPr>
              <w:ind w:firstLine="5"/>
              <w:jc w:val="both"/>
              <w:rPr>
                <w:rFonts w:ascii="Arial" w:hAnsi="Arial" w:cs="Arial"/>
                <w:sz w:val="20"/>
              </w:rPr>
            </w:pPr>
            <w:r w:rsidRPr="00C077BF">
              <w:rPr>
                <w:rFonts w:ascii="Arial" w:hAnsi="Arial" w:cs="Arial"/>
                <w:sz w:val="20"/>
              </w:rPr>
              <w:t>TARİH</w:t>
            </w:r>
          </w:p>
        </w:tc>
        <w:tc>
          <w:tcPr>
            <w:tcW w:w="6473" w:type="dxa"/>
            <w:vAlign w:val="center"/>
          </w:tcPr>
          <w:p w14:paraId="6BD16FFC" w14:textId="77777777" w:rsidR="000F6AC3" w:rsidRPr="00C077BF" w:rsidRDefault="000F6AC3" w:rsidP="00072166">
            <w:pPr>
              <w:jc w:val="both"/>
              <w:rPr>
                <w:rFonts w:ascii="Arial" w:hAnsi="Arial" w:cs="Arial"/>
                <w:sz w:val="20"/>
              </w:rPr>
            </w:pPr>
            <w:r w:rsidRPr="00C077BF">
              <w:rPr>
                <w:rFonts w:ascii="Arial" w:hAnsi="Arial" w:cs="Arial"/>
                <w:sz w:val="20"/>
              </w:rPr>
              <w:t>AÇIKLAMA</w:t>
            </w:r>
          </w:p>
        </w:tc>
      </w:tr>
      <w:tr w:rsidR="00CD66E1" w:rsidRPr="00C077BF" w14:paraId="55CCFEC0" w14:textId="77777777" w:rsidTr="00C92A00">
        <w:trPr>
          <w:trHeight w:val="340"/>
          <w:jc w:val="center"/>
        </w:trPr>
        <w:tc>
          <w:tcPr>
            <w:tcW w:w="1806" w:type="dxa"/>
            <w:vAlign w:val="center"/>
          </w:tcPr>
          <w:p w14:paraId="1C90B9D8" w14:textId="77777777" w:rsidR="00CD66E1" w:rsidRDefault="00CD66E1" w:rsidP="00CD66E1">
            <w:pPr>
              <w:jc w:val="both"/>
              <w:rPr>
                <w:rFonts w:ascii="Arial" w:hAnsi="Arial" w:cs="Arial"/>
                <w:sz w:val="20"/>
              </w:rPr>
            </w:pPr>
            <w:r w:rsidRPr="0060660F">
              <w:rPr>
                <w:rFonts w:ascii="Arial" w:hAnsi="Arial" w:cs="Arial"/>
                <w:sz w:val="20"/>
              </w:rPr>
              <w:t>04</w:t>
            </w:r>
          </w:p>
        </w:tc>
        <w:tc>
          <w:tcPr>
            <w:tcW w:w="1237" w:type="dxa"/>
            <w:vAlign w:val="center"/>
          </w:tcPr>
          <w:p w14:paraId="773642F8" w14:textId="77777777" w:rsidR="00CD66E1" w:rsidRDefault="00CD66E1" w:rsidP="00CD66E1">
            <w:pPr>
              <w:ind w:right="-70"/>
              <w:jc w:val="both"/>
              <w:rPr>
                <w:rFonts w:ascii="Arial" w:hAnsi="Arial" w:cs="Arial"/>
                <w:sz w:val="20"/>
              </w:rPr>
            </w:pPr>
            <w:r>
              <w:rPr>
                <w:rFonts w:ascii="Arial" w:hAnsi="Arial" w:cs="Arial"/>
                <w:sz w:val="20"/>
              </w:rPr>
              <w:t>30.04.2018</w:t>
            </w:r>
          </w:p>
        </w:tc>
        <w:tc>
          <w:tcPr>
            <w:tcW w:w="6473" w:type="dxa"/>
            <w:vAlign w:val="center"/>
          </w:tcPr>
          <w:p w14:paraId="77B42A70" w14:textId="77777777" w:rsidR="00CD66E1" w:rsidRDefault="00CD66E1" w:rsidP="00CD66E1">
            <w:pPr>
              <w:jc w:val="both"/>
              <w:rPr>
                <w:rFonts w:ascii="Arial" w:hAnsi="Arial" w:cs="Arial"/>
                <w:sz w:val="20"/>
              </w:rPr>
            </w:pPr>
            <w:r w:rsidRPr="0060660F">
              <w:rPr>
                <w:rFonts w:ascii="Times New Roman" w:hAnsi="Times New Roman"/>
                <w:sz w:val="24"/>
                <w:szCs w:val="24"/>
              </w:rPr>
              <w:t>ISO 9001:2015 standardı gerekliliklerine göre revize edildi.</w:t>
            </w:r>
          </w:p>
        </w:tc>
      </w:tr>
      <w:tr w:rsidR="00CD66E1" w:rsidRPr="00C077BF" w14:paraId="2C1FF544" w14:textId="77777777" w:rsidTr="00C92A00">
        <w:trPr>
          <w:trHeight w:val="340"/>
          <w:jc w:val="center"/>
        </w:trPr>
        <w:tc>
          <w:tcPr>
            <w:tcW w:w="1806" w:type="dxa"/>
            <w:vAlign w:val="center"/>
          </w:tcPr>
          <w:p w14:paraId="3455F387" w14:textId="77777777" w:rsidR="00CD66E1" w:rsidRPr="0060660F" w:rsidRDefault="00CD66E1" w:rsidP="00CD66E1">
            <w:pPr>
              <w:jc w:val="both"/>
              <w:rPr>
                <w:rFonts w:ascii="Arial" w:hAnsi="Arial" w:cs="Arial"/>
                <w:sz w:val="20"/>
              </w:rPr>
            </w:pPr>
            <w:r>
              <w:rPr>
                <w:rFonts w:ascii="Arial" w:hAnsi="Arial" w:cs="Arial"/>
                <w:sz w:val="20"/>
              </w:rPr>
              <w:t>05</w:t>
            </w:r>
          </w:p>
        </w:tc>
        <w:tc>
          <w:tcPr>
            <w:tcW w:w="1237" w:type="dxa"/>
            <w:vAlign w:val="center"/>
          </w:tcPr>
          <w:p w14:paraId="606C4B79" w14:textId="77777777" w:rsidR="00CD66E1" w:rsidRPr="0060660F" w:rsidRDefault="00CD66E1" w:rsidP="00CD66E1">
            <w:pPr>
              <w:ind w:right="-70"/>
              <w:jc w:val="both"/>
              <w:rPr>
                <w:rFonts w:ascii="Arial" w:hAnsi="Arial" w:cs="Arial"/>
                <w:sz w:val="20"/>
              </w:rPr>
            </w:pPr>
            <w:r>
              <w:rPr>
                <w:rFonts w:ascii="Arial" w:hAnsi="Arial" w:cs="Arial"/>
                <w:sz w:val="20"/>
              </w:rPr>
              <w:t>20.10.2020</w:t>
            </w:r>
          </w:p>
        </w:tc>
        <w:tc>
          <w:tcPr>
            <w:tcW w:w="6473" w:type="dxa"/>
            <w:vAlign w:val="center"/>
          </w:tcPr>
          <w:p w14:paraId="35983B19" w14:textId="77777777" w:rsidR="00CD66E1" w:rsidRPr="0060660F" w:rsidRDefault="00CD66E1" w:rsidP="00CD66E1">
            <w:pPr>
              <w:jc w:val="both"/>
              <w:rPr>
                <w:rFonts w:ascii="Arial" w:hAnsi="Arial" w:cs="Arial"/>
                <w:sz w:val="20"/>
              </w:rPr>
            </w:pPr>
            <w:r w:rsidRPr="0060660F">
              <w:rPr>
                <w:rFonts w:ascii="Times New Roman" w:hAnsi="Times New Roman"/>
                <w:sz w:val="24"/>
                <w:szCs w:val="24"/>
              </w:rPr>
              <w:t xml:space="preserve">ISO </w:t>
            </w:r>
            <w:r>
              <w:rPr>
                <w:rFonts w:ascii="Times New Roman" w:hAnsi="Times New Roman"/>
                <w:sz w:val="24"/>
                <w:szCs w:val="24"/>
              </w:rPr>
              <w:t>14001</w:t>
            </w:r>
            <w:r w:rsidRPr="0060660F">
              <w:rPr>
                <w:rFonts w:ascii="Times New Roman" w:hAnsi="Times New Roman"/>
                <w:sz w:val="24"/>
                <w:szCs w:val="24"/>
              </w:rPr>
              <w:t>:2015 standardı gerekliliklerine göre revize edildi.</w:t>
            </w:r>
          </w:p>
        </w:tc>
      </w:tr>
      <w:tr w:rsidR="00CD66E1" w:rsidRPr="00C077BF" w14:paraId="2AB93F7E" w14:textId="77777777" w:rsidTr="003B2A42">
        <w:trPr>
          <w:trHeight w:val="340"/>
          <w:jc w:val="center"/>
        </w:trPr>
        <w:tc>
          <w:tcPr>
            <w:tcW w:w="1806" w:type="dxa"/>
            <w:vAlign w:val="center"/>
          </w:tcPr>
          <w:p w14:paraId="6110FA9B" w14:textId="77777777" w:rsidR="00CD66E1" w:rsidRPr="0060660F" w:rsidRDefault="00CD66E1" w:rsidP="00CD66E1">
            <w:pPr>
              <w:jc w:val="both"/>
              <w:rPr>
                <w:rFonts w:ascii="Arial" w:hAnsi="Arial" w:cs="Arial"/>
                <w:sz w:val="20"/>
              </w:rPr>
            </w:pPr>
            <w:r>
              <w:rPr>
                <w:rFonts w:ascii="Arial" w:hAnsi="Arial" w:cs="Arial"/>
                <w:sz w:val="20"/>
              </w:rPr>
              <w:t>06</w:t>
            </w:r>
          </w:p>
        </w:tc>
        <w:tc>
          <w:tcPr>
            <w:tcW w:w="1237" w:type="dxa"/>
            <w:vAlign w:val="center"/>
          </w:tcPr>
          <w:p w14:paraId="636B0265" w14:textId="77777777" w:rsidR="00CD66E1" w:rsidRPr="0060660F" w:rsidRDefault="00CD66E1" w:rsidP="00CD66E1">
            <w:pPr>
              <w:ind w:right="-70"/>
              <w:jc w:val="both"/>
              <w:rPr>
                <w:rFonts w:ascii="Arial" w:hAnsi="Arial" w:cs="Arial"/>
                <w:sz w:val="20"/>
              </w:rPr>
            </w:pPr>
            <w:r>
              <w:rPr>
                <w:rFonts w:ascii="Arial" w:hAnsi="Arial" w:cs="Arial"/>
                <w:sz w:val="20"/>
              </w:rPr>
              <w:t>29.03.2021</w:t>
            </w:r>
          </w:p>
        </w:tc>
        <w:tc>
          <w:tcPr>
            <w:tcW w:w="6473" w:type="dxa"/>
            <w:vAlign w:val="center"/>
          </w:tcPr>
          <w:p w14:paraId="1B47C0B9" w14:textId="77777777" w:rsidR="00CD66E1" w:rsidRPr="0060660F" w:rsidRDefault="00CD66E1" w:rsidP="00CD66E1">
            <w:pPr>
              <w:jc w:val="both"/>
              <w:rPr>
                <w:rFonts w:ascii="Arial" w:hAnsi="Arial" w:cs="Arial"/>
                <w:sz w:val="20"/>
              </w:rPr>
            </w:pPr>
            <w:r>
              <w:rPr>
                <w:rFonts w:ascii="Times New Roman" w:hAnsi="Times New Roman"/>
                <w:sz w:val="24"/>
                <w:szCs w:val="24"/>
              </w:rPr>
              <w:t>5.1 maddesi revize edilmiştir.</w:t>
            </w:r>
          </w:p>
        </w:tc>
      </w:tr>
      <w:tr w:rsidR="00CD66E1" w:rsidRPr="00C077BF" w14:paraId="578F5C43" w14:textId="77777777" w:rsidTr="00C92A00">
        <w:trPr>
          <w:trHeight w:val="340"/>
          <w:jc w:val="center"/>
        </w:trPr>
        <w:tc>
          <w:tcPr>
            <w:tcW w:w="1806" w:type="dxa"/>
            <w:vAlign w:val="center"/>
          </w:tcPr>
          <w:p w14:paraId="1FC586CA" w14:textId="77777777" w:rsidR="00CD66E1" w:rsidRPr="0060660F" w:rsidRDefault="00CD66E1" w:rsidP="00CD66E1">
            <w:pPr>
              <w:jc w:val="both"/>
              <w:rPr>
                <w:rFonts w:ascii="Arial" w:hAnsi="Arial" w:cs="Arial"/>
                <w:sz w:val="20"/>
              </w:rPr>
            </w:pPr>
            <w:r>
              <w:rPr>
                <w:rFonts w:ascii="Arial" w:hAnsi="Arial" w:cs="Arial"/>
                <w:sz w:val="20"/>
              </w:rPr>
              <w:t>07</w:t>
            </w:r>
          </w:p>
        </w:tc>
        <w:tc>
          <w:tcPr>
            <w:tcW w:w="1237" w:type="dxa"/>
            <w:vAlign w:val="center"/>
          </w:tcPr>
          <w:p w14:paraId="77D0A7D4" w14:textId="77777777" w:rsidR="00CD66E1" w:rsidRDefault="00CD66E1" w:rsidP="00CD66E1">
            <w:pPr>
              <w:ind w:right="-70"/>
              <w:jc w:val="both"/>
              <w:rPr>
                <w:rFonts w:ascii="Arial" w:hAnsi="Arial" w:cs="Arial"/>
                <w:sz w:val="20"/>
              </w:rPr>
            </w:pPr>
            <w:r>
              <w:rPr>
                <w:rFonts w:ascii="Arial" w:hAnsi="Arial" w:cs="Arial"/>
                <w:sz w:val="20"/>
              </w:rPr>
              <w:t>04.01.2023</w:t>
            </w:r>
          </w:p>
        </w:tc>
        <w:tc>
          <w:tcPr>
            <w:tcW w:w="6473" w:type="dxa"/>
            <w:vAlign w:val="center"/>
          </w:tcPr>
          <w:p w14:paraId="1AC375EA" w14:textId="77777777" w:rsidR="00CD66E1" w:rsidRPr="0060660F" w:rsidRDefault="00CD66E1" w:rsidP="00CD66E1">
            <w:pPr>
              <w:jc w:val="both"/>
              <w:rPr>
                <w:rFonts w:ascii="Times New Roman" w:hAnsi="Times New Roman"/>
                <w:sz w:val="24"/>
                <w:szCs w:val="24"/>
              </w:rPr>
            </w:pPr>
            <w:r>
              <w:rPr>
                <w:rFonts w:ascii="Times New Roman" w:hAnsi="Times New Roman"/>
                <w:sz w:val="24"/>
                <w:szCs w:val="24"/>
              </w:rPr>
              <w:t>ISO 9001 kontrol listesi ayrımı belirtildi, genel düzenleme yapıldı. Geçici madde kaldırıldı.</w:t>
            </w:r>
          </w:p>
        </w:tc>
      </w:tr>
      <w:tr w:rsidR="00635399" w:rsidRPr="00C077BF" w14:paraId="2DC0AD1C" w14:textId="77777777" w:rsidTr="00C92A00">
        <w:trPr>
          <w:trHeight w:val="340"/>
          <w:jc w:val="center"/>
        </w:trPr>
        <w:tc>
          <w:tcPr>
            <w:tcW w:w="1806" w:type="dxa"/>
            <w:vAlign w:val="center"/>
          </w:tcPr>
          <w:p w14:paraId="31D35068" w14:textId="77777777" w:rsidR="00635399" w:rsidRDefault="00CD66E1" w:rsidP="00072166">
            <w:pPr>
              <w:jc w:val="both"/>
              <w:rPr>
                <w:rFonts w:ascii="Arial" w:hAnsi="Arial" w:cs="Arial"/>
                <w:sz w:val="20"/>
              </w:rPr>
            </w:pPr>
            <w:r>
              <w:rPr>
                <w:rFonts w:ascii="Arial" w:hAnsi="Arial" w:cs="Arial"/>
                <w:sz w:val="20"/>
              </w:rPr>
              <w:t>08</w:t>
            </w:r>
          </w:p>
        </w:tc>
        <w:tc>
          <w:tcPr>
            <w:tcW w:w="1237" w:type="dxa"/>
            <w:vAlign w:val="center"/>
          </w:tcPr>
          <w:p w14:paraId="12C065FF" w14:textId="77777777" w:rsidR="00635399" w:rsidRDefault="00CD66E1" w:rsidP="00072166">
            <w:pPr>
              <w:ind w:right="-70"/>
              <w:jc w:val="both"/>
              <w:rPr>
                <w:rFonts w:ascii="Arial" w:hAnsi="Arial" w:cs="Arial"/>
                <w:sz w:val="20"/>
              </w:rPr>
            </w:pPr>
            <w:r>
              <w:rPr>
                <w:rFonts w:ascii="Arial" w:hAnsi="Arial" w:cs="Arial"/>
                <w:sz w:val="20"/>
              </w:rPr>
              <w:t>23.10.2025</w:t>
            </w:r>
          </w:p>
        </w:tc>
        <w:tc>
          <w:tcPr>
            <w:tcW w:w="6473" w:type="dxa"/>
            <w:vAlign w:val="center"/>
          </w:tcPr>
          <w:p w14:paraId="7A15B4A9" w14:textId="77777777" w:rsidR="00635399" w:rsidRDefault="00CD66E1" w:rsidP="00952A6D">
            <w:pPr>
              <w:jc w:val="both"/>
              <w:rPr>
                <w:rFonts w:ascii="Times New Roman" w:hAnsi="Times New Roman"/>
                <w:sz w:val="24"/>
                <w:szCs w:val="24"/>
              </w:rPr>
            </w:pPr>
            <w:r>
              <w:rPr>
                <w:rFonts w:ascii="Times New Roman" w:hAnsi="Times New Roman"/>
                <w:sz w:val="24"/>
                <w:szCs w:val="24"/>
              </w:rPr>
              <w:t xml:space="preserve">EYS tanımlaması çıkarıldı. </w:t>
            </w:r>
            <w:r w:rsidR="0093074A">
              <w:rPr>
                <w:rFonts w:ascii="Times New Roman" w:hAnsi="Times New Roman"/>
                <w:sz w:val="24"/>
                <w:szCs w:val="24"/>
              </w:rPr>
              <w:t xml:space="preserve">Sorumluluklar düzenlendi. </w:t>
            </w:r>
            <w:r>
              <w:rPr>
                <w:rFonts w:ascii="Times New Roman" w:hAnsi="Times New Roman"/>
                <w:sz w:val="24"/>
                <w:szCs w:val="24"/>
              </w:rPr>
              <w:t>Gramer düzenlemesi yapıldı.</w:t>
            </w:r>
          </w:p>
        </w:tc>
      </w:tr>
    </w:tbl>
    <w:p w14:paraId="53BDCC6F" w14:textId="77777777" w:rsidR="000F6AC3" w:rsidRPr="00C077BF" w:rsidRDefault="000F6AC3" w:rsidP="00072166">
      <w:pPr>
        <w:pStyle w:val="Balk1"/>
        <w:tabs>
          <w:tab w:val="left" w:pos="3368"/>
        </w:tabs>
        <w:spacing w:before="120" w:after="240"/>
        <w:jc w:val="both"/>
        <w:rPr>
          <w:rFonts w:ascii="Arial" w:hAnsi="Arial" w:cs="Arial"/>
        </w:rPr>
      </w:pPr>
      <w:r w:rsidRPr="00C077BF">
        <w:rPr>
          <w:rFonts w:ascii="Arial" w:hAnsi="Arial" w:cs="Arial"/>
        </w:rPr>
        <w:tab/>
      </w:r>
    </w:p>
    <w:p w14:paraId="3358A02F" w14:textId="77777777" w:rsidR="000F6AC3" w:rsidRPr="00C077BF" w:rsidRDefault="000F6AC3" w:rsidP="00072166">
      <w:pPr>
        <w:pStyle w:val="Balk1"/>
        <w:spacing w:before="120" w:after="240"/>
        <w:jc w:val="both"/>
        <w:rPr>
          <w:rFonts w:ascii="Arial" w:hAnsi="Arial" w:cs="Arial"/>
        </w:rPr>
      </w:pPr>
      <w:r w:rsidRPr="00C077BF">
        <w:rPr>
          <w:rFonts w:ascii="Arial" w:hAnsi="Arial" w:cs="Arial"/>
        </w:rPr>
        <w:t>1. AMAÇ</w:t>
      </w:r>
    </w:p>
    <w:p w14:paraId="6A05E717" w14:textId="77777777" w:rsidR="005C3B8B" w:rsidRPr="005C3B8B" w:rsidRDefault="00CC4CCF" w:rsidP="005C3B8B">
      <w:pPr>
        <w:spacing w:after="200" w:line="276" w:lineRule="auto"/>
        <w:jc w:val="both"/>
        <w:rPr>
          <w:rFonts w:ascii="Arial" w:eastAsia="Calibri" w:hAnsi="Arial" w:cs="Arial"/>
          <w:sz w:val="20"/>
          <w:lang w:val="x-none"/>
        </w:rPr>
      </w:pPr>
      <w:r w:rsidRPr="005C3B8B">
        <w:rPr>
          <w:rFonts w:ascii="Arial" w:eastAsia="Calibri" w:hAnsi="Arial" w:cs="Arial"/>
          <w:sz w:val="20"/>
          <w:lang w:val="x-none"/>
        </w:rPr>
        <w:t xml:space="preserve">Bu prosedürün amacı, </w:t>
      </w:r>
      <w:r w:rsidR="00CD66E1">
        <w:rPr>
          <w:rFonts w:ascii="Arial" w:eastAsia="Calibri" w:hAnsi="Arial" w:cs="Arial"/>
          <w:sz w:val="20"/>
        </w:rPr>
        <w:t xml:space="preserve">KYS </w:t>
      </w:r>
      <w:r w:rsidR="005C3B8B" w:rsidRPr="005C3B8B">
        <w:rPr>
          <w:rFonts w:ascii="Arial" w:eastAsia="Calibri" w:hAnsi="Arial" w:cs="Arial"/>
          <w:sz w:val="20"/>
          <w:lang w:val="x-none"/>
        </w:rPr>
        <w:t>standar</w:t>
      </w:r>
      <w:r w:rsidR="00CD66E1">
        <w:rPr>
          <w:rFonts w:ascii="Arial" w:eastAsia="Calibri" w:hAnsi="Arial" w:cs="Arial"/>
          <w:sz w:val="20"/>
          <w:lang w:val="x-none"/>
        </w:rPr>
        <w:t>dı</w:t>
      </w:r>
      <w:r w:rsidR="005C3B8B" w:rsidRPr="005C3B8B">
        <w:rPr>
          <w:rFonts w:ascii="Arial" w:eastAsia="Calibri" w:hAnsi="Arial" w:cs="Arial"/>
          <w:sz w:val="20"/>
          <w:lang w:val="x-none"/>
        </w:rPr>
        <w:t xml:space="preserve"> ve yasal şartlara uygun olup olmadığının saptanması, </w:t>
      </w:r>
      <w:r w:rsidR="00CD66E1">
        <w:rPr>
          <w:rFonts w:ascii="Arial" w:eastAsia="Calibri" w:hAnsi="Arial" w:cs="Arial"/>
          <w:sz w:val="20"/>
          <w:lang w:val="x-none"/>
        </w:rPr>
        <w:t>KYS’ye</w:t>
      </w:r>
      <w:r w:rsidR="005C3B8B" w:rsidRPr="005C3B8B">
        <w:rPr>
          <w:rFonts w:ascii="Arial" w:eastAsia="Calibri" w:hAnsi="Arial" w:cs="Arial"/>
          <w:sz w:val="20"/>
          <w:lang w:val="x-none"/>
        </w:rPr>
        <w:t xml:space="preserve"> uygun çalışılıp çalışılmadığının teyidi, </w:t>
      </w:r>
      <w:r w:rsidR="00CD66E1">
        <w:rPr>
          <w:rFonts w:ascii="Arial" w:eastAsia="Calibri" w:hAnsi="Arial" w:cs="Arial"/>
          <w:sz w:val="20"/>
          <w:lang w:val="x-none"/>
        </w:rPr>
        <w:t>KYS</w:t>
      </w:r>
      <w:r w:rsidR="005C3B8B" w:rsidRPr="005C3B8B">
        <w:rPr>
          <w:rFonts w:ascii="Arial" w:eastAsia="Calibri" w:hAnsi="Arial" w:cs="Arial"/>
          <w:sz w:val="20"/>
          <w:lang w:val="x-none"/>
        </w:rPr>
        <w:t xml:space="preserve">’nin etkinliğinin incelenmesi, </w:t>
      </w:r>
      <w:r w:rsidR="00CD66E1">
        <w:rPr>
          <w:rFonts w:ascii="Arial" w:eastAsia="Calibri" w:hAnsi="Arial" w:cs="Arial"/>
          <w:sz w:val="20"/>
          <w:lang w:val="x-none"/>
        </w:rPr>
        <w:t>KYS’</w:t>
      </w:r>
      <w:r w:rsidR="005C3B8B" w:rsidRPr="005C3B8B">
        <w:rPr>
          <w:rFonts w:ascii="Arial" w:eastAsia="Calibri" w:hAnsi="Arial" w:cs="Arial"/>
          <w:sz w:val="20"/>
          <w:lang w:val="x-none"/>
        </w:rPr>
        <w:t xml:space="preserve">nin sürekli iyileştirilmesi için şartların belirlenmesi, Sistematik ve tarafsız kanıt toplanmasına yönelik iç tetkiklerin planlanması, gerçekleştirilmesi, raporlanması ve uygunsuzların giderilmesi için yöntem, yetki ve sorumlulukları tanımlamaktır.  </w:t>
      </w:r>
    </w:p>
    <w:p w14:paraId="7F7F4A26" w14:textId="77777777" w:rsidR="000F6AC3" w:rsidRPr="00C077BF" w:rsidRDefault="000F6AC3" w:rsidP="00072166">
      <w:pPr>
        <w:pStyle w:val="Balk1"/>
        <w:spacing w:before="120" w:after="240"/>
        <w:jc w:val="both"/>
        <w:rPr>
          <w:rFonts w:ascii="Arial" w:hAnsi="Arial" w:cs="Arial"/>
        </w:rPr>
      </w:pPr>
      <w:r w:rsidRPr="00C077BF">
        <w:rPr>
          <w:rFonts w:ascii="Arial" w:hAnsi="Arial" w:cs="Arial"/>
        </w:rPr>
        <w:t>2. KAPSAM</w:t>
      </w:r>
    </w:p>
    <w:p w14:paraId="514C8A1E" w14:textId="77777777" w:rsidR="000F6AC3" w:rsidRPr="00C077BF" w:rsidRDefault="000F6AC3" w:rsidP="00072166">
      <w:pPr>
        <w:autoSpaceDE w:val="0"/>
        <w:autoSpaceDN w:val="0"/>
        <w:adjustRightInd w:val="0"/>
        <w:jc w:val="both"/>
        <w:rPr>
          <w:rFonts w:ascii="Arial" w:hAnsi="Arial" w:cs="Arial"/>
          <w:sz w:val="20"/>
        </w:rPr>
      </w:pPr>
      <w:r w:rsidRPr="00C077BF">
        <w:rPr>
          <w:rFonts w:ascii="Arial" w:hAnsi="Arial" w:cs="Arial"/>
          <w:sz w:val="20"/>
        </w:rPr>
        <w:t>Bu prosedür</w:t>
      </w:r>
      <w:r>
        <w:rPr>
          <w:rFonts w:ascii="Arial" w:hAnsi="Arial" w:cs="Arial"/>
          <w:sz w:val="20"/>
        </w:rPr>
        <w:t>;</w:t>
      </w:r>
      <w:r w:rsidRPr="00C077BF">
        <w:rPr>
          <w:rFonts w:ascii="Arial" w:hAnsi="Arial" w:cs="Arial"/>
          <w:sz w:val="20"/>
        </w:rPr>
        <w:t xml:space="preserve"> Yıldız Teknik Üniversitesi’nde </w:t>
      </w:r>
      <w:r w:rsidR="00CD66E1">
        <w:rPr>
          <w:rFonts w:ascii="Arial" w:hAnsi="Arial" w:cs="Arial"/>
          <w:sz w:val="20"/>
        </w:rPr>
        <w:t>ISO 9001 Kalite Yönetim Sistemi</w:t>
      </w:r>
      <w:r w:rsidR="00CD66E1" w:rsidRPr="00C077BF">
        <w:rPr>
          <w:rFonts w:ascii="Arial" w:hAnsi="Arial" w:cs="Arial"/>
          <w:sz w:val="20"/>
        </w:rPr>
        <w:t xml:space="preserve"> </w:t>
      </w:r>
      <w:r>
        <w:rPr>
          <w:rFonts w:ascii="Arial" w:hAnsi="Arial" w:cs="Arial"/>
          <w:sz w:val="20"/>
        </w:rPr>
        <w:t>kapsamındaki tüm birimleri ve süreçleri</w:t>
      </w:r>
      <w:r w:rsidRPr="00C077BF">
        <w:rPr>
          <w:rFonts w:ascii="Arial" w:hAnsi="Arial" w:cs="Arial"/>
          <w:sz w:val="20"/>
        </w:rPr>
        <w:t xml:space="preserve"> kapsar.</w:t>
      </w:r>
    </w:p>
    <w:p w14:paraId="005B738C" w14:textId="77777777" w:rsidR="000F6AC3" w:rsidRPr="00C077BF" w:rsidRDefault="000F6AC3" w:rsidP="00072166">
      <w:pPr>
        <w:jc w:val="both"/>
        <w:rPr>
          <w:rFonts w:ascii="Arial" w:hAnsi="Arial" w:cs="Arial"/>
          <w:b/>
          <w:sz w:val="20"/>
        </w:rPr>
      </w:pPr>
    </w:p>
    <w:p w14:paraId="4F6C82BF" w14:textId="77777777" w:rsidR="000F6AC3" w:rsidRPr="005C3B8B" w:rsidRDefault="000F6AC3" w:rsidP="00072166">
      <w:pPr>
        <w:pStyle w:val="Balk1"/>
        <w:spacing w:before="120" w:after="240"/>
        <w:jc w:val="both"/>
        <w:rPr>
          <w:rFonts w:ascii="Arial" w:hAnsi="Arial" w:cs="Arial"/>
          <w:lang w:val="tr-TR"/>
        </w:rPr>
      </w:pPr>
      <w:r w:rsidRPr="00C077BF">
        <w:rPr>
          <w:rFonts w:ascii="Arial" w:hAnsi="Arial" w:cs="Arial"/>
        </w:rPr>
        <w:t>3. TANIMLAR</w:t>
      </w:r>
    </w:p>
    <w:p w14:paraId="10E0BEC5" w14:textId="77777777" w:rsidR="000F6AC3" w:rsidRDefault="00E8789D" w:rsidP="00CD4C60">
      <w:pPr>
        <w:rPr>
          <w:rFonts w:ascii="Arial" w:hAnsi="Arial" w:cs="Arial"/>
          <w:sz w:val="20"/>
        </w:rPr>
      </w:pPr>
      <w:r>
        <w:rPr>
          <w:rFonts w:ascii="Arial" w:hAnsi="Arial" w:cs="Arial"/>
          <w:sz w:val="20"/>
        </w:rPr>
        <w:t>TS EN ISO 19011</w:t>
      </w:r>
      <w:r w:rsidR="00CC4CCF" w:rsidRPr="00CC4CCF">
        <w:rPr>
          <w:rFonts w:ascii="Arial" w:hAnsi="Arial" w:cs="Arial"/>
          <w:sz w:val="20"/>
        </w:rPr>
        <w:t xml:space="preserve"> standardının</w:t>
      </w:r>
      <w:r w:rsidR="000F6AC3" w:rsidRPr="00CC4CCF">
        <w:rPr>
          <w:rFonts w:ascii="Arial" w:hAnsi="Arial" w:cs="Arial"/>
          <w:sz w:val="20"/>
        </w:rPr>
        <w:t xml:space="preserve"> güncel revizyonundaki tanımlar geçerlidir.</w:t>
      </w:r>
    </w:p>
    <w:p w14:paraId="19034437" w14:textId="77777777" w:rsidR="005C1CE8" w:rsidRDefault="005C1CE8" w:rsidP="00CD4C60">
      <w:pPr>
        <w:rPr>
          <w:rFonts w:ascii="Arial" w:hAnsi="Arial" w:cs="Arial"/>
          <w:sz w:val="20"/>
        </w:rPr>
      </w:pPr>
    </w:p>
    <w:p w14:paraId="2D5CB1BF" w14:textId="77777777" w:rsidR="00CD66E1" w:rsidRDefault="00CD66E1" w:rsidP="00CD4C60">
      <w:pPr>
        <w:rPr>
          <w:rFonts w:ascii="Arial" w:hAnsi="Arial" w:cs="Arial"/>
          <w:sz w:val="20"/>
        </w:rPr>
      </w:pPr>
      <w:r>
        <w:rPr>
          <w:rFonts w:ascii="Arial" w:hAnsi="Arial" w:cs="Arial"/>
          <w:sz w:val="20"/>
        </w:rPr>
        <w:t>KYS: ISO 9001 Kalite Yönetim Sistemi.</w:t>
      </w:r>
    </w:p>
    <w:p w14:paraId="581BB5F7" w14:textId="77777777" w:rsidR="00CD66E1" w:rsidRDefault="00CD66E1" w:rsidP="00CD4C60">
      <w:pPr>
        <w:rPr>
          <w:rFonts w:ascii="Arial" w:hAnsi="Arial" w:cs="Arial"/>
          <w:sz w:val="20"/>
        </w:rPr>
      </w:pPr>
    </w:p>
    <w:p w14:paraId="3A20ACCE" w14:textId="77777777" w:rsidR="002434D4" w:rsidRPr="00CD66E1" w:rsidRDefault="002434D4" w:rsidP="002434D4">
      <w:pPr>
        <w:jc w:val="both"/>
        <w:rPr>
          <w:rFonts w:ascii="Arial" w:hAnsi="Arial" w:cs="Arial"/>
          <w:iCs/>
          <w:sz w:val="20"/>
        </w:rPr>
      </w:pPr>
      <w:r w:rsidRPr="00CD66E1">
        <w:rPr>
          <w:rFonts w:ascii="Arial" w:eastAsia="Calibri" w:hAnsi="Arial" w:cs="Arial"/>
          <w:iCs/>
          <w:sz w:val="20"/>
          <w:lang w:val="x-none"/>
        </w:rPr>
        <w:t xml:space="preserve">Denetçi: Bir kalite sistem denetiminin tümünün ya da bir kısmının uygunluğunun değerlendirilmesinde görev alabilecek nitelikte </w:t>
      </w:r>
      <w:r w:rsidRPr="00CD66E1">
        <w:rPr>
          <w:rFonts w:ascii="Arial" w:hAnsi="Arial" w:cs="Arial"/>
          <w:iCs/>
          <w:sz w:val="20"/>
        </w:rPr>
        <w:t>ve yetenekteki kişi.</w:t>
      </w:r>
    </w:p>
    <w:p w14:paraId="12924024" w14:textId="77777777" w:rsidR="005C1CE8" w:rsidRPr="00CD66E1" w:rsidRDefault="005C1CE8" w:rsidP="002434D4">
      <w:pPr>
        <w:jc w:val="both"/>
        <w:rPr>
          <w:rFonts w:ascii="Arial" w:hAnsi="Arial" w:cs="Arial"/>
          <w:iCs/>
          <w:sz w:val="20"/>
        </w:rPr>
      </w:pPr>
    </w:p>
    <w:p w14:paraId="0FB36EBC" w14:textId="77777777" w:rsidR="002434D4" w:rsidRPr="00CD66E1" w:rsidRDefault="002434D4" w:rsidP="002434D4">
      <w:pPr>
        <w:jc w:val="both"/>
        <w:rPr>
          <w:rFonts w:ascii="Arial" w:eastAsia="Calibri" w:hAnsi="Arial" w:cs="Arial"/>
          <w:iCs/>
          <w:sz w:val="20"/>
          <w:lang w:val="x-none"/>
        </w:rPr>
      </w:pPr>
      <w:r w:rsidRPr="00CD66E1">
        <w:rPr>
          <w:rFonts w:ascii="Arial" w:hAnsi="Arial" w:cs="Arial"/>
          <w:iCs/>
          <w:sz w:val="20"/>
        </w:rPr>
        <w:t>Majör Hata:</w:t>
      </w:r>
      <w:r w:rsidRPr="00CD66E1">
        <w:rPr>
          <w:rFonts w:ascii="Tahoma" w:hAnsi="Tahoma" w:cs="Tahoma"/>
          <w:bCs/>
          <w:iCs/>
          <w:sz w:val="28"/>
          <w:szCs w:val="28"/>
        </w:rPr>
        <w:t xml:space="preserve"> </w:t>
      </w:r>
      <w:r w:rsidRPr="00CD66E1">
        <w:rPr>
          <w:rFonts w:ascii="Arial" w:eastAsia="Calibri" w:hAnsi="Arial" w:cs="Arial"/>
          <w:iCs/>
          <w:sz w:val="20"/>
          <w:lang w:val="x-none"/>
        </w:rPr>
        <w:t>Standardın herhangi bir maddesinin tamamen uygulanmadığı</w:t>
      </w:r>
      <w:r w:rsidRPr="00CD66E1">
        <w:rPr>
          <w:rFonts w:ascii="Arial" w:eastAsia="Calibri" w:hAnsi="Arial" w:cs="Arial"/>
          <w:iCs/>
          <w:sz w:val="20"/>
        </w:rPr>
        <w:t xml:space="preserve"> </w:t>
      </w:r>
      <w:r w:rsidRPr="00CD66E1">
        <w:rPr>
          <w:rFonts w:ascii="Arial" w:eastAsia="Calibri" w:hAnsi="Arial" w:cs="Arial"/>
          <w:iCs/>
          <w:sz w:val="20"/>
          <w:lang w:val="x-none"/>
        </w:rPr>
        <w:t>durumların objektif kanıtlar ile ispatı halinde yazılması gereken bulgu türüdür.</w:t>
      </w:r>
      <w:r w:rsidRPr="00CD66E1">
        <w:rPr>
          <w:rFonts w:ascii="Arial" w:eastAsia="Calibri" w:hAnsi="Arial" w:cs="Arial"/>
          <w:iCs/>
          <w:sz w:val="20"/>
        </w:rPr>
        <w:t xml:space="preserve"> </w:t>
      </w:r>
      <w:r w:rsidRPr="00CD66E1">
        <w:rPr>
          <w:rFonts w:ascii="Arial" w:eastAsia="Calibri" w:hAnsi="Arial" w:cs="Arial"/>
          <w:iCs/>
          <w:sz w:val="20"/>
          <w:lang w:val="x-none"/>
        </w:rPr>
        <w:t xml:space="preserve">Ancak aynı maddeden birden çok minör hata durumu var ise bu durum da </w:t>
      </w:r>
      <w:r w:rsidR="00530B42" w:rsidRPr="00CD66E1">
        <w:rPr>
          <w:rFonts w:ascii="Arial" w:eastAsia="Calibri" w:hAnsi="Arial" w:cs="Arial"/>
          <w:iCs/>
          <w:sz w:val="20"/>
          <w:lang w:val="x-none"/>
        </w:rPr>
        <w:t>majör</w:t>
      </w:r>
      <w:r w:rsidRPr="00CD66E1">
        <w:rPr>
          <w:rFonts w:ascii="Arial" w:eastAsia="Calibri" w:hAnsi="Arial" w:cs="Arial"/>
          <w:iCs/>
          <w:sz w:val="20"/>
          <w:lang w:val="x-none"/>
        </w:rPr>
        <w:t xml:space="preserve"> bulguya dönüşebilir.</w:t>
      </w:r>
    </w:p>
    <w:p w14:paraId="71ABEAFA" w14:textId="77777777" w:rsidR="005C1CE8" w:rsidRPr="00CD66E1" w:rsidRDefault="005C1CE8" w:rsidP="002434D4">
      <w:pPr>
        <w:jc w:val="both"/>
        <w:rPr>
          <w:rFonts w:ascii="Arial" w:eastAsia="Calibri" w:hAnsi="Arial" w:cs="Arial"/>
          <w:iCs/>
          <w:sz w:val="20"/>
          <w:lang w:val="x-none"/>
        </w:rPr>
      </w:pPr>
    </w:p>
    <w:p w14:paraId="6B625A00" w14:textId="77777777" w:rsidR="002434D4" w:rsidRPr="00CD66E1" w:rsidRDefault="002434D4" w:rsidP="00530B42">
      <w:pPr>
        <w:jc w:val="both"/>
        <w:rPr>
          <w:rFonts w:ascii="Arial" w:hAnsi="Arial" w:cs="Arial"/>
          <w:iCs/>
          <w:sz w:val="20"/>
        </w:rPr>
      </w:pPr>
      <w:r w:rsidRPr="00CD66E1">
        <w:rPr>
          <w:rFonts w:ascii="Arial" w:eastAsia="Calibri" w:hAnsi="Arial" w:cs="Arial"/>
          <w:iCs/>
          <w:sz w:val="20"/>
        </w:rPr>
        <w:t xml:space="preserve">Minör Hata: </w:t>
      </w:r>
      <w:r w:rsidRPr="00CD66E1">
        <w:rPr>
          <w:rFonts w:ascii="Arial" w:hAnsi="Arial" w:cs="Arial"/>
          <w:iCs/>
          <w:sz w:val="20"/>
        </w:rPr>
        <w:t>Standardın herhangi bir maddesinin uygulamalar esnasında aksatılması ya da gerçekleştirilen bazı uygulamaların standart olarak yazılı getirilmemesi durumunda objektif kanıtlarla ispatlanması gereken bulgu türüdür. ‘’Yazılmış bir eylemin yapılmaması ya da yapılmış bir eylemin yazılmaması’’ durumudur.</w:t>
      </w:r>
    </w:p>
    <w:p w14:paraId="3723A278" w14:textId="77777777" w:rsidR="005C1CE8" w:rsidRPr="00CD66E1" w:rsidRDefault="005C1CE8" w:rsidP="00530B42">
      <w:pPr>
        <w:jc w:val="both"/>
        <w:rPr>
          <w:rFonts w:ascii="Tahoma" w:hAnsi="Tahoma" w:cs="Tahoma"/>
          <w:iCs/>
          <w:sz w:val="28"/>
          <w:szCs w:val="28"/>
        </w:rPr>
      </w:pPr>
    </w:p>
    <w:p w14:paraId="6D1CA1CB" w14:textId="77777777" w:rsidR="00530B42" w:rsidRPr="00CD66E1" w:rsidRDefault="00530B42" w:rsidP="00530B42">
      <w:pPr>
        <w:jc w:val="both"/>
        <w:rPr>
          <w:rFonts w:ascii="Arial" w:hAnsi="Arial" w:cs="Arial"/>
          <w:iCs/>
          <w:sz w:val="20"/>
        </w:rPr>
      </w:pPr>
      <w:r w:rsidRPr="00CD66E1">
        <w:rPr>
          <w:rFonts w:ascii="Arial" w:hAnsi="Arial" w:cs="Arial"/>
          <w:iCs/>
          <w:sz w:val="20"/>
        </w:rPr>
        <w:t>Gözlem: Denetim esnasında tespit edilen iyileştirmeye yönelik izlenimlerdir. Objektif kanıtlara yönelmesi ve teyit edilmesi gerekir. Bir sonraki denetimde giderilmediğinde uygunsuzluğa dönüşebilir.</w:t>
      </w:r>
    </w:p>
    <w:p w14:paraId="7E77DE88" w14:textId="77777777" w:rsidR="005C1CE8" w:rsidRPr="00CD66E1" w:rsidRDefault="005C1CE8" w:rsidP="00530B42">
      <w:pPr>
        <w:jc w:val="both"/>
        <w:rPr>
          <w:rFonts w:ascii="Arial" w:hAnsi="Arial" w:cs="Arial"/>
          <w:iCs/>
          <w:sz w:val="20"/>
        </w:rPr>
      </w:pPr>
    </w:p>
    <w:p w14:paraId="57A0F5ED" w14:textId="77777777" w:rsidR="002434D4" w:rsidRPr="002434D4" w:rsidRDefault="009B0F25" w:rsidP="002434D4">
      <w:pPr>
        <w:jc w:val="both"/>
        <w:rPr>
          <w:rFonts w:ascii="Arial" w:hAnsi="Arial" w:cs="Arial"/>
          <w:sz w:val="20"/>
        </w:rPr>
      </w:pPr>
      <w:r w:rsidRPr="00CD66E1">
        <w:rPr>
          <w:rFonts w:ascii="Arial" w:hAnsi="Arial" w:cs="Arial"/>
          <w:iCs/>
          <w:sz w:val="20"/>
        </w:rPr>
        <w:t>Değerlendirme Dışı (DD): Standart</w:t>
      </w:r>
      <w:r>
        <w:rPr>
          <w:rFonts w:ascii="Arial" w:hAnsi="Arial" w:cs="Arial"/>
          <w:sz w:val="20"/>
        </w:rPr>
        <w:t xml:space="preserve"> maddesi ilgili bölü</w:t>
      </w:r>
      <w:r w:rsidR="00CD66E1">
        <w:rPr>
          <w:rFonts w:ascii="Arial" w:hAnsi="Arial" w:cs="Arial"/>
          <w:sz w:val="20"/>
        </w:rPr>
        <w:t>m</w:t>
      </w:r>
      <w:r>
        <w:rPr>
          <w:rFonts w:ascii="Arial" w:hAnsi="Arial" w:cs="Arial"/>
          <w:sz w:val="20"/>
        </w:rPr>
        <w:t xml:space="preserve"> için değerlendirme dışıdır.</w:t>
      </w:r>
    </w:p>
    <w:p w14:paraId="55075BF0" w14:textId="77777777" w:rsidR="000F6AC3" w:rsidRPr="00C077BF" w:rsidRDefault="000F6AC3" w:rsidP="00072166">
      <w:pPr>
        <w:pStyle w:val="Balk1"/>
        <w:spacing w:before="120" w:after="240"/>
        <w:jc w:val="both"/>
        <w:rPr>
          <w:rFonts w:ascii="Arial" w:hAnsi="Arial" w:cs="Arial"/>
        </w:rPr>
      </w:pPr>
      <w:r w:rsidRPr="00C077BF">
        <w:rPr>
          <w:rFonts w:ascii="Arial" w:hAnsi="Arial" w:cs="Arial"/>
        </w:rPr>
        <w:lastRenderedPageBreak/>
        <w:t>4. SORUMLULUKLAR</w:t>
      </w:r>
    </w:p>
    <w:p w14:paraId="165EF409" w14:textId="77777777" w:rsidR="000F6AC3" w:rsidRDefault="000F6AC3" w:rsidP="00072166">
      <w:pPr>
        <w:pStyle w:val="GvdeMetni"/>
        <w:spacing w:before="120"/>
        <w:jc w:val="both"/>
        <w:rPr>
          <w:rFonts w:ascii="Arial" w:hAnsi="Arial" w:cs="Arial"/>
        </w:rPr>
      </w:pPr>
      <w:r w:rsidRPr="00C077BF">
        <w:rPr>
          <w:rFonts w:ascii="Arial" w:hAnsi="Arial" w:cs="Arial"/>
        </w:rPr>
        <w:t xml:space="preserve">Bu prosedürün </w:t>
      </w:r>
      <w:r>
        <w:rPr>
          <w:rFonts w:ascii="Arial" w:hAnsi="Arial" w:cs="Arial"/>
        </w:rPr>
        <w:t xml:space="preserve">hazırlanması ve </w:t>
      </w:r>
      <w:r w:rsidRPr="00C077BF">
        <w:rPr>
          <w:rFonts w:ascii="Arial" w:hAnsi="Arial" w:cs="Arial"/>
        </w:rPr>
        <w:t xml:space="preserve">yönetiminden Yönetim </w:t>
      </w:r>
      <w:r>
        <w:rPr>
          <w:rFonts w:ascii="Arial" w:hAnsi="Arial" w:cs="Arial"/>
        </w:rPr>
        <w:t>T</w:t>
      </w:r>
      <w:r w:rsidRPr="00C077BF">
        <w:rPr>
          <w:rFonts w:ascii="Arial" w:hAnsi="Arial" w:cs="Arial"/>
        </w:rPr>
        <w:t xml:space="preserve">emsilcisi sorumludur. </w:t>
      </w:r>
      <w:r>
        <w:rPr>
          <w:rFonts w:ascii="Arial" w:hAnsi="Arial" w:cs="Arial"/>
        </w:rPr>
        <w:t>Prosedürün uygulanmasına yönelik sorumluluklar prosedürde belirtilmiştir.</w:t>
      </w:r>
    </w:p>
    <w:p w14:paraId="53C4BBAF" w14:textId="77777777" w:rsidR="0093074A" w:rsidRDefault="0093074A" w:rsidP="00072166">
      <w:pPr>
        <w:pStyle w:val="GvdeMetni"/>
        <w:spacing w:before="120"/>
        <w:jc w:val="both"/>
        <w:rPr>
          <w:rFonts w:ascii="Arial" w:hAnsi="Arial" w:cs="Arial"/>
        </w:rPr>
      </w:pPr>
      <w:r>
        <w:rPr>
          <w:rFonts w:ascii="Arial" w:hAnsi="Arial" w:cs="Arial"/>
        </w:rPr>
        <w:t>Tüm denetim süreçlerinde mümkün olduğu kadar dokümanlar elektronik ortamda hazırlanır ve tutulur. Sadece katılım tutanağında ıslak imza zorunluluğu bulunmaktadır. Şayet elektronik ortamda (Zoom vb.) denetim yapılmış ise video kaydının saklanması ve Kalite Koordinatörlüğü ile paylaşılması denetim ekibi sorumluluğundadır. Bu durumda katılım tutanağında ıslak imza aranmaz.</w:t>
      </w:r>
    </w:p>
    <w:p w14:paraId="3D610E2D" w14:textId="77777777" w:rsidR="000F6AC3" w:rsidRPr="00624C68" w:rsidRDefault="000F6AC3" w:rsidP="00072166">
      <w:pPr>
        <w:pStyle w:val="Balk1"/>
        <w:spacing w:before="120" w:after="240"/>
        <w:jc w:val="both"/>
        <w:rPr>
          <w:rFonts w:ascii="Arial" w:hAnsi="Arial" w:cs="Arial"/>
          <w:b w:val="0"/>
        </w:rPr>
      </w:pPr>
      <w:r w:rsidRPr="00624C68">
        <w:rPr>
          <w:rFonts w:ascii="Arial" w:hAnsi="Arial" w:cs="Arial"/>
        </w:rPr>
        <w:t>5. UYGULAMA</w:t>
      </w:r>
    </w:p>
    <w:p w14:paraId="4F69B9E0" w14:textId="77777777" w:rsidR="000F6AC3" w:rsidRPr="000E29B3" w:rsidRDefault="000F6AC3" w:rsidP="000E29B3">
      <w:pPr>
        <w:pStyle w:val="Balk2"/>
        <w:spacing w:before="120" w:after="120"/>
        <w:jc w:val="both"/>
        <w:rPr>
          <w:i w:val="0"/>
          <w:sz w:val="20"/>
          <w:szCs w:val="20"/>
        </w:rPr>
      </w:pPr>
      <w:r w:rsidRPr="00C077BF">
        <w:rPr>
          <w:i w:val="0"/>
          <w:sz w:val="20"/>
          <w:szCs w:val="20"/>
        </w:rPr>
        <w:t>5.1.</w:t>
      </w:r>
      <w:r>
        <w:rPr>
          <w:i w:val="0"/>
          <w:sz w:val="20"/>
          <w:szCs w:val="20"/>
        </w:rPr>
        <w:t xml:space="preserve"> </w:t>
      </w:r>
      <w:r w:rsidR="00CD66E1">
        <w:rPr>
          <w:i w:val="0"/>
          <w:sz w:val="20"/>
          <w:szCs w:val="20"/>
        </w:rPr>
        <w:t>KYS</w:t>
      </w:r>
      <w:r w:rsidRPr="00C077BF">
        <w:rPr>
          <w:i w:val="0"/>
          <w:sz w:val="20"/>
          <w:szCs w:val="20"/>
        </w:rPr>
        <w:t xml:space="preserve"> </w:t>
      </w:r>
      <w:r>
        <w:rPr>
          <w:i w:val="0"/>
          <w:sz w:val="20"/>
          <w:szCs w:val="20"/>
        </w:rPr>
        <w:t>İç Denetim Planının Hazırlanması</w:t>
      </w:r>
    </w:p>
    <w:p w14:paraId="260CA4F0" w14:textId="77777777" w:rsidR="000F6AC3" w:rsidRDefault="000F6AC3" w:rsidP="00013DC9">
      <w:pPr>
        <w:jc w:val="both"/>
        <w:rPr>
          <w:rFonts w:ascii="Arial" w:hAnsi="Arial" w:cs="Arial"/>
          <w:sz w:val="20"/>
        </w:rPr>
      </w:pPr>
      <w:r w:rsidRPr="00624C68">
        <w:rPr>
          <w:rFonts w:ascii="Arial" w:hAnsi="Arial" w:cs="Arial"/>
          <w:sz w:val="20"/>
        </w:rPr>
        <w:t>İç denetim pl</w:t>
      </w:r>
      <w:r>
        <w:rPr>
          <w:rFonts w:ascii="Arial" w:hAnsi="Arial" w:cs="Arial"/>
          <w:sz w:val="20"/>
        </w:rPr>
        <w:t xml:space="preserve">anı </w:t>
      </w:r>
      <w:r w:rsidR="003D50D0">
        <w:rPr>
          <w:rFonts w:ascii="Arial" w:hAnsi="Arial" w:cs="Arial"/>
          <w:sz w:val="20"/>
        </w:rPr>
        <w:t xml:space="preserve">her yıl </w:t>
      </w:r>
      <w:r w:rsidR="00635399">
        <w:rPr>
          <w:rFonts w:ascii="Arial" w:hAnsi="Arial" w:cs="Arial"/>
          <w:sz w:val="20"/>
        </w:rPr>
        <w:t>Aralık</w:t>
      </w:r>
      <w:r w:rsidR="003D50D0">
        <w:rPr>
          <w:rFonts w:ascii="Arial" w:hAnsi="Arial" w:cs="Arial"/>
          <w:sz w:val="20"/>
        </w:rPr>
        <w:t xml:space="preserve"> ayında,</w:t>
      </w:r>
      <w:r w:rsidRPr="00065AF5">
        <w:rPr>
          <w:rFonts w:ascii="Arial" w:hAnsi="Arial" w:cs="Arial"/>
          <w:color w:val="000000"/>
          <w:sz w:val="20"/>
        </w:rPr>
        <w:t xml:space="preserve"> </w:t>
      </w:r>
      <w:r w:rsidR="000E29B3">
        <w:rPr>
          <w:rFonts w:ascii="Arial" w:hAnsi="Arial" w:cs="Arial"/>
          <w:sz w:val="20"/>
        </w:rPr>
        <w:t>tüm birimlerin yıl içerisinde en az bir defa denetlenmesini sağlayacak</w:t>
      </w:r>
      <w:r w:rsidR="000E29B3" w:rsidRPr="00065AF5">
        <w:rPr>
          <w:rFonts w:ascii="Arial" w:hAnsi="Arial" w:cs="Arial"/>
          <w:color w:val="000000"/>
          <w:sz w:val="20"/>
        </w:rPr>
        <w:t xml:space="preserve"> </w:t>
      </w:r>
      <w:r w:rsidR="000E29B3">
        <w:rPr>
          <w:rFonts w:ascii="Arial" w:hAnsi="Arial" w:cs="Arial"/>
          <w:color w:val="000000"/>
          <w:sz w:val="20"/>
        </w:rPr>
        <w:t>şekilde,</w:t>
      </w:r>
      <w:r w:rsidR="00D76447">
        <w:rPr>
          <w:rFonts w:ascii="Arial" w:hAnsi="Arial" w:cs="Arial"/>
          <w:color w:val="000000"/>
          <w:sz w:val="20"/>
        </w:rPr>
        <w:t xml:space="preserve"> </w:t>
      </w:r>
      <w:r w:rsidRPr="00065AF5">
        <w:rPr>
          <w:rFonts w:ascii="Arial" w:hAnsi="Arial" w:cs="Arial"/>
          <w:color w:val="000000"/>
          <w:sz w:val="20"/>
        </w:rPr>
        <w:t xml:space="preserve">Yönetim Temsilcisi tarafından </w:t>
      </w:r>
      <w:r w:rsidR="00952A6D" w:rsidRPr="00691955">
        <w:rPr>
          <w:rFonts w:ascii="Arial" w:hAnsi="Arial" w:cs="Arial"/>
          <w:color w:val="000000"/>
          <w:sz w:val="20"/>
        </w:rPr>
        <w:t>FR-</w:t>
      </w:r>
      <w:r w:rsidR="00635399">
        <w:rPr>
          <w:rFonts w:ascii="Arial" w:hAnsi="Arial" w:cs="Arial"/>
          <w:color w:val="000000"/>
          <w:sz w:val="20"/>
        </w:rPr>
        <w:t>0</w:t>
      </w:r>
      <w:r w:rsidR="00065AF5" w:rsidRPr="00691955">
        <w:rPr>
          <w:rFonts w:ascii="Arial" w:hAnsi="Arial" w:cs="Arial"/>
          <w:color w:val="000000"/>
          <w:sz w:val="20"/>
        </w:rPr>
        <w:t>707</w:t>
      </w:r>
      <w:r w:rsidRPr="00691955">
        <w:rPr>
          <w:rFonts w:ascii="Arial" w:hAnsi="Arial" w:cs="Arial"/>
          <w:color w:val="000000"/>
          <w:sz w:val="20"/>
        </w:rPr>
        <w:t xml:space="preserve"> İç Denetim Planı Formu </w:t>
      </w:r>
      <w:r w:rsidRPr="00065AF5">
        <w:rPr>
          <w:rFonts w:ascii="Arial" w:hAnsi="Arial" w:cs="Arial"/>
          <w:color w:val="000000"/>
          <w:sz w:val="20"/>
        </w:rPr>
        <w:t>kullanılarak hazırlan</w:t>
      </w:r>
      <w:r>
        <w:rPr>
          <w:rFonts w:ascii="Arial" w:hAnsi="Arial" w:cs="Arial"/>
          <w:sz w:val="20"/>
        </w:rPr>
        <w:t>ır ve k</w:t>
      </w:r>
      <w:r w:rsidR="00635399">
        <w:rPr>
          <w:rFonts w:ascii="Arial" w:hAnsi="Arial" w:cs="Arial"/>
          <w:sz w:val="20"/>
        </w:rPr>
        <w:t>alite.yildiz.edu.tr</w:t>
      </w:r>
      <w:r>
        <w:rPr>
          <w:rFonts w:ascii="Arial" w:hAnsi="Arial" w:cs="Arial"/>
          <w:sz w:val="20"/>
        </w:rPr>
        <w:t xml:space="preserve"> sitesinde ilan </w:t>
      </w:r>
      <w:r w:rsidR="00635399">
        <w:rPr>
          <w:rFonts w:ascii="Arial" w:hAnsi="Arial" w:cs="Arial"/>
          <w:sz w:val="20"/>
        </w:rPr>
        <w:t xml:space="preserve">edilerek Rektörlük onayı ile EBYS üzerinden tüm birimlere </w:t>
      </w:r>
      <w:r w:rsidR="00CD66E1">
        <w:rPr>
          <w:rFonts w:ascii="Arial" w:hAnsi="Arial" w:cs="Arial"/>
          <w:sz w:val="20"/>
        </w:rPr>
        <w:t>iletilir.</w:t>
      </w:r>
      <w:r w:rsidR="00D76447" w:rsidRPr="00D76447">
        <w:rPr>
          <w:rFonts w:ascii="Arial" w:hAnsi="Arial" w:cs="Arial"/>
          <w:color w:val="000000"/>
          <w:sz w:val="20"/>
        </w:rPr>
        <w:t xml:space="preserve"> </w:t>
      </w:r>
      <w:r w:rsidR="00D76447">
        <w:rPr>
          <w:rFonts w:ascii="Arial" w:hAnsi="Arial" w:cs="Arial"/>
          <w:color w:val="000000"/>
          <w:sz w:val="20"/>
        </w:rPr>
        <w:t xml:space="preserve">Soru listesi ile tanımlanmış </w:t>
      </w:r>
      <w:r w:rsidR="00CD66E1">
        <w:rPr>
          <w:rFonts w:ascii="Arial" w:hAnsi="Arial" w:cs="Arial"/>
          <w:color w:val="000000"/>
          <w:sz w:val="20"/>
        </w:rPr>
        <w:t>KYS</w:t>
      </w:r>
      <w:r w:rsidR="00D76447">
        <w:rPr>
          <w:rFonts w:ascii="Arial" w:hAnsi="Arial" w:cs="Arial"/>
          <w:color w:val="000000"/>
          <w:sz w:val="20"/>
        </w:rPr>
        <w:t xml:space="preserve"> standart maddelerinin ilgili olduğu birim, soru listesi içerisinde “ilgili birim” olarak tanımlanmıştır. Denetim, bu tespitler doğrultusunda gerçekleştirilir.  </w:t>
      </w:r>
    </w:p>
    <w:p w14:paraId="4E204781" w14:textId="77777777" w:rsidR="000F6AC3" w:rsidRDefault="000F6AC3" w:rsidP="00624C68">
      <w:pPr>
        <w:rPr>
          <w:rFonts w:ascii="Arial" w:hAnsi="Arial" w:cs="Arial"/>
          <w:sz w:val="20"/>
        </w:rPr>
      </w:pPr>
    </w:p>
    <w:p w14:paraId="4764022B" w14:textId="77777777" w:rsidR="000F6AC3" w:rsidRDefault="000F6AC3" w:rsidP="00013DC9">
      <w:pPr>
        <w:jc w:val="both"/>
        <w:rPr>
          <w:rFonts w:ascii="Arial" w:hAnsi="Arial" w:cs="Arial"/>
          <w:sz w:val="20"/>
        </w:rPr>
      </w:pPr>
      <w:r>
        <w:rPr>
          <w:rFonts w:ascii="Arial" w:hAnsi="Arial" w:cs="Arial"/>
          <w:sz w:val="20"/>
        </w:rPr>
        <w:t xml:space="preserve">Denetim süreleri ve denetim ekibindeki denetçi sayısı, Yönetim Temsilcisi tarafından denetlenecek birimin büyüklüğü </w:t>
      </w:r>
      <w:r w:rsidR="000E29B3">
        <w:rPr>
          <w:rFonts w:ascii="Arial" w:hAnsi="Arial" w:cs="Arial"/>
          <w:sz w:val="20"/>
        </w:rPr>
        <w:t xml:space="preserve">ve faaliyet kapsamı </w:t>
      </w:r>
      <w:r>
        <w:rPr>
          <w:rFonts w:ascii="Arial" w:hAnsi="Arial" w:cs="Arial"/>
          <w:sz w:val="20"/>
        </w:rPr>
        <w:t xml:space="preserve">dikkate alınarak belirlenir ve </w:t>
      </w:r>
      <w:r w:rsidR="00CD66E1">
        <w:rPr>
          <w:rFonts w:ascii="Arial" w:hAnsi="Arial" w:cs="Arial"/>
          <w:color w:val="000000"/>
          <w:sz w:val="20"/>
        </w:rPr>
        <w:t>KYS</w:t>
      </w:r>
      <w:r w:rsidRPr="00952A6D">
        <w:rPr>
          <w:rFonts w:ascii="Arial" w:hAnsi="Arial" w:cs="Arial"/>
          <w:color w:val="000000"/>
          <w:sz w:val="20"/>
        </w:rPr>
        <w:t xml:space="preserve"> İç Denetim Planında</w:t>
      </w:r>
      <w:r>
        <w:rPr>
          <w:rFonts w:ascii="Arial" w:hAnsi="Arial" w:cs="Arial"/>
          <w:sz w:val="20"/>
        </w:rPr>
        <w:t xml:space="preserve"> belirtilir. </w:t>
      </w:r>
    </w:p>
    <w:p w14:paraId="62B41172" w14:textId="77777777" w:rsidR="000F6AC3" w:rsidRDefault="000F6AC3" w:rsidP="00624C68">
      <w:pPr>
        <w:rPr>
          <w:rFonts w:ascii="Arial" w:hAnsi="Arial" w:cs="Arial"/>
          <w:sz w:val="20"/>
        </w:rPr>
      </w:pPr>
    </w:p>
    <w:p w14:paraId="310E3CD9" w14:textId="77777777" w:rsidR="000F6AC3" w:rsidRDefault="000F6AC3" w:rsidP="00013DC9">
      <w:pPr>
        <w:jc w:val="both"/>
        <w:rPr>
          <w:rFonts w:ascii="Arial" w:hAnsi="Arial" w:cs="Arial"/>
          <w:sz w:val="20"/>
        </w:rPr>
      </w:pPr>
      <w:r>
        <w:rPr>
          <w:rFonts w:ascii="Arial" w:hAnsi="Arial" w:cs="Arial"/>
          <w:sz w:val="20"/>
        </w:rPr>
        <w:t xml:space="preserve">Denetim ekibi, Yönetim Temsilcisi tarafından denetçi havuzundan faydalanılarak belirlenir. Bununla birlikte Yönetim Temsilcisi tarafından gerek duyulması halinde, denetimin tarafsızlığını, objektifliğini ve etkinliğini sağlamak için YTÜ dışından denetçiler de denetimlerde görevlendirilebilir veya iç denetim bu konuda yeterli uzmanlığı olan bir kuruluşa da yaptırılabilir. </w:t>
      </w:r>
    </w:p>
    <w:p w14:paraId="0A412308" w14:textId="77777777" w:rsidR="00952A6D" w:rsidRDefault="00952A6D" w:rsidP="00624C68">
      <w:pPr>
        <w:rPr>
          <w:rFonts w:ascii="Arial" w:hAnsi="Arial" w:cs="Arial"/>
          <w:sz w:val="20"/>
        </w:rPr>
      </w:pPr>
    </w:p>
    <w:p w14:paraId="7FE9A758" w14:textId="77777777" w:rsidR="000F6AC3" w:rsidRPr="00065AF5" w:rsidRDefault="000F6AC3" w:rsidP="00013DC9">
      <w:pPr>
        <w:jc w:val="both"/>
        <w:rPr>
          <w:rFonts w:ascii="Arial" w:hAnsi="Arial" w:cs="Arial"/>
          <w:color w:val="000000"/>
          <w:sz w:val="20"/>
        </w:rPr>
      </w:pPr>
      <w:r>
        <w:rPr>
          <w:rFonts w:ascii="Arial" w:hAnsi="Arial" w:cs="Arial"/>
          <w:sz w:val="20"/>
        </w:rPr>
        <w:t xml:space="preserve">Birden fazla denetçiden oluşan ekiplerde, ekipteki denetçilerden biri Ekip Lideri olarak belirlenir. Ekip Lideri, denetimle ilgili tüm sorumlulukları ve yetkileri </w:t>
      </w:r>
      <w:r w:rsidRPr="00065AF5">
        <w:rPr>
          <w:rFonts w:ascii="Arial" w:hAnsi="Arial" w:cs="Arial"/>
          <w:color w:val="000000"/>
          <w:sz w:val="20"/>
        </w:rPr>
        <w:t>üstlenir.</w:t>
      </w:r>
      <w:r w:rsidR="00952A6D" w:rsidRPr="00065AF5">
        <w:rPr>
          <w:rFonts w:ascii="Arial" w:hAnsi="Arial" w:cs="Arial"/>
          <w:color w:val="000000"/>
          <w:sz w:val="20"/>
        </w:rPr>
        <w:t xml:space="preserve"> Denetim planında herhangi bir açıklama yoksa denetlenecek birim için ismi ilk yazılan denetçi Ekip Lideri olarak belirlenmiştir.</w:t>
      </w:r>
    </w:p>
    <w:p w14:paraId="41C5D913" w14:textId="77777777" w:rsidR="000F6AC3" w:rsidRPr="00065AF5" w:rsidRDefault="000F6AC3" w:rsidP="00624C68">
      <w:pPr>
        <w:rPr>
          <w:rFonts w:ascii="Arial" w:hAnsi="Arial" w:cs="Arial"/>
          <w:color w:val="000000"/>
          <w:sz w:val="20"/>
        </w:rPr>
      </w:pPr>
    </w:p>
    <w:p w14:paraId="5E257C5A" w14:textId="77777777" w:rsidR="000F6AC3" w:rsidRPr="00065AF5" w:rsidRDefault="000F6AC3" w:rsidP="00013DC9">
      <w:pPr>
        <w:jc w:val="both"/>
        <w:rPr>
          <w:rFonts w:ascii="Arial" w:hAnsi="Arial" w:cs="Arial"/>
          <w:color w:val="000000"/>
          <w:sz w:val="20"/>
        </w:rPr>
      </w:pPr>
      <w:r w:rsidRPr="00065AF5">
        <w:rPr>
          <w:rFonts w:ascii="Arial" w:hAnsi="Arial" w:cs="Arial"/>
          <w:color w:val="000000"/>
          <w:sz w:val="20"/>
        </w:rPr>
        <w:t>Denetimlerin tarafsızlığını ve objektifliğini sağlamak esastır. Bu amaçla denetçiler, çalıştıkları birimde</w:t>
      </w:r>
      <w:r w:rsidR="00952A6D" w:rsidRPr="00065AF5">
        <w:rPr>
          <w:rFonts w:ascii="Arial" w:hAnsi="Arial" w:cs="Arial"/>
          <w:color w:val="000000"/>
          <w:sz w:val="20"/>
        </w:rPr>
        <w:t xml:space="preserve"> ve bir önceki görev yaptıkları birimde</w:t>
      </w:r>
      <w:r w:rsidRPr="00065AF5">
        <w:rPr>
          <w:rFonts w:ascii="Arial" w:hAnsi="Arial" w:cs="Arial"/>
          <w:color w:val="000000"/>
          <w:sz w:val="20"/>
        </w:rPr>
        <w:t xml:space="preserve"> denetim yapamazlar. </w:t>
      </w:r>
    </w:p>
    <w:p w14:paraId="5F20695A" w14:textId="77777777" w:rsidR="000F6AC3" w:rsidRDefault="000F6AC3" w:rsidP="007861E7">
      <w:pPr>
        <w:jc w:val="both"/>
        <w:rPr>
          <w:rFonts w:ascii="Arial" w:hAnsi="Arial" w:cs="Arial"/>
          <w:sz w:val="20"/>
        </w:rPr>
      </w:pPr>
    </w:p>
    <w:p w14:paraId="797687AB" w14:textId="77777777" w:rsidR="000F6AC3" w:rsidRPr="001C6295" w:rsidRDefault="001C6295" w:rsidP="002118F1">
      <w:pPr>
        <w:jc w:val="both"/>
        <w:rPr>
          <w:rFonts w:ascii="Arial" w:hAnsi="Arial" w:cs="Arial"/>
          <w:b/>
          <w:sz w:val="20"/>
        </w:rPr>
      </w:pPr>
      <w:r>
        <w:rPr>
          <w:rFonts w:ascii="Arial" w:hAnsi="Arial" w:cs="Arial"/>
          <w:b/>
          <w:sz w:val="20"/>
        </w:rPr>
        <w:t>5.2. Denetim Hazırlıkları</w:t>
      </w:r>
    </w:p>
    <w:p w14:paraId="533FB37D" w14:textId="77777777" w:rsidR="000F6AC3" w:rsidRDefault="000F6AC3" w:rsidP="002118F1">
      <w:pPr>
        <w:jc w:val="both"/>
        <w:rPr>
          <w:rFonts w:ascii="Arial" w:hAnsi="Arial" w:cs="Arial"/>
          <w:sz w:val="20"/>
        </w:rPr>
      </w:pPr>
    </w:p>
    <w:p w14:paraId="4DD5B2BA" w14:textId="77777777" w:rsidR="000F6AC3" w:rsidRDefault="005C5977" w:rsidP="002118F1">
      <w:pPr>
        <w:jc w:val="both"/>
        <w:rPr>
          <w:rFonts w:ascii="Arial" w:hAnsi="Arial" w:cs="Arial"/>
          <w:color w:val="000000"/>
          <w:sz w:val="20"/>
        </w:rPr>
      </w:pPr>
      <w:r>
        <w:rPr>
          <w:rFonts w:ascii="Arial" w:hAnsi="Arial" w:cs="Arial"/>
          <w:color w:val="000000"/>
          <w:sz w:val="20"/>
        </w:rPr>
        <w:t>Planlanan denetim tarihinden önce Ekip Lideri ve denetim ekibi d</w:t>
      </w:r>
      <w:r w:rsidR="000F6AC3" w:rsidRPr="00065AF5">
        <w:rPr>
          <w:rFonts w:ascii="Arial" w:hAnsi="Arial" w:cs="Arial"/>
          <w:color w:val="000000"/>
          <w:sz w:val="20"/>
        </w:rPr>
        <w:t xml:space="preserve">enetlenecek birimin organizasyonu, dokümanları ve süreçleri </w:t>
      </w:r>
      <w:r>
        <w:rPr>
          <w:rFonts w:ascii="Arial" w:hAnsi="Arial" w:cs="Arial"/>
          <w:color w:val="000000"/>
          <w:sz w:val="20"/>
        </w:rPr>
        <w:t xml:space="preserve">inceleyerek </w:t>
      </w:r>
      <w:r w:rsidR="00952A6D" w:rsidRPr="00691955">
        <w:rPr>
          <w:rFonts w:ascii="Arial" w:hAnsi="Arial" w:cs="Arial"/>
          <w:color w:val="000000"/>
          <w:sz w:val="20"/>
        </w:rPr>
        <w:t>FR-</w:t>
      </w:r>
      <w:r w:rsidR="0060660F">
        <w:rPr>
          <w:rFonts w:ascii="Arial" w:hAnsi="Arial" w:cs="Arial"/>
          <w:color w:val="000000"/>
          <w:sz w:val="20"/>
        </w:rPr>
        <w:t>0</w:t>
      </w:r>
      <w:r w:rsidR="00952A6D" w:rsidRPr="00691955">
        <w:rPr>
          <w:rFonts w:ascii="Arial" w:hAnsi="Arial" w:cs="Arial"/>
          <w:color w:val="000000"/>
          <w:sz w:val="20"/>
        </w:rPr>
        <w:t xml:space="preserve">663 </w:t>
      </w:r>
      <w:r w:rsidR="0093074A">
        <w:rPr>
          <w:rFonts w:ascii="Arial" w:hAnsi="Arial" w:cs="Arial"/>
          <w:color w:val="000000"/>
          <w:sz w:val="20"/>
        </w:rPr>
        <w:t>KYS</w:t>
      </w:r>
      <w:r w:rsidR="00952A6D" w:rsidRPr="00691955">
        <w:rPr>
          <w:rFonts w:ascii="Arial" w:hAnsi="Arial" w:cs="Arial"/>
          <w:color w:val="000000"/>
          <w:sz w:val="20"/>
        </w:rPr>
        <w:t xml:space="preserve"> İç Denetim Kontrol Listesi Formu</w:t>
      </w:r>
      <w:r>
        <w:rPr>
          <w:rFonts w:ascii="Arial" w:hAnsi="Arial" w:cs="Arial"/>
          <w:color w:val="000000"/>
          <w:sz w:val="20"/>
        </w:rPr>
        <w:t xml:space="preserve"> ve ekleri</w:t>
      </w:r>
      <w:r w:rsidR="00952A6D" w:rsidRPr="00691955">
        <w:rPr>
          <w:rFonts w:ascii="Arial" w:hAnsi="Arial" w:cs="Arial"/>
          <w:color w:val="000000"/>
          <w:sz w:val="20"/>
        </w:rPr>
        <w:t xml:space="preserve"> bir</w:t>
      </w:r>
      <w:r w:rsidR="00952A6D" w:rsidRPr="00065AF5">
        <w:rPr>
          <w:rFonts w:ascii="Arial" w:hAnsi="Arial" w:cs="Arial"/>
          <w:color w:val="000000"/>
          <w:sz w:val="20"/>
        </w:rPr>
        <w:t xml:space="preserve"> dosya olarak</w:t>
      </w:r>
      <w:r w:rsidR="000F6AC3" w:rsidRPr="00065AF5">
        <w:rPr>
          <w:rFonts w:ascii="Arial" w:hAnsi="Arial" w:cs="Arial"/>
          <w:color w:val="000000"/>
          <w:sz w:val="20"/>
        </w:rPr>
        <w:t xml:space="preserve"> hazırlanır. </w:t>
      </w:r>
      <w:r w:rsidR="00CC4CCF">
        <w:rPr>
          <w:rFonts w:ascii="Arial" w:hAnsi="Arial" w:cs="Arial"/>
          <w:color w:val="000000"/>
          <w:sz w:val="20"/>
        </w:rPr>
        <w:t>D</w:t>
      </w:r>
      <w:r w:rsidR="00952A6D" w:rsidRPr="00065AF5">
        <w:rPr>
          <w:rFonts w:ascii="Arial" w:hAnsi="Arial" w:cs="Arial"/>
          <w:color w:val="000000"/>
          <w:sz w:val="20"/>
        </w:rPr>
        <w:t>enetim esnasında kontrol etmek üzere ö</w:t>
      </w:r>
      <w:r w:rsidR="000F6AC3" w:rsidRPr="00065AF5">
        <w:rPr>
          <w:rFonts w:ascii="Arial" w:hAnsi="Arial" w:cs="Arial"/>
          <w:color w:val="000000"/>
          <w:sz w:val="20"/>
        </w:rPr>
        <w:t>nceki denetimlerde tespit</w:t>
      </w:r>
      <w:r w:rsidR="00952A6D" w:rsidRPr="00065AF5">
        <w:rPr>
          <w:rFonts w:ascii="Arial" w:hAnsi="Arial" w:cs="Arial"/>
          <w:color w:val="000000"/>
          <w:sz w:val="20"/>
        </w:rPr>
        <w:t xml:space="preserve"> edilen uygunsuzluklar ile ilgili olarak Kalite Koordinatörlüğü</w:t>
      </w:r>
      <w:r w:rsidR="00CC4CCF">
        <w:rPr>
          <w:rFonts w:ascii="Arial" w:hAnsi="Arial" w:cs="Arial"/>
          <w:color w:val="000000"/>
          <w:sz w:val="20"/>
        </w:rPr>
        <w:t>’</w:t>
      </w:r>
      <w:r w:rsidR="00952A6D" w:rsidRPr="00065AF5">
        <w:rPr>
          <w:rFonts w:ascii="Arial" w:hAnsi="Arial" w:cs="Arial"/>
          <w:color w:val="000000"/>
          <w:sz w:val="20"/>
        </w:rPr>
        <w:t>nde</w:t>
      </w:r>
      <w:r w:rsidR="0093074A">
        <w:rPr>
          <w:rFonts w:ascii="Arial" w:hAnsi="Arial" w:cs="Arial"/>
          <w:color w:val="000000"/>
          <w:sz w:val="20"/>
        </w:rPr>
        <w:t>n</w:t>
      </w:r>
      <w:r w:rsidR="00952A6D" w:rsidRPr="00065AF5">
        <w:rPr>
          <w:rFonts w:ascii="Arial" w:hAnsi="Arial" w:cs="Arial"/>
          <w:color w:val="000000"/>
          <w:sz w:val="20"/>
        </w:rPr>
        <w:t xml:space="preserve"> bilgi alınmalıdır. </w:t>
      </w:r>
    </w:p>
    <w:p w14:paraId="1A366E20" w14:textId="77777777" w:rsidR="00635399" w:rsidRDefault="00635399" w:rsidP="00635399">
      <w:pPr>
        <w:jc w:val="both"/>
        <w:rPr>
          <w:rFonts w:ascii="Arial" w:hAnsi="Arial" w:cs="Arial"/>
          <w:color w:val="000000"/>
          <w:sz w:val="20"/>
        </w:rPr>
      </w:pPr>
    </w:p>
    <w:p w14:paraId="352B9253" w14:textId="77777777" w:rsidR="00635399" w:rsidRPr="00065AF5" w:rsidRDefault="00635399" w:rsidP="00635399">
      <w:pPr>
        <w:jc w:val="both"/>
        <w:rPr>
          <w:rFonts w:ascii="Arial" w:hAnsi="Arial" w:cs="Arial"/>
          <w:color w:val="000000"/>
          <w:sz w:val="20"/>
        </w:rPr>
      </w:pPr>
      <w:r w:rsidRPr="00065AF5">
        <w:rPr>
          <w:rFonts w:ascii="Arial" w:hAnsi="Arial" w:cs="Arial"/>
          <w:color w:val="000000"/>
          <w:sz w:val="20"/>
        </w:rPr>
        <w:t xml:space="preserve">Ekip Lideri, denetlenecek birim Kalite Sorumlusu ile temasa geçerek, denetim tarihi ve saati konusunda teyitleşir. Eğer Yönetim Temsilcisi’nin ilan ettiği plan tarihinde denetimi etkileyecek bir durum olursa denetlenecek birim denetçi ile görüşerek </w:t>
      </w:r>
      <w:r>
        <w:rPr>
          <w:rFonts w:ascii="Arial" w:hAnsi="Arial" w:cs="Arial"/>
          <w:color w:val="000000"/>
          <w:sz w:val="20"/>
        </w:rPr>
        <w:t xml:space="preserve">ve </w:t>
      </w:r>
      <w:r w:rsidRPr="00065AF5">
        <w:rPr>
          <w:rFonts w:ascii="Arial" w:hAnsi="Arial" w:cs="Arial"/>
          <w:color w:val="000000"/>
          <w:sz w:val="20"/>
        </w:rPr>
        <w:t>Kalite Koordinatörlüğü</w:t>
      </w:r>
      <w:r>
        <w:rPr>
          <w:rFonts w:ascii="Arial" w:hAnsi="Arial" w:cs="Arial"/>
          <w:color w:val="000000"/>
          <w:sz w:val="20"/>
        </w:rPr>
        <w:t>’</w:t>
      </w:r>
      <w:r w:rsidRPr="00065AF5">
        <w:rPr>
          <w:rFonts w:ascii="Arial" w:hAnsi="Arial" w:cs="Arial"/>
          <w:color w:val="000000"/>
          <w:sz w:val="20"/>
        </w:rPr>
        <w:t xml:space="preserve">ne bilgi vererek denetim tarihini </w:t>
      </w:r>
      <w:r>
        <w:rPr>
          <w:rFonts w:ascii="Arial" w:hAnsi="Arial" w:cs="Arial"/>
          <w:color w:val="000000"/>
          <w:sz w:val="20"/>
        </w:rPr>
        <w:t>değiştirebilir</w:t>
      </w:r>
      <w:r w:rsidRPr="00065AF5">
        <w:rPr>
          <w:rFonts w:ascii="Arial" w:hAnsi="Arial" w:cs="Arial"/>
          <w:color w:val="000000"/>
          <w:sz w:val="20"/>
        </w:rPr>
        <w:t>.  Denetlenecek birimdeki organizasyon Kalite Sorumlusu tarafından yapılarak, denetim tarihinde ilgililerin hazır bulunması sağlanır.</w:t>
      </w:r>
    </w:p>
    <w:p w14:paraId="639945AE" w14:textId="77777777" w:rsidR="000F6AC3" w:rsidRPr="00065AF5" w:rsidRDefault="000F6AC3" w:rsidP="002118F1">
      <w:pPr>
        <w:jc w:val="both"/>
        <w:rPr>
          <w:rFonts w:ascii="Arial" w:hAnsi="Arial" w:cs="Arial"/>
          <w:color w:val="000000"/>
          <w:sz w:val="20"/>
        </w:rPr>
      </w:pPr>
    </w:p>
    <w:p w14:paraId="0A1301A6" w14:textId="77777777" w:rsidR="000F6AC3" w:rsidRPr="00065AF5" w:rsidRDefault="000F6AC3" w:rsidP="002118F1">
      <w:pPr>
        <w:jc w:val="both"/>
        <w:rPr>
          <w:rFonts w:ascii="Arial" w:hAnsi="Arial" w:cs="Arial"/>
          <w:color w:val="000000"/>
          <w:sz w:val="20"/>
        </w:rPr>
      </w:pPr>
      <w:r w:rsidRPr="00065AF5">
        <w:rPr>
          <w:rFonts w:ascii="Arial" w:hAnsi="Arial" w:cs="Arial"/>
          <w:color w:val="000000"/>
          <w:sz w:val="20"/>
        </w:rPr>
        <w:t>Gerekli olması durumunda</w:t>
      </w:r>
      <w:r w:rsidR="00952A6D" w:rsidRPr="00065AF5">
        <w:rPr>
          <w:rFonts w:ascii="Arial" w:hAnsi="Arial" w:cs="Arial"/>
          <w:color w:val="000000"/>
          <w:sz w:val="20"/>
        </w:rPr>
        <w:t xml:space="preserve"> ekip içerisinde standart maddeleri veya bi</w:t>
      </w:r>
      <w:r w:rsidR="00952A6D" w:rsidRPr="00691955">
        <w:rPr>
          <w:rFonts w:ascii="Arial" w:hAnsi="Arial" w:cs="Arial"/>
          <w:color w:val="000000"/>
          <w:sz w:val="20"/>
        </w:rPr>
        <w:t xml:space="preserve">rimin süreçlerine bağlı olarak görev </w:t>
      </w:r>
      <w:r w:rsidR="0093074A">
        <w:rPr>
          <w:rFonts w:ascii="Arial" w:hAnsi="Arial" w:cs="Arial"/>
          <w:color w:val="000000"/>
          <w:sz w:val="20"/>
        </w:rPr>
        <w:t>paylaşımı</w:t>
      </w:r>
      <w:r w:rsidR="00CC4CCF" w:rsidRPr="00691955">
        <w:rPr>
          <w:rFonts w:ascii="Arial" w:hAnsi="Arial" w:cs="Arial"/>
          <w:color w:val="000000"/>
          <w:sz w:val="20"/>
        </w:rPr>
        <w:t xml:space="preserve"> yapılabilir. Alt birim ve</w:t>
      </w:r>
      <w:r w:rsidR="00952A6D" w:rsidRPr="00691955">
        <w:rPr>
          <w:rFonts w:ascii="Arial" w:hAnsi="Arial" w:cs="Arial"/>
          <w:color w:val="000000"/>
          <w:sz w:val="20"/>
        </w:rPr>
        <w:t>ya bağlı birimler için yapılacak denetimlerde her alt birim için ayrı ayrı FR-</w:t>
      </w:r>
      <w:r w:rsidR="0060660F">
        <w:rPr>
          <w:rFonts w:ascii="Arial" w:hAnsi="Arial" w:cs="Arial"/>
          <w:color w:val="000000"/>
          <w:sz w:val="20"/>
        </w:rPr>
        <w:t>0</w:t>
      </w:r>
      <w:r w:rsidR="00952A6D" w:rsidRPr="00691955">
        <w:rPr>
          <w:rFonts w:ascii="Arial" w:hAnsi="Arial" w:cs="Arial"/>
          <w:color w:val="000000"/>
          <w:sz w:val="20"/>
        </w:rPr>
        <w:t xml:space="preserve">663 </w:t>
      </w:r>
      <w:r w:rsidR="0093074A">
        <w:rPr>
          <w:rFonts w:ascii="Arial" w:hAnsi="Arial" w:cs="Arial"/>
          <w:color w:val="000000"/>
          <w:sz w:val="20"/>
        </w:rPr>
        <w:t>KYS</w:t>
      </w:r>
      <w:r w:rsidR="00952A6D" w:rsidRPr="00691955">
        <w:rPr>
          <w:rFonts w:ascii="Arial" w:hAnsi="Arial" w:cs="Arial"/>
          <w:color w:val="000000"/>
          <w:sz w:val="20"/>
        </w:rPr>
        <w:t xml:space="preserve"> İç Denetim Kontrol Listesi Formu </w:t>
      </w:r>
      <w:r w:rsidR="00635399">
        <w:rPr>
          <w:rFonts w:ascii="Arial" w:hAnsi="Arial" w:cs="Arial"/>
          <w:color w:val="000000"/>
          <w:sz w:val="20"/>
        </w:rPr>
        <w:t>hazırlanmadan tek bir form kullanılır. Alt birimler için tespitler alt birimin adı belirtilerek forma eklenir.</w:t>
      </w:r>
    </w:p>
    <w:p w14:paraId="16330431" w14:textId="77777777" w:rsidR="00B96988" w:rsidRDefault="000F6AC3" w:rsidP="00B96988">
      <w:pPr>
        <w:jc w:val="both"/>
        <w:rPr>
          <w:rFonts w:ascii="Arial" w:hAnsi="Arial" w:cs="Arial"/>
          <w:b/>
          <w:sz w:val="20"/>
        </w:rPr>
      </w:pPr>
      <w:r w:rsidRPr="00360060">
        <w:rPr>
          <w:rFonts w:ascii="Arial" w:hAnsi="Arial" w:cs="Arial"/>
          <w:b/>
          <w:sz w:val="20"/>
        </w:rPr>
        <w:lastRenderedPageBreak/>
        <w:t>5.</w:t>
      </w:r>
      <w:r w:rsidR="009A758A">
        <w:rPr>
          <w:rFonts w:ascii="Arial" w:hAnsi="Arial" w:cs="Arial"/>
          <w:b/>
          <w:sz w:val="20"/>
        </w:rPr>
        <w:t>3. Denetimin Gerçekleştirilmesi</w:t>
      </w:r>
    </w:p>
    <w:p w14:paraId="3E3478D5" w14:textId="77777777" w:rsidR="00B96988" w:rsidRDefault="00B96988" w:rsidP="00B96988">
      <w:pPr>
        <w:jc w:val="both"/>
        <w:rPr>
          <w:rFonts w:ascii="Arial" w:hAnsi="Arial" w:cs="Arial"/>
          <w:b/>
          <w:sz w:val="20"/>
        </w:rPr>
      </w:pPr>
    </w:p>
    <w:p w14:paraId="7E0C6395" w14:textId="77777777" w:rsidR="00B96988" w:rsidRPr="00B96988" w:rsidRDefault="00B96988" w:rsidP="00B96988">
      <w:pPr>
        <w:jc w:val="both"/>
        <w:rPr>
          <w:rFonts w:ascii="Arial" w:hAnsi="Arial" w:cs="Arial"/>
          <w:b/>
          <w:sz w:val="20"/>
        </w:rPr>
      </w:pPr>
      <w:r>
        <w:rPr>
          <w:rFonts w:ascii="Arial" w:hAnsi="Arial" w:cs="Arial"/>
          <w:b/>
          <w:sz w:val="20"/>
        </w:rPr>
        <w:t xml:space="preserve">5.3.1 </w:t>
      </w:r>
      <w:r w:rsidRPr="00B96988">
        <w:rPr>
          <w:rFonts w:ascii="Arial" w:hAnsi="Arial" w:cs="Arial"/>
          <w:b/>
          <w:sz w:val="20"/>
        </w:rPr>
        <w:t>Açılış Toplantısı;</w:t>
      </w:r>
    </w:p>
    <w:p w14:paraId="3C555406" w14:textId="77777777" w:rsidR="00B96988" w:rsidRDefault="00B96988" w:rsidP="002118F1">
      <w:pPr>
        <w:jc w:val="both"/>
        <w:rPr>
          <w:rFonts w:ascii="Arial" w:hAnsi="Arial" w:cs="Arial"/>
          <w:sz w:val="20"/>
        </w:rPr>
      </w:pPr>
    </w:p>
    <w:p w14:paraId="30853EA0" w14:textId="77777777" w:rsidR="009A758A" w:rsidRDefault="000F6AC3" w:rsidP="002118F1">
      <w:pPr>
        <w:jc w:val="both"/>
        <w:rPr>
          <w:rFonts w:ascii="Arial" w:hAnsi="Arial" w:cs="Arial"/>
          <w:sz w:val="20"/>
        </w:rPr>
      </w:pPr>
      <w:r>
        <w:rPr>
          <w:rFonts w:ascii="Arial" w:hAnsi="Arial" w:cs="Arial"/>
          <w:sz w:val="20"/>
        </w:rPr>
        <w:t xml:space="preserve">Denetimler, denetim ekibi ve denetlenen birim yöneticilerinin katıldığı bir açılış toplantısı ile başlatılır. </w:t>
      </w:r>
    </w:p>
    <w:p w14:paraId="02C04ECE" w14:textId="77777777" w:rsidR="005C1CE8" w:rsidRDefault="005C1CE8" w:rsidP="002118F1">
      <w:pPr>
        <w:jc w:val="both"/>
        <w:rPr>
          <w:rFonts w:ascii="Arial" w:hAnsi="Arial" w:cs="Arial"/>
          <w:sz w:val="20"/>
        </w:rPr>
      </w:pPr>
    </w:p>
    <w:p w14:paraId="269BDDAC" w14:textId="77777777" w:rsidR="009A758A" w:rsidRDefault="000F6AC3" w:rsidP="002118F1">
      <w:pPr>
        <w:jc w:val="both"/>
        <w:rPr>
          <w:rFonts w:ascii="Arial" w:hAnsi="Arial" w:cs="Arial"/>
          <w:sz w:val="20"/>
        </w:rPr>
      </w:pPr>
      <w:r w:rsidRPr="003B129F">
        <w:rPr>
          <w:rFonts w:ascii="Arial" w:hAnsi="Arial" w:cs="Arial"/>
          <w:sz w:val="20"/>
          <w:u w:val="single"/>
        </w:rPr>
        <w:t>Açılış toplantısında</w:t>
      </w:r>
      <w:r w:rsidR="005C1CE8">
        <w:rPr>
          <w:rFonts w:ascii="Arial" w:hAnsi="Arial" w:cs="Arial"/>
          <w:sz w:val="20"/>
          <w:u w:val="single"/>
        </w:rPr>
        <w:t xml:space="preserve"> görüşülen konulan ve faaliyetler;</w:t>
      </w:r>
      <w:r w:rsidR="009A758A">
        <w:rPr>
          <w:rFonts w:ascii="Arial" w:hAnsi="Arial" w:cs="Arial"/>
          <w:sz w:val="20"/>
        </w:rPr>
        <w:t xml:space="preserve"> (Açılış toplantısı</w:t>
      </w:r>
      <w:r w:rsidR="00093D13">
        <w:rPr>
          <w:rFonts w:ascii="Arial" w:hAnsi="Arial" w:cs="Arial"/>
          <w:sz w:val="20"/>
        </w:rPr>
        <w:t xml:space="preserve"> birimin büyüklüğüne göre</w:t>
      </w:r>
      <w:r w:rsidR="009A758A">
        <w:rPr>
          <w:rFonts w:ascii="Arial" w:hAnsi="Arial" w:cs="Arial"/>
          <w:sz w:val="20"/>
        </w:rPr>
        <w:t xml:space="preserve"> 15-30 dak</w:t>
      </w:r>
      <w:r w:rsidR="00093D13">
        <w:rPr>
          <w:rFonts w:ascii="Arial" w:hAnsi="Arial" w:cs="Arial"/>
          <w:sz w:val="20"/>
        </w:rPr>
        <w:t xml:space="preserve">ika </w:t>
      </w:r>
      <w:r w:rsidR="009A758A">
        <w:rPr>
          <w:rFonts w:ascii="Arial" w:hAnsi="Arial" w:cs="Arial"/>
          <w:sz w:val="20"/>
        </w:rPr>
        <w:t>arasında sürer)</w:t>
      </w:r>
    </w:p>
    <w:p w14:paraId="4493E91A" w14:textId="77777777" w:rsidR="009A758A" w:rsidRDefault="009A758A" w:rsidP="002118F1">
      <w:pPr>
        <w:jc w:val="both"/>
        <w:rPr>
          <w:rFonts w:ascii="Arial" w:hAnsi="Arial" w:cs="Arial"/>
          <w:sz w:val="20"/>
        </w:rPr>
      </w:pPr>
    </w:p>
    <w:p w14:paraId="79625E36" w14:textId="77777777" w:rsidR="009A758A" w:rsidRDefault="009A758A" w:rsidP="009A758A">
      <w:pPr>
        <w:numPr>
          <w:ilvl w:val="0"/>
          <w:numId w:val="13"/>
        </w:numPr>
        <w:spacing w:after="200"/>
        <w:rPr>
          <w:rFonts w:ascii="Arial" w:hAnsi="Arial" w:cs="Arial"/>
          <w:sz w:val="20"/>
        </w:rPr>
      </w:pPr>
      <w:r w:rsidRPr="009A758A">
        <w:rPr>
          <w:rFonts w:ascii="Arial" w:hAnsi="Arial" w:cs="Arial"/>
          <w:sz w:val="20"/>
        </w:rPr>
        <w:t>Denetçilerin kendilerini tanıtma</w:t>
      </w:r>
      <w:r w:rsidR="005C1CE8">
        <w:rPr>
          <w:rFonts w:ascii="Arial" w:hAnsi="Arial" w:cs="Arial"/>
          <w:sz w:val="20"/>
        </w:rPr>
        <w:t>sı</w:t>
      </w:r>
      <w:r w:rsidRPr="009A758A">
        <w:rPr>
          <w:rFonts w:ascii="Arial" w:hAnsi="Arial" w:cs="Arial"/>
          <w:sz w:val="20"/>
        </w:rPr>
        <w:t xml:space="preserve"> (öğrenim ve mesleki tecrübeleri vs…)</w:t>
      </w:r>
    </w:p>
    <w:p w14:paraId="4DC540AB" w14:textId="77777777" w:rsidR="009A758A" w:rsidRPr="009A758A" w:rsidRDefault="009A758A" w:rsidP="009A758A">
      <w:pPr>
        <w:numPr>
          <w:ilvl w:val="0"/>
          <w:numId w:val="13"/>
        </w:numPr>
        <w:spacing w:after="200"/>
        <w:rPr>
          <w:rFonts w:ascii="Arial" w:hAnsi="Arial" w:cs="Arial"/>
          <w:sz w:val="20"/>
        </w:rPr>
      </w:pPr>
      <w:r w:rsidRPr="009A758A">
        <w:rPr>
          <w:rFonts w:ascii="Arial" w:hAnsi="Arial" w:cs="Arial"/>
          <w:sz w:val="20"/>
        </w:rPr>
        <w:t>Denetimin kapsam ve amacının</w:t>
      </w:r>
      <w:r w:rsidR="00093D13">
        <w:rPr>
          <w:rFonts w:ascii="Arial" w:hAnsi="Arial" w:cs="Arial"/>
          <w:sz w:val="20"/>
        </w:rPr>
        <w:t xml:space="preserve"> (dış denetime hazırlık)</w:t>
      </w:r>
      <w:r w:rsidRPr="009A758A">
        <w:rPr>
          <w:rFonts w:ascii="Arial" w:hAnsi="Arial" w:cs="Arial"/>
          <w:sz w:val="20"/>
        </w:rPr>
        <w:t xml:space="preserve"> tekrarlanması, uygulanacak denetimin örnekleme yöntemi esasına dayandığının açıklanması</w:t>
      </w:r>
    </w:p>
    <w:p w14:paraId="234EAE20" w14:textId="77777777" w:rsidR="009A758A" w:rsidRPr="009A758A" w:rsidRDefault="009A758A" w:rsidP="009A758A">
      <w:pPr>
        <w:numPr>
          <w:ilvl w:val="0"/>
          <w:numId w:val="13"/>
        </w:numPr>
        <w:spacing w:after="200"/>
        <w:rPr>
          <w:rFonts w:ascii="Arial" w:hAnsi="Arial" w:cs="Arial"/>
          <w:sz w:val="20"/>
        </w:rPr>
      </w:pPr>
      <w:r w:rsidRPr="009A758A">
        <w:rPr>
          <w:rFonts w:ascii="Arial" w:hAnsi="Arial" w:cs="Arial"/>
          <w:sz w:val="20"/>
        </w:rPr>
        <w:t>Uygunsuzluk tiplerinin açıklanması (Majör-Minör-Gözlem)</w:t>
      </w:r>
    </w:p>
    <w:p w14:paraId="1C7AB87A" w14:textId="77777777" w:rsidR="009A758A" w:rsidRPr="009A758A" w:rsidRDefault="009A758A" w:rsidP="009A758A">
      <w:pPr>
        <w:numPr>
          <w:ilvl w:val="0"/>
          <w:numId w:val="13"/>
        </w:numPr>
        <w:spacing w:after="200"/>
        <w:rPr>
          <w:rFonts w:ascii="Arial" w:hAnsi="Arial" w:cs="Arial"/>
          <w:sz w:val="20"/>
        </w:rPr>
      </w:pPr>
      <w:r w:rsidRPr="009A758A">
        <w:rPr>
          <w:rFonts w:ascii="Arial" w:hAnsi="Arial" w:cs="Arial"/>
          <w:sz w:val="20"/>
        </w:rPr>
        <w:t>Denetim planı konusunda varsa mevcut değişiklik taleplerinin teyidi</w:t>
      </w:r>
    </w:p>
    <w:p w14:paraId="2B03D24D" w14:textId="77777777" w:rsidR="009A758A" w:rsidRPr="009A758A" w:rsidRDefault="009A758A" w:rsidP="009A758A">
      <w:pPr>
        <w:numPr>
          <w:ilvl w:val="0"/>
          <w:numId w:val="13"/>
        </w:numPr>
        <w:spacing w:after="200"/>
        <w:rPr>
          <w:rFonts w:ascii="Arial" w:hAnsi="Arial" w:cs="Arial"/>
          <w:sz w:val="20"/>
        </w:rPr>
      </w:pPr>
      <w:r w:rsidRPr="009A758A">
        <w:rPr>
          <w:rFonts w:ascii="Arial" w:hAnsi="Arial" w:cs="Arial"/>
          <w:sz w:val="20"/>
        </w:rPr>
        <w:t xml:space="preserve">Denetimin gerçekleştirileceği alanların belirlenmesi ve </w:t>
      </w:r>
      <w:r w:rsidR="00093D13">
        <w:rPr>
          <w:rFonts w:ascii="Arial" w:hAnsi="Arial" w:cs="Arial"/>
          <w:sz w:val="20"/>
        </w:rPr>
        <w:t>mihmandar</w:t>
      </w:r>
      <w:r w:rsidRPr="009A758A">
        <w:rPr>
          <w:rFonts w:ascii="Arial" w:hAnsi="Arial" w:cs="Arial"/>
          <w:sz w:val="20"/>
        </w:rPr>
        <w:t xml:space="preserve"> istenmesi</w:t>
      </w:r>
    </w:p>
    <w:p w14:paraId="4CA78D5E" w14:textId="77777777" w:rsidR="009A758A" w:rsidRPr="009A758A" w:rsidRDefault="009A758A" w:rsidP="009A758A">
      <w:pPr>
        <w:numPr>
          <w:ilvl w:val="0"/>
          <w:numId w:val="13"/>
        </w:numPr>
        <w:spacing w:after="200"/>
        <w:rPr>
          <w:rFonts w:ascii="Arial" w:hAnsi="Arial" w:cs="Arial"/>
          <w:sz w:val="20"/>
        </w:rPr>
      </w:pPr>
      <w:r w:rsidRPr="009A758A">
        <w:rPr>
          <w:rFonts w:ascii="Arial" w:hAnsi="Arial" w:cs="Arial"/>
          <w:sz w:val="20"/>
        </w:rPr>
        <w:t>Saha denetimleri için varsa iş güvenliği,</w:t>
      </w:r>
      <w:r>
        <w:rPr>
          <w:rFonts w:ascii="Arial" w:hAnsi="Arial" w:cs="Arial"/>
          <w:sz w:val="20"/>
        </w:rPr>
        <w:t xml:space="preserve"> </w:t>
      </w:r>
      <w:r w:rsidRPr="009A758A">
        <w:rPr>
          <w:rFonts w:ascii="Arial" w:hAnsi="Arial" w:cs="Arial"/>
          <w:sz w:val="20"/>
        </w:rPr>
        <w:t>acil durum ve emniyet konularının açıklığa kavuşturulması</w:t>
      </w:r>
    </w:p>
    <w:p w14:paraId="52E72E3B" w14:textId="77777777" w:rsidR="009A758A" w:rsidRPr="009A758A" w:rsidRDefault="00093D13" w:rsidP="009A758A">
      <w:pPr>
        <w:numPr>
          <w:ilvl w:val="0"/>
          <w:numId w:val="13"/>
        </w:numPr>
        <w:spacing w:after="200"/>
        <w:rPr>
          <w:rFonts w:ascii="Arial" w:hAnsi="Arial" w:cs="Arial"/>
          <w:sz w:val="20"/>
        </w:rPr>
      </w:pPr>
      <w:r>
        <w:rPr>
          <w:rFonts w:ascii="Arial" w:hAnsi="Arial" w:cs="Arial"/>
          <w:sz w:val="20"/>
        </w:rPr>
        <w:t>K</w:t>
      </w:r>
      <w:r w:rsidR="009A758A" w:rsidRPr="009A758A">
        <w:rPr>
          <w:rFonts w:ascii="Arial" w:hAnsi="Arial" w:cs="Arial"/>
          <w:sz w:val="20"/>
        </w:rPr>
        <w:t>apanış toplantıları zamanlarının belirlenmesi</w:t>
      </w:r>
    </w:p>
    <w:p w14:paraId="09E57A88" w14:textId="77777777" w:rsidR="009A758A" w:rsidRPr="009A758A" w:rsidRDefault="009A758A" w:rsidP="009A758A">
      <w:pPr>
        <w:numPr>
          <w:ilvl w:val="0"/>
          <w:numId w:val="13"/>
        </w:numPr>
        <w:spacing w:after="200"/>
        <w:rPr>
          <w:rFonts w:ascii="Arial" w:hAnsi="Arial" w:cs="Arial"/>
          <w:sz w:val="20"/>
        </w:rPr>
      </w:pPr>
      <w:r w:rsidRPr="009A758A">
        <w:rPr>
          <w:rFonts w:ascii="Arial" w:hAnsi="Arial" w:cs="Arial"/>
          <w:sz w:val="20"/>
        </w:rPr>
        <w:t>Gizlilik prensibi</w:t>
      </w:r>
      <w:r w:rsidR="005C1CE8">
        <w:rPr>
          <w:rFonts w:ascii="Arial" w:hAnsi="Arial" w:cs="Arial"/>
          <w:sz w:val="20"/>
        </w:rPr>
        <w:t>nin beyanı</w:t>
      </w:r>
    </w:p>
    <w:p w14:paraId="439A78DD" w14:textId="77777777" w:rsidR="009A758A" w:rsidRDefault="009A758A" w:rsidP="009A758A">
      <w:pPr>
        <w:numPr>
          <w:ilvl w:val="0"/>
          <w:numId w:val="13"/>
        </w:numPr>
        <w:spacing w:after="200"/>
        <w:rPr>
          <w:rFonts w:ascii="Arial" w:hAnsi="Arial" w:cs="Arial"/>
          <w:sz w:val="20"/>
        </w:rPr>
      </w:pPr>
      <w:r w:rsidRPr="009A758A">
        <w:rPr>
          <w:rFonts w:ascii="Arial" w:hAnsi="Arial" w:cs="Arial"/>
          <w:sz w:val="20"/>
        </w:rPr>
        <w:t>Denetlenenden gelecek soruların cevaplanması</w:t>
      </w:r>
    </w:p>
    <w:p w14:paraId="181B9EBD" w14:textId="77777777" w:rsidR="005C1CE8" w:rsidRPr="009A758A" w:rsidRDefault="005C1CE8" w:rsidP="009A758A">
      <w:pPr>
        <w:numPr>
          <w:ilvl w:val="0"/>
          <w:numId w:val="13"/>
        </w:numPr>
        <w:spacing w:after="200"/>
        <w:rPr>
          <w:rFonts w:ascii="Arial" w:hAnsi="Arial" w:cs="Arial"/>
          <w:sz w:val="20"/>
        </w:rPr>
      </w:pPr>
      <w:r>
        <w:rPr>
          <w:rFonts w:ascii="Arial" w:hAnsi="Arial" w:cs="Arial"/>
          <w:sz w:val="20"/>
        </w:rPr>
        <w:t xml:space="preserve">Katılım tutanağının denetçiler ve tüm katılımcılar tarafından imzalanması </w:t>
      </w:r>
    </w:p>
    <w:p w14:paraId="76A57413" w14:textId="77777777" w:rsidR="00EC132F" w:rsidRDefault="00B96988" w:rsidP="00B96988">
      <w:pPr>
        <w:jc w:val="both"/>
        <w:rPr>
          <w:rFonts w:ascii="Arial" w:hAnsi="Arial" w:cs="Arial"/>
          <w:b/>
          <w:sz w:val="20"/>
        </w:rPr>
      </w:pPr>
      <w:r>
        <w:rPr>
          <w:rFonts w:ascii="Arial" w:hAnsi="Arial" w:cs="Arial"/>
          <w:b/>
          <w:sz w:val="20"/>
        </w:rPr>
        <w:t xml:space="preserve">5.3.2 </w:t>
      </w:r>
      <w:r w:rsidRPr="00B96988">
        <w:rPr>
          <w:rFonts w:ascii="Arial" w:hAnsi="Arial" w:cs="Arial"/>
          <w:b/>
          <w:sz w:val="20"/>
        </w:rPr>
        <w:t>Den</w:t>
      </w:r>
      <w:r w:rsidR="007861E7">
        <w:rPr>
          <w:rFonts w:ascii="Arial" w:hAnsi="Arial" w:cs="Arial"/>
          <w:b/>
          <w:sz w:val="20"/>
        </w:rPr>
        <w:t>etim</w:t>
      </w:r>
    </w:p>
    <w:p w14:paraId="4462FEAE" w14:textId="77777777" w:rsidR="005C1CE8" w:rsidRDefault="005C1CE8" w:rsidP="00B96988">
      <w:pPr>
        <w:jc w:val="both"/>
        <w:rPr>
          <w:rFonts w:ascii="Arial" w:hAnsi="Arial" w:cs="Arial"/>
          <w:b/>
          <w:sz w:val="20"/>
        </w:rPr>
      </w:pPr>
    </w:p>
    <w:p w14:paraId="24D123C4" w14:textId="77777777" w:rsidR="00EC132F" w:rsidRPr="00EC132F" w:rsidRDefault="005C1CE8" w:rsidP="00B96988">
      <w:pPr>
        <w:jc w:val="both"/>
        <w:rPr>
          <w:rFonts w:ascii="Arial" w:hAnsi="Arial" w:cs="Arial"/>
          <w:b/>
          <w:sz w:val="20"/>
        </w:rPr>
      </w:pPr>
      <w:r w:rsidRPr="005C1CE8">
        <w:rPr>
          <w:rFonts w:ascii="Arial" w:hAnsi="Arial" w:cs="Arial"/>
          <w:sz w:val="20"/>
        </w:rPr>
        <w:t>Denetim</w:t>
      </w:r>
      <w:r>
        <w:rPr>
          <w:rFonts w:ascii="Arial" w:hAnsi="Arial" w:cs="Arial"/>
          <w:b/>
          <w:sz w:val="20"/>
        </w:rPr>
        <w:t xml:space="preserve">, </w:t>
      </w:r>
      <w:r w:rsidRPr="00691955">
        <w:rPr>
          <w:rFonts w:ascii="Arial" w:hAnsi="Arial" w:cs="Arial"/>
          <w:color w:val="000000"/>
          <w:sz w:val="20"/>
        </w:rPr>
        <w:t>FR-</w:t>
      </w:r>
      <w:r w:rsidR="0060660F">
        <w:rPr>
          <w:rFonts w:ascii="Arial" w:hAnsi="Arial" w:cs="Arial"/>
          <w:color w:val="000000"/>
          <w:sz w:val="20"/>
        </w:rPr>
        <w:t>0</w:t>
      </w:r>
      <w:r w:rsidRPr="00691955">
        <w:rPr>
          <w:rFonts w:ascii="Arial" w:hAnsi="Arial" w:cs="Arial"/>
          <w:color w:val="000000"/>
          <w:sz w:val="20"/>
        </w:rPr>
        <w:t xml:space="preserve">663 </w:t>
      </w:r>
      <w:r w:rsidR="0093074A">
        <w:rPr>
          <w:rFonts w:ascii="Arial" w:hAnsi="Arial" w:cs="Arial"/>
          <w:color w:val="000000"/>
          <w:sz w:val="20"/>
        </w:rPr>
        <w:t>KYS</w:t>
      </w:r>
      <w:r w:rsidRPr="00691955">
        <w:rPr>
          <w:rFonts w:ascii="Arial" w:hAnsi="Arial" w:cs="Arial"/>
          <w:color w:val="000000"/>
          <w:sz w:val="20"/>
        </w:rPr>
        <w:t xml:space="preserve"> İç Denetim Kontrol Listesi Formu</w:t>
      </w:r>
      <w:r w:rsidR="00093D13">
        <w:rPr>
          <w:rFonts w:ascii="Arial" w:hAnsi="Arial" w:cs="Arial"/>
          <w:color w:val="000000"/>
          <w:sz w:val="20"/>
        </w:rPr>
        <w:t xml:space="preserve"> </w:t>
      </w:r>
      <w:r>
        <w:rPr>
          <w:rFonts w:ascii="Arial" w:hAnsi="Arial" w:cs="Arial"/>
          <w:color w:val="000000"/>
          <w:sz w:val="20"/>
        </w:rPr>
        <w:t xml:space="preserve">ve ekleri ile </w:t>
      </w:r>
      <w:r>
        <w:rPr>
          <w:rFonts w:ascii="Arial" w:hAnsi="Arial" w:cs="Arial"/>
          <w:sz w:val="20"/>
        </w:rPr>
        <w:t>ilgili dokümanlar ve kayıtların örnekleme metodu ile</w:t>
      </w:r>
      <w:r w:rsidRPr="00B96988">
        <w:rPr>
          <w:rFonts w:ascii="Arial" w:hAnsi="Arial" w:cs="Arial"/>
          <w:sz w:val="20"/>
        </w:rPr>
        <w:t xml:space="preserve"> </w:t>
      </w:r>
      <w:r>
        <w:rPr>
          <w:rFonts w:ascii="Arial" w:hAnsi="Arial" w:cs="Arial"/>
          <w:sz w:val="20"/>
        </w:rPr>
        <w:t xml:space="preserve">ilgililerle yapılan mülakatlar, dokümanların ve kayıtların gözden geçirilmesi ve fiziksel ortamın gözlemlenmesi yolu ile </w:t>
      </w:r>
      <w:r>
        <w:rPr>
          <w:rFonts w:ascii="Arial" w:hAnsi="Arial" w:cs="Arial"/>
          <w:color w:val="000000"/>
          <w:sz w:val="20"/>
        </w:rPr>
        <w:t>gerçekleştirilir.</w:t>
      </w:r>
    </w:p>
    <w:p w14:paraId="0655E5C8" w14:textId="77777777" w:rsidR="005C1CE8" w:rsidRDefault="005C1CE8" w:rsidP="00835020">
      <w:pPr>
        <w:jc w:val="both"/>
        <w:rPr>
          <w:rFonts w:ascii="Arial" w:hAnsi="Arial" w:cs="Arial"/>
          <w:sz w:val="20"/>
        </w:rPr>
      </w:pPr>
    </w:p>
    <w:p w14:paraId="285CD963" w14:textId="77777777" w:rsidR="005C1CE8" w:rsidRPr="00835020" w:rsidRDefault="005C1CE8" w:rsidP="005C1CE8">
      <w:pPr>
        <w:jc w:val="both"/>
        <w:rPr>
          <w:rFonts w:ascii="Arial" w:hAnsi="Arial" w:cs="Arial"/>
          <w:color w:val="000000"/>
          <w:sz w:val="20"/>
        </w:rPr>
      </w:pPr>
      <w:r w:rsidRPr="00691955">
        <w:rPr>
          <w:rFonts w:ascii="Arial" w:hAnsi="Arial" w:cs="Arial"/>
          <w:color w:val="000000"/>
          <w:sz w:val="20"/>
        </w:rPr>
        <w:t>FR-</w:t>
      </w:r>
      <w:r w:rsidR="0060660F">
        <w:rPr>
          <w:rFonts w:ascii="Arial" w:hAnsi="Arial" w:cs="Arial"/>
          <w:color w:val="000000"/>
          <w:sz w:val="20"/>
        </w:rPr>
        <w:t>0</w:t>
      </w:r>
      <w:r w:rsidRPr="00691955">
        <w:rPr>
          <w:rFonts w:ascii="Arial" w:hAnsi="Arial" w:cs="Arial"/>
          <w:color w:val="000000"/>
          <w:sz w:val="20"/>
        </w:rPr>
        <w:t xml:space="preserve">663 </w:t>
      </w:r>
      <w:r w:rsidR="0093074A">
        <w:rPr>
          <w:rFonts w:ascii="Arial" w:hAnsi="Arial" w:cs="Arial"/>
          <w:color w:val="000000"/>
          <w:sz w:val="20"/>
        </w:rPr>
        <w:t>KYS</w:t>
      </w:r>
      <w:r w:rsidRPr="00691955">
        <w:rPr>
          <w:rFonts w:ascii="Arial" w:hAnsi="Arial" w:cs="Arial"/>
          <w:color w:val="000000"/>
          <w:sz w:val="20"/>
        </w:rPr>
        <w:t xml:space="preserve"> İç Denetim Kontrol Listesi Formu</w:t>
      </w:r>
      <w:r w:rsidR="00093D13">
        <w:rPr>
          <w:rFonts w:ascii="Arial" w:hAnsi="Arial" w:cs="Arial"/>
          <w:color w:val="000000"/>
          <w:sz w:val="20"/>
        </w:rPr>
        <w:t xml:space="preserve"> </w:t>
      </w:r>
      <w:r w:rsidR="0093074A">
        <w:rPr>
          <w:rFonts w:ascii="Arial" w:hAnsi="Arial" w:cs="Arial"/>
          <w:color w:val="000000"/>
          <w:sz w:val="20"/>
        </w:rPr>
        <w:t>standardın madde</w:t>
      </w:r>
      <w:r>
        <w:rPr>
          <w:rFonts w:ascii="Arial" w:hAnsi="Arial" w:cs="Arial"/>
          <w:color w:val="000000"/>
          <w:sz w:val="20"/>
        </w:rPr>
        <w:t xml:space="preserve"> başlıklarına göre ayrılmış soru listesi</w:t>
      </w:r>
      <w:r w:rsidR="00093D13">
        <w:rPr>
          <w:rFonts w:ascii="Arial" w:hAnsi="Arial" w:cs="Arial"/>
          <w:color w:val="000000"/>
          <w:sz w:val="20"/>
        </w:rPr>
        <w:t xml:space="preserve"> </w:t>
      </w:r>
      <w:r w:rsidR="00B2787A">
        <w:rPr>
          <w:rFonts w:ascii="Arial" w:hAnsi="Arial" w:cs="Arial"/>
          <w:color w:val="000000"/>
          <w:sz w:val="20"/>
        </w:rPr>
        <w:t>ve katılım tutanağı</w:t>
      </w:r>
      <w:r w:rsidR="00D76447">
        <w:rPr>
          <w:rFonts w:ascii="Arial" w:hAnsi="Arial" w:cs="Arial"/>
          <w:color w:val="000000"/>
          <w:sz w:val="20"/>
        </w:rPr>
        <w:t>n</w:t>
      </w:r>
      <w:r>
        <w:rPr>
          <w:rFonts w:ascii="Arial" w:hAnsi="Arial" w:cs="Arial"/>
          <w:color w:val="000000"/>
          <w:sz w:val="20"/>
        </w:rPr>
        <w:t>dan oluşmaktadır.</w:t>
      </w:r>
    </w:p>
    <w:p w14:paraId="0D0C797E" w14:textId="77777777" w:rsidR="00835020" w:rsidRDefault="00835020" w:rsidP="002118F1">
      <w:pPr>
        <w:jc w:val="both"/>
        <w:rPr>
          <w:rFonts w:ascii="Arial" w:hAnsi="Arial" w:cs="Arial"/>
          <w:color w:val="000000"/>
          <w:sz w:val="20"/>
        </w:rPr>
      </w:pPr>
    </w:p>
    <w:p w14:paraId="329D980A" w14:textId="77777777" w:rsidR="00824D36" w:rsidRDefault="00824D36" w:rsidP="00824D36">
      <w:pPr>
        <w:jc w:val="both"/>
        <w:rPr>
          <w:rFonts w:ascii="Arial" w:hAnsi="Arial" w:cs="Arial"/>
          <w:sz w:val="20"/>
        </w:rPr>
      </w:pPr>
      <w:r>
        <w:rPr>
          <w:rFonts w:ascii="Arial" w:hAnsi="Arial" w:cs="Arial"/>
          <w:color w:val="000000"/>
          <w:sz w:val="20"/>
        </w:rPr>
        <w:t xml:space="preserve">Denetim hazırlık aşamasında tespit edilen, denetlenecek birim ile </w:t>
      </w:r>
      <w:r w:rsidR="003D36FF">
        <w:rPr>
          <w:rFonts w:ascii="Arial" w:hAnsi="Arial" w:cs="Arial"/>
          <w:color w:val="000000"/>
          <w:sz w:val="20"/>
        </w:rPr>
        <w:t>ilgili</w:t>
      </w:r>
      <w:r>
        <w:rPr>
          <w:rFonts w:ascii="Arial" w:hAnsi="Arial" w:cs="Arial"/>
          <w:color w:val="000000"/>
          <w:sz w:val="20"/>
        </w:rPr>
        <w:t xml:space="preserve"> standart maddeleri doğrultusunda, d</w:t>
      </w:r>
      <w:r w:rsidRPr="00360060">
        <w:rPr>
          <w:rFonts w:ascii="Arial" w:hAnsi="Arial" w:cs="Arial"/>
          <w:sz w:val="20"/>
        </w:rPr>
        <w:t xml:space="preserve">okümante edilmiş sistemin </w:t>
      </w:r>
      <w:r w:rsidR="003D36FF">
        <w:rPr>
          <w:rFonts w:ascii="Arial" w:hAnsi="Arial" w:cs="Arial"/>
          <w:sz w:val="20"/>
        </w:rPr>
        <w:t>ilgili</w:t>
      </w:r>
      <w:r w:rsidRPr="00360060">
        <w:rPr>
          <w:rFonts w:ascii="Arial" w:hAnsi="Arial" w:cs="Arial"/>
          <w:sz w:val="20"/>
        </w:rPr>
        <w:t xml:space="preserve"> standardı ve ilgili mevzuat şartlarına uygun olup olmadığı,</w:t>
      </w:r>
      <w:r>
        <w:rPr>
          <w:rFonts w:ascii="Arial" w:hAnsi="Arial" w:cs="Arial"/>
          <w:sz w:val="20"/>
        </w:rPr>
        <w:t xml:space="preserve"> d</w:t>
      </w:r>
      <w:r w:rsidRPr="00360060">
        <w:rPr>
          <w:rFonts w:ascii="Arial" w:hAnsi="Arial" w:cs="Arial"/>
          <w:sz w:val="20"/>
        </w:rPr>
        <w:t>okümanlarda belirtilen kuralların ilgili birimde etkin olarak uygulanıp</w:t>
      </w:r>
      <w:r>
        <w:rPr>
          <w:rFonts w:ascii="Arial" w:hAnsi="Arial" w:cs="Arial"/>
          <w:sz w:val="20"/>
        </w:rPr>
        <w:t xml:space="preserve"> uygulanmadığı gözden geçirilir.</w:t>
      </w:r>
    </w:p>
    <w:p w14:paraId="62DE7320" w14:textId="77777777" w:rsidR="00372935" w:rsidRDefault="00824D36" w:rsidP="002118F1">
      <w:pPr>
        <w:jc w:val="both"/>
        <w:rPr>
          <w:rFonts w:ascii="Arial" w:hAnsi="Arial" w:cs="Arial"/>
          <w:color w:val="000000"/>
          <w:sz w:val="20"/>
        </w:rPr>
      </w:pPr>
      <w:r>
        <w:rPr>
          <w:rFonts w:ascii="Arial" w:hAnsi="Arial" w:cs="Arial"/>
          <w:sz w:val="20"/>
        </w:rPr>
        <w:t xml:space="preserve">Denetim sırasında tespit edilen uygunsuzluk (majör veya minör), iyileştirmeye açık bir gözlem veya değerlendirme dışı kararı </w:t>
      </w:r>
      <w:r w:rsidRPr="00691955">
        <w:rPr>
          <w:rFonts w:ascii="Arial" w:hAnsi="Arial" w:cs="Arial"/>
          <w:color w:val="000000"/>
          <w:sz w:val="20"/>
        </w:rPr>
        <w:t>FR-</w:t>
      </w:r>
      <w:r w:rsidR="0060660F">
        <w:rPr>
          <w:rFonts w:ascii="Arial" w:hAnsi="Arial" w:cs="Arial"/>
          <w:color w:val="000000"/>
          <w:sz w:val="20"/>
        </w:rPr>
        <w:t>0</w:t>
      </w:r>
      <w:r w:rsidRPr="00691955">
        <w:rPr>
          <w:rFonts w:ascii="Arial" w:hAnsi="Arial" w:cs="Arial"/>
          <w:color w:val="000000"/>
          <w:sz w:val="20"/>
        </w:rPr>
        <w:t xml:space="preserve">663 </w:t>
      </w:r>
      <w:r w:rsidR="0093074A">
        <w:rPr>
          <w:rFonts w:ascii="Arial" w:hAnsi="Arial" w:cs="Arial"/>
          <w:color w:val="000000"/>
          <w:sz w:val="20"/>
        </w:rPr>
        <w:t>KYS</w:t>
      </w:r>
      <w:r w:rsidRPr="00691955">
        <w:rPr>
          <w:rFonts w:ascii="Arial" w:hAnsi="Arial" w:cs="Arial"/>
          <w:color w:val="000000"/>
          <w:sz w:val="20"/>
        </w:rPr>
        <w:t xml:space="preserve"> İç Denetim Kontrol Listesi Formu</w:t>
      </w:r>
      <w:r>
        <w:rPr>
          <w:rFonts w:ascii="Arial" w:hAnsi="Arial" w:cs="Arial"/>
          <w:color w:val="000000"/>
          <w:sz w:val="20"/>
        </w:rPr>
        <w:t xml:space="preserve"> soru listesinde bulunan ilgili soru </w:t>
      </w:r>
      <w:r w:rsidR="00093D13">
        <w:rPr>
          <w:rFonts w:ascii="Arial" w:hAnsi="Arial" w:cs="Arial"/>
          <w:color w:val="000000"/>
          <w:sz w:val="20"/>
        </w:rPr>
        <w:t>altındaki hücreler işaretlenerek</w:t>
      </w:r>
      <w:r>
        <w:rPr>
          <w:rFonts w:ascii="Arial" w:hAnsi="Arial" w:cs="Arial"/>
          <w:color w:val="000000"/>
          <w:sz w:val="20"/>
        </w:rPr>
        <w:t xml:space="preserve"> kayıt altına alınır.</w:t>
      </w:r>
      <w:r w:rsidR="00093D13">
        <w:rPr>
          <w:rFonts w:ascii="Arial" w:hAnsi="Arial" w:cs="Arial"/>
          <w:color w:val="000000"/>
          <w:sz w:val="20"/>
        </w:rPr>
        <w:t xml:space="preserve"> Soru bölümünün altında yer alan açıklama kısmına incelenen durum sonrasında şüpheli hale neden olmayacak şekilde açıkça yazılır. </w:t>
      </w:r>
      <w:r w:rsidRPr="00065AF5">
        <w:rPr>
          <w:rFonts w:ascii="Arial" w:hAnsi="Arial" w:cs="Arial"/>
          <w:color w:val="000000"/>
          <w:sz w:val="20"/>
        </w:rPr>
        <w:t xml:space="preserve">Yapılan incelemelere ilişkin </w:t>
      </w:r>
      <w:r w:rsidRPr="00691955">
        <w:rPr>
          <w:rFonts w:ascii="Arial" w:hAnsi="Arial" w:cs="Arial"/>
          <w:color w:val="000000"/>
          <w:sz w:val="20"/>
        </w:rPr>
        <w:t xml:space="preserve">bulgular </w:t>
      </w:r>
      <w:r w:rsidR="00093D13">
        <w:rPr>
          <w:rFonts w:ascii="Arial" w:hAnsi="Arial" w:cs="Arial"/>
          <w:color w:val="000000"/>
          <w:sz w:val="20"/>
        </w:rPr>
        <w:t xml:space="preserve">kontrol listesine bilgisayar ortamında yazılabilir veya okunaklı yazı ile silinemeyecek kalemle de yazılabilir. Katılım tutanakları mutlaka denetim sürecine katılan herkes tarafından imzalanmalıdır. </w:t>
      </w:r>
    </w:p>
    <w:p w14:paraId="0AF37502" w14:textId="77777777" w:rsidR="00093D13" w:rsidRDefault="00093D13" w:rsidP="002118F1">
      <w:pPr>
        <w:jc w:val="both"/>
        <w:rPr>
          <w:rFonts w:ascii="Arial" w:hAnsi="Arial" w:cs="Arial"/>
          <w:color w:val="000000"/>
          <w:sz w:val="20"/>
        </w:rPr>
      </w:pPr>
    </w:p>
    <w:p w14:paraId="38DC9429" w14:textId="77777777" w:rsidR="00E835A7" w:rsidRDefault="00E835A7" w:rsidP="002118F1">
      <w:pPr>
        <w:jc w:val="both"/>
        <w:rPr>
          <w:rFonts w:ascii="Arial" w:hAnsi="Arial" w:cs="Arial"/>
          <w:color w:val="000000"/>
          <w:sz w:val="20"/>
        </w:rPr>
      </w:pPr>
    </w:p>
    <w:p w14:paraId="012CB8D9" w14:textId="77777777" w:rsidR="00E835A7" w:rsidRDefault="00E835A7" w:rsidP="002118F1">
      <w:pPr>
        <w:jc w:val="both"/>
        <w:rPr>
          <w:rFonts w:ascii="Arial" w:hAnsi="Arial" w:cs="Arial"/>
          <w:color w:val="000000"/>
          <w:sz w:val="20"/>
        </w:rPr>
      </w:pPr>
    </w:p>
    <w:p w14:paraId="2BBC090B" w14:textId="77777777" w:rsidR="00E835A7" w:rsidRDefault="00E835A7" w:rsidP="002118F1">
      <w:pPr>
        <w:jc w:val="both"/>
        <w:rPr>
          <w:rFonts w:ascii="Arial" w:hAnsi="Arial" w:cs="Arial"/>
          <w:color w:val="000000"/>
          <w:sz w:val="20"/>
        </w:rPr>
      </w:pPr>
    </w:p>
    <w:p w14:paraId="67B3A4EA" w14:textId="77777777" w:rsidR="007861E7" w:rsidRPr="00B96988" w:rsidRDefault="007861E7" w:rsidP="007861E7">
      <w:pPr>
        <w:jc w:val="both"/>
        <w:rPr>
          <w:rFonts w:ascii="Arial" w:hAnsi="Arial" w:cs="Arial"/>
          <w:b/>
          <w:sz w:val="20"/>
        </w:rPr>
      </w:pPr>
      <w:r>
        <w:rPr>
          <w:rFonts w:ascii="Arial" w:hAnsi="Arial" w:cs="Arial"/>
          <w:b/>
          <w:sz w:val="20"/>
        </w:rPr>
        <w:lastRenderedPageBreak/>
        <w:t>5.3.3 Kapanış</w:t>
      </w:r>
      <w:r w:rsidRPr="00B96988">
        <w:rPr>
          <w:rFonts w:ascii="Arial" w:hAnsi="Arial" w:cs="Arial"/>
          <w:b/>
          <w:sz w:val="20"/>
        </w:rPr>
        <w:t xml:space="preserve"> Toplantısı;</w:t>
      </w:r>
    </w:p>
    <w:p w14:paraId="71CA9A01" w14:textId="77777777" w:rsidR="007861E7" w:rsidRDefault="007861E7" w:rsidP="002118F1">
      <w:pPr>
        <w:jc w:val="both"/>
        <w:rPr>
          <w:rFonts w:ascii="Arial" w:hAnsi="Arial" w:cs="Arial"/>
          <w:sz w:val="20"/>
        </w:rPr>
      </w:pPr>
    </w:p>
    <w:p w14:paraId="04831D97" w14:textId="77777777" w:rsidR="003B129F" w:rsidRDefault="000F6AC3" w:rsidP="002118F1">
      <w:pPr>
        <w:jc w:val="both"/>
        <w:rPr>
          <w:rFonts w:ascii="Arial" w:hAnsi="Arial" w:cs="Arial"/>
          <w:sz w:val="20"/>
        </w:rPr>
      </w:pPr>
      <w:r>
        <w:rPr>
          <w:rFonts w:ascii="Arial" w:hAnsi="Arial" w:cs="Arial"/>
          <w:sz w:val="20"/>
        </w:rPr>
        <w:t>Tüm incelemeler tamamlandıktan sonra denetim bitirilir</w:t>
      </w:r>
      <w:r w:rsidR="008C4501">
        <w:rPr>
          <w:rFonts w:ascii="Arial" w:hAnsi="Arial" w:cs="Arial"/>
          <w:sz w:val="20"/>
        </w:rPr>
        <w:t xml:space="preserve"> ve</w:t>
      </w:r>
      <w:r w:rsidR="003B129F" w:rsidRPr="003B129F">
        <w:rPr>
          <w:rFonts w:ascii="Arial" w:hAnsi="Arial" w:cs="Arial"/>
          <w:sz w:val="20"/>
        </w:rPr>
        <w:t xml:space="preserve"> denetim sonuçlarının</w:t>
      </w:r>
      <w:r w:rsidR="008C4501">
        <w:rPr>
          <w:rFonts w:ascii="Arial" w:hAnsi="Arial" w:cs="Arial"/>
          <w:sz w:val="20"/>
        </w:rPr>
        <w:t>,</w:t>
      </w:r>
      <w:r w:rsidR="003B129F" w:rsidRPr="003B129F">
        <w:rPr>
          <w:rFonts w:ascii="Arial" w:hAnsi="Arial" w:cs="Arial"/>
          <w:sz w:val="20"/>
        </w:rPr>
        <w:t xml:space="preserve"> denetim gözlemlerinin yöne</w:t>
      </w:r>
      <w:r w:rsidR="003B129F">
        <w:rPr>
          <w:rFonts w:ascii="Arial" w:hAnsi="Arial" w:cs="Arial"/>
          <w:sz w:val="20"/>
        </w:rPr>
        <w:t xml:space="preserve">time anlaşılır olarak sunulduğu, </w:t>
      </w:r>
      <w:r>
        <w:rPr>
          <w:rFonts w:ascii="Arial" w:hAnsi="Arial" w:cs="Arial"/>
          <w:sz w:val="20"/>
        </w:rPr>
        <w:t xml:space="preserve">Denetim Ekibi ve denetlenen taraf yöneticilerinin katıldığı bir kapanış toplantısı gerçekleştirilir. </w:t>
      </w:r>
    </w:p>
    <w:p w14:paraId="3512DBD5" w14:textId="77777777" w:rsidR="003B129F" w:rsidRDefault="003B129F" w:rsidP="002118F1">
      <w:pPr>
        <w:jc w:val="both"/>
        <w:rPr>
          <w:rFonts w:ascii="Arial" w:hAnsi="Arial" w:cs="Arial"/>
          <w:sz w:val="20"/>
        </w:rPr>
      </w:pPr>
    </w:p>
    <w:p w14:paraId="2F885A23" w14:textId="77777777" w:rsidR="003B129F" w:rsidRDefault="008C4501" w:rsidP="002118F1">
      <w:pPr>
        <w:jc w:val="both"/>
        <w:rPr>
          <w:rFonts w:ascii="Arial" w:hAnsi="Arial" w:cs="Arial"/>
          <w:sz w:val="20"/>
          <w:u w:val="single"/>
        </w:rPr>
      </w:pPr>
      <w:r>
        <w:rPr>
          <w:rFonts w:ascii="Arial" w:hAnsi="Arial" w:cs="Arial"/>
          <w:sz w:val="20"/>
          <w:u w:val="single"/>
        </w:rPr>
        <w:t>Kapanış</w:t>
      </w:r>
      <w:r w:rsidRPr="003B129F">
        <w:rPr>
          <w:rFonts w:ascii="Arial" w:hAnsi="Arial" w:cs="Arial"/>
          <w:sz w:val="20"/>
          <w:u w:val="single"/>
        </w:rPr>
        <w:t xml:space="preserve"> toplantısında</w:t>
      </w:r>
      <w:r>
        <w:rPr>
          <w:rFonts w:ascii="Arial" w:hAnsi="Arial" w:cs="Arial"/>
          <w:sz w:val="20"/>
          <w:u w:val="single"/>
        </w:rPr>
        <w:t xml:space="preserve"> görüşülen konulan ve faaliyetler;</w:t>
      </w:r>
    </w:p>
    <w:p w14:paraId="1CF6CFCD" w14:textId="77777777" w:rsidR="003B129F" w:rsidRDefault="003B129F" w:rsidP="002118F1">
      <w:pPr>
        <w:jc w:val="both"/>
        <w:rPr>
          <w:rFonts w:ascii="Arial" w:hAnsi="Arial" w:cs="Arial"/>
          <w:sz w:val="20"/>
          <w:u w:val="single"/>
        </w:rPr>
      </w:pPr>
    </w:p>
    <w:p w14:paraId="438EB234" w14:textId="77777777" w:rsidR="00A24ED1" w:rsidRPr="00A24ED1" w:rsidRDefault="00A24ED1" w:rsidP="00A24ED1">
      <w:pPr>
        <w:jc w:val="both"/>
        <w:rPr>
          <w:rFonts w:ascii="Arial" w:hAnsi="Arial" w:cs="Arial"/>
          <w:sz w:val="20"/>
        </w:rPr>
      </w:pPr>
      <w:r>
        <w:rPr>
          <w:rFonts w:ascii="Arial" w:hAnsi="Arial" w:cs="Arial"/>
          <w:sz w:val="20"/>
        </w:rPr>
        <w:t xml:space="preserve">-  </w:t>
      </w:r>
      <w:r w:rsidRPr="003B129F">
        <w:rPr>
          <w:rFonts w:ascii="Arial" w:hAnsi="Arial" w:cs="Arial"/>
          <w:sz w:val="20"/>
        </w:rPr>
        <w:t>Katılım için teşekkür edilmesi</w:t>
      </w:r>
    </w:p>
    <w:p w14:paraId="545760B6" w14:textId="77777777" w:rsidR="00963671" w:rsidRDefault="003B129F" w:rsidP="003B129F">
      <w:pPr>
        <w:jc w:val="both"/>
        <w:rPr>
          <w:rFonts w:ascii="Arial" w:hAnsi="Arial" w:cs="Arial"/>
          <w:sz w:val="20"/>
        </w:rPr>
      </w:pPr>
      <w:r w:rsidRPr="003B129F">
        <w:rPr>
          <w:rFonts w:ascii="Arial" w:hAnsi="Arial" w:cs="Arial"/>
          <w:sz w:val="20"/>
        </w:rPr>
        <w:t>-</w:t>
      </w:r>
      <w:r w:rsidR="00963671" w:rsidRPr="00963671">
        <w:rPr>
          <w:rFonts w:ascii="Arial" w:hAnsi="Arial" w:cs="Arial"/>
          <w:sz w:val="20"/>
        </w:rPr>
        <w:t xml:space="preserve"> </w:t>
      </w:r>
      <w:r w:rsidR="00A24ED1">
        <w:rPr>
          <w:rFonts w:ascii="Arial" w:hAnsi="Arial" w:cs="Arial"/>
          <w:sz w:val="20"/>
        </w:rPr>
        <w:t xml:space="preserve"> </w:t>
      </w:r>
      <w:r w:rsidR="00963671" w:rsidRPr="003B129F">
        <w:rPr>
          <w:rFonts w:ascii="Arial" w:hAnsi="Arial" w:cs="Arial"/>
          <w:sz w:val="20"/>
        </w:rPr>
        <w:t xml:space="preserve">Pozitif veya güçlü yönlere yönelik yapılan tespitler </w:t>
      </w:r>
      <w:r w:rsidR="00963671">
        <w:rPr>
          <w:rFonts w:ascii="Arial" w:hAnsi="Arial" w:cs="Arial"/>
          <w:sz w:val="20"/>
        </w:rPr>
        <w:t>(öncelikli olarak olumlu gözlemler açıklanmalı)</w:t>
      </w:r>
    </w:p>
    <w:p w14:paraId="37260E91" w14:textId="77777777" w:rsidR="003B129F" w:rsidRPr="003B129F" w:rsidRDefault="00963671" w:rsidP="003B129F">
      <w:pPr>
        <w:jc w:val="both"/>
        <w:rPr>
          <w:rFonts w:ascii="Arial" w:hAnsi="Arial" w:cs="Arial"/>
          <w:sz w:val="20"/>
        </w:rPr>
      </w:pPr>
      <w:r>
        <w:rPr>
          <w:rFonts w:ascii="Arial" w:hAnsi="Arial" w:cs="Arial"/>
          <w:sz w:val="20"/>
        </w:rPr>
        <w:t>-</w:t>
      </w:r>
      <w:r w:rsidR="00A24ED1">
        <w:rPr>
          <w:rFonts w:ascii="Arial" w:hAnsi="Arial" w:cs="Arial"/>
          <w:sz w:val="20"/>
        </w:rPr>
        <w:t xml:space="preserve">  </w:t>
      </w:r>
      <w:r w:rsidR="003B129F" w:rsidRPr="003B129F">
        <w:rPr>
          <w:rFonts w:ascii="Arial" w:hAnsi="Arial" w:cs="Arial"/>
          <w:sz w:val="20"/>
        </w:rPr>
        <w:t>Tespit edilen uygunsuzluklar</w:t>
      </w:r>
      <w:r>
        <w:rPr>
          <w:rFonts w:ascii="Arial" w:hAnsi="Arial" w:cs="Arial"/>
          <w:sz w:val="20"/>
        </w:rPr>
        <w:t>(majör ve minör bulgular açıklanmalı)</w:t>
      </w:r>
    </w:p>
    <w:p w14:paraId="4A09B275" w14:textId="77777777" w:rsidR="003B129F" w:rsidRPr="003B129F" w:rsidRDefault="00963671" w:rsidP="003B129F">
      <w:pPr>
        <w:jc w:val="both"/>
        <w:rPr>
          <w:rFonts w:ascii="Arial" w:hAnsi="Arial" w:cs="Arial"/>
          <w:sz w:val="20"/>
        </w:rPr>
      </w:pPr>
      <w:r>
        <w:rPr>
          <w:rFonts w:ascii="Arial" w:hAnsi="Arial" w:cs="Arial"/>
          <w:sz w:val="20"/>
        </w:rPr>
        <w:t>-</w:t>
      </w:r>
      <w:r w:rsidR="00A24ED1">
        <w:rPr>
          <w:rFonts w:ascii="Arial" w:hAnsi="Arial" w:cs="Arial"/>
          <w:sz w:val="20"/>
        </w:rPr>
        <w:t xml:space="preserve">  </w:t>
      </w:r>
      <w:r>
        <w:rPr>
          <w:rFonts w:ascii="Arial" w:hAnsi="Arial" w:cs="Arial"/>
          <w:sz w:val="20"/>
        </w:rPr>
        <w:t>Gözlemler/</w:t>
      </w:r>
      <w:r w:rsidR="003B129F" w:rsidRPr="003B129F">
        <w:rPr>
          <w:rFonts w:ascii="Arial" w:hAnsi="Arial" w:cs="Arial"/>
          <w:sz w:val="20"/>
        </w:rPr>
        <w:t>İyileştirme ve geliştirme önerileri</w:t>
      </w:r>
      <w:r>
        <w:rPr>
          <w:rFonts w:ascii="Arial" w:hAnsi="Arial" w:cs="Arial"/>
          <w:sz w:val="20"/>
        </w:rPr>
        <w:t xml:space="preserve"> hakkında bilgi verilmeli,</w:t>
      </w:r>
    </w:p>
    <w:p w14:paraId="71100DEA" w14:textId="77777777" w:rsidR="003B129F" w:rsidRPr="003B129F" w:rsidRDefault="003B129F" w:rsidP="00A24ED1">
      <w:pPr>
        <w:jc w:val="both"/>
        <w:rPr>
          <w:rFonts w:ascii="Arial" w:hAnsi="Arial" w:cs="Arial"/>
          <w:sz w:val="20"/>
        </w:rPr>
      </w:pPr>
      <w:r w:rsidRPr="003B129F">
        <w:rPr>
          <w:rFonts w:ascii="Arial" w:hAnsi="Arial" w:cs="Arial"/>
          <w:sz w:val="20"/>
        </w:rPr>
        <w:t>-</w:t>
      </w:r>
      <w:r w:rsidR="00A24ED1">
        <w:rPr>
          <w:rFonts w:ascii="Arial" w:hAnsi="Arial" w:cs="Arial"/>
          <w:sz w:val="20"/>
        </w:rPr>
        <w:t xml:space="preserve"> </w:t>
      </w:r>
      <w:r w:rsidRPr="003B129F">
        <w:rPr>
          <w:rFonts w:ascii="Arial" w:hAnsi="Arial" w:cs="Arial"/>
          <w:sz w:val="20"/>
        </w:rPr>
        <w:t>Kapanış toplantısında tespit edilen tüm uygunsuzluk ve gözlemler için denetlenen bölümle mutabık kalınmalıdır.</w:t>
      </w:r>
      <w:r w:rsidR="00A24ED1">
        <w:rPr>
          <w:rFonts w:ascii="Arial" w:hAnsi="Arial" w:cs="Arial"/>
          <w:sz w:val="20"/>
        </w:rPr>
        <w:t xml:space="preserve"> (</w:t>
      </w:r>
      <w:r w:rsidR="00A24ED1" w:rsidRPr="003B129F">
        <w:rPr>
          <w:rFonts w:ascii="Arial" w:hAnsi="Arial" w:cs="Arial"/>
          <w:sz w:val="20"/>
        </w:rPr>
        <w:t>Anlaşma sağlanmayan noktalar hakkında</w:t>
      </w:r>
      <w:r w:rsidR="00A24ED1">
        <w:rPr>
          <w:rFonts w:ascii="Arial" w:hAnsi="Arial" w:cs="Arial"/>
          <w:sz w:val="20"/>
        </w:rPr>
        <w:t xml:space="preserve"> yeniden değerlendirme yapılmalı)</w:t>
      </w:r>
    </w:p>
    <w:p w14:paraId="0FF2BAEE" w14:textId="77777777" w:rsidR="003B129F" w:rsidRPr="003B129F" w:rsidRDefault="00A24ED1" w:rsidP="00A24ED1">
      <w:pPr>
        <w:jc w:val="both"/>
        <w:rPr>
          <w:rFonts w:ascii="Arial" w:hAnsi="Arial" w:cs="Arial"/>
          <w:sz w:val="20"/>
        </w:rPr>
      </w:pPr>
      <w:r>
        <w:rPr>
          <w:rFonts w:ascii="Arial" w:hAnsi="Arial" w:cs="Arial"/>
          <w:sz w:val="20"/>
        </w:rPr>
        <w:t xml:space="preserve">-  </w:t>
      </w:r>
      <w:r w:rsidR="003B129F" w:rsidRPr="003B129F">
        <w:rPr>
          <w:rFonts w:ascii="Arial" w:hAnsi="Arial" w:cs="Arial"/>
          <w:sz w:val="20"/>
        </w:rPr>
        <w:t>Tespit edilen uygunsuzluklara ait düzeltici ve önleyici faaliyetlere ilişkin zamanların belirlenmesi</w:t>
      </w:r>
    </w:p>
    <w:p w14:paraId="6DF9E5BE" w14:textId="77777777" w:rsidR="003B129F" w:rsidRDefault="00A24ED1" w:rsidP="00A24ED1">
      <w:pPr>
        <w:jc w:val="both"/>
        <w:rPr>
          <w:rFonts w:ascii="Arial" w:hAnsi="Arial" w:cs="Arial"/>
          <w:sz w:val="20"/>
        </w:rPr>
      </w:pPr>
      <w:r>
        <w:rPr>
          <w:rFonts w:ascii="Arial" w:hAnsi="Arial" w:cs="Arial"/>
          <w:sz w:val="20"/>
        </w:rPr>
        <w:t xml:space="preserve">-  </w:t>
      </w:r>
      <w:r w:rsidR="003B129F" w:rsidRPr="003B129F">
        <w:rPr>
          <w:rFonts w:ascii="Arial" w:hAnsi="Arial" w:cs="Arial"/>
          <w:sz w:val="20"/>
        </w:rPr>
        <w:t>Gizlilik beyanı tekrarı</w:t>
      </w:r>
    </w:p>
    <w:p w14:paraId="26EFAD73" w14:textId="77777777" w:rsidR="00A24ED1" w:rsidRPr="003B129F" w:rsidRDefault="00A24ED1" w:rsidP="00A24ED1">
      <w:pPr>
        <w:jc w:val="both"/>
        <w:rPr>
          <w:rFonts w:ascii="Arial" w:hAnsi="Arial" w:cs="Arial"/>
          <w:sz w:val="20"/>
        </w:rPr>
      </w:pPr>
      <w:r>
        <w:rPr>
          <w:rFonts w:ascii="Arial" w:hAnsi="Arial" w:cs="Arial"/>
          <w:sz w:val="20"/>
        </w:rPr>
        <w:t>- Ekip Lideri tarafından denetim sonucunda tespit edilen bulgular ve uygunsuzluklar ile düzeltici faaliyet süreleri hakkında bilgi verilir.</w:t>
      </w:r>
      <w:r w:rsidR="00093D13">
        <w:rPr>
          <w:rFonts w:ascii="Arial" w:hAnsi="Arial" w:cs="Arial"/>
          <w:sz w:val="20"/>
        </w:rPr>
        <w:t xml:space="preserve"> </w:t>
      </w:r>
      <w:r>
        <w:rPr>
          <w:rFonts w:ascii="Arial" w:hAnsi="Arial" w:cs="Arial"/>
          <w:sz w:val="20"/>
        </w:rPr>
        <w:t>(</w:t>
      </w:r>
      <w:r w:rsidRPr="00A24ED1">
        <w:rPr>
          <w:rFonts w:ascii="Arial" w:hAnsi="Arial" w:cs="Arial"/>
          <w:sz w:val="20"/>
        </w:rPr>
        <w:t>Denetlenen bölüm 3 işgünü içinde ilgili DÖF Formunun kök neden ve kalıcı aksiyonlarını sorumlu ve termin</w:t>
      </w:r>
      <w:r w:rsidR="0060660F">
        <w:rPr>
          <w:rFonts w:ascii="Arial" w:hAnsi="Arial" w:cs="Arial"/>
          <w:sz w:val="20"/>
        </w:rPr>
        <w:t xml:space="preserve"> yazarak denetçiye</w:t>
      </w:r>
      <w:r w:rsidRPr="00A24ED1">
        <w:rPr>
          <w:rFonts w:ascii="Arial" w:hAnsi="Arial" w:cs="Arial"/>
          <w:sz w:val="20"/>
        </w:rPr>
        <w:t xml:space="preserve"> iletir</w:t>
      </w:r>
      <w:r w:rsidR="0060660F">
        <w:rPr>
          <w:rFonts w:ascii="Arial" w:hAnsi="Arial" w:cs="Arial"/>
          <w:sz w:val="20"/>
        </w:rPr>
        <w:t xml:space="preserve"> veya sözlü olarak onay alır</w:t>
      </w:r>
      <w:r w:rsidRPr="00A24ED1">
        <w:rPr>
          <w:rFonts w:ascii="Arial" w:hAnsi="Arial" w:cs="Arial"/>
          <w:sz w:val="20"/>
        </w:rPr>
        <w:t xml:space="preserve">. Denetçi DÖF formlarındaki kök nedenleri ve kalıcı aksiyon planlarını inceler ve eğer yeterli bulmaz ise; denetlenene düzeltme için geri </w:t>
      </w:r>
      <w:r w:rsidR="0060660F">
        <w:rPr>
          <w:rFonts w:ascii="Arial" w:hAnsi="Arial" w:cs="Arial"/>
          <w:sz w:val="20"/>
        </w:rPr>
        <w:t>bildirimde bulunur</w:t>
      </w:r>
      <w:r w:rsidRPr="00A24ED1">
        <w:rPr>
          <w:rFonts w:ascii="Arial" w:hAnsi="Arial" w:cs="Arial"/>
          <w:sz w:val="20"/>
        </w:rPr>
        <w:t>)</w:t>
      </w:r>
    </w:p>
    <w:p w14:paraId="53DDDF55" w14:textId="77777777" w:rsidR="008C4501" w:rsidRDefault="00A24ED1" w:rsidP="002118F1">
      <w:pPr>
        <w:jc w:val="both"/>
        <w:rPr>
          <w:rFonts w:ascii="Arial" w:hAnsi="Arial" w:cs="Arial"/>
          <w:sz w:val="20"/>
        </w:rPr>
      </w:pPr>
      <w:r>
        <w:rPr>
          <w:rFonts w:ascii="Arial" w:hAnsi="Arial" w:cs="Arial"/>
          <w:sz w:val="20"/>
        </w:rPr>
        <w:t>-  Denetçiler</w:t>
      </w:r>
      <w:r w:rsidR="003B129F" w:rsidRPr="003B129F">
        <w:rPr>
          <w:rFonts w:ascii="Arial" w:hAnsi="Arial" w:cs="Arial"/>
          <w:sz w:val="20"/>
        </w:rPr>
        <w:t xml:space="preserve">in denetim raporunu imzalaması </w:t>
      </w:r>
    </w:p>
    <w:p w14:paraId="01CD8F75" w14:textId="77777777" w:rsidR="000F6AC3" w:rsidRDefault="008C4501" w:rsidP="00B860A1">
      <w:pPr>
        <w:spacing w:after="200"/>
        <w:rPr>
          <w:rFonts w:ascii="Arial" w:hAnsi="Arial" w:cs="Arial"/>
          <w:sz w:val="20"/>
        </w:rPr>
      </w:pPr>
      <w:r>
        <w:rPr>
          <w:rFonts w:ascii="Arial" w:hAnsi="Arial" w:cs="Arial"/>
          <w:sz w:val="20"/>
        </w:rPr>
        <w:t xml:space="preserve">-  Katılım tutanağının denetçiler ve tüm katılımcılar tarafından imzalanması </w:t>
      </w:r>
      <w:r w:rsidR="003B129F" w:rsidRPr="003B129F">
        <w:rPr>
          <w:rFonts w:ascii="Arial" w:hAnsi="Arial" w:cs="Arial"/>
          <w:sz w:val="20"/>
        </w:rPr>
        <w:t>aşamalarından oluşur.</w:t>
      </w:r>
    </w:p>
    <w:p w14:paraId="46052B3C" w14:textId="77777777" w:rsidR="000F6AC3" w:rsidRPr="00F33A3D" w:rsidRDefault="000F6AC3" w:rsidP="002118F1">
      <w:pPr>
        <w:jc w:val="both"/>
        <w:rPr>
          <w:rFonts w:ascii="Arial" w:hAnsi="Arial" w:cs="Arial"/>
          <w:b/>
          <w:sz w:val="20"/>
        </w:rPr>
      </w:pPr>
      <w:r w:rsidRPr="00F33A3D">
        <w:rPr>
          <w:rFonts w:ascii="Arial" w:hAnsi="Arial" w:cs="Arial"/>
          <w:b/>
          <w:sz w:val="20"/>
        </w:rPr>
        <w:t>5.4. Denetim Raporunun Hazırlanması</w:t>
      </w:r>
      <w:r w:rsidR="001D70C0">
        <w:rPr>
          <w:rFonts w:ascii="Arial" w:hAnsi="Arial" w:cs="Arial"/>
          <w:b/>
          <w:sz w:val="20"/>
        </w:rPr>
        <w:t xml:space="preserve"> ve Teslimi</w:t>
      </w:r>
    </w:p>
    <w:p w14:paraId="4F586B53" w14:textId="77777777" w:rsidR="008C4501" w:rsidRDefault="008C4501" w:rsidP="008C4501">
      <w:pPr>
        <w:rPr>
          <w:rFonts w:ascii="Arial" w:hAnsi="Arial" w:cs="Arial"/>
          <w:sz w:val="20"/>
        </w:rPr>
      </w:pPr>
    </w:p>
    <w:p w14:paraId="0E1A276C" w14:textId="77777777" w:rsidR="008C4501" w:rsidRPr="00065AF5" w:rsidRDefault="008C4501" w:rsidP="008C4501">
      <w:pPr>
        <w:jc w:val="both"/>
        <w:rPr>
          <w:rFonts w:ascii="Arial" w:hAnsi="Arial" w:cs="Arial"/>
          <w:color w:val="000000"/>
          <w:sz w:val="20"/>
        </w:rPr>
      </w:pPr>
      <w:r w:rsidRPr="00065AF5">
        <w:rPr>
          <w:rFonts w:ascii="Arial" w:hAnsi="Arial" w:cs="Arial"/>
          <w:color w:val="000000"/>
          <w:sz w:val="20"/>
        </w:rPr>
        <w:t>Tespit edilen her bir uygunsuzluk için denetçi tarafından FR-</w:t>
      </w:r>
      <w:r w:rsidR="00E36845">
        <w:rPr>
          <w:rFonts w:ascii="Arial" w:hAnsi="Arial" w:cs="Arial"/>
          <w:color w:val="000000"/>
          <w:sz w:val="20"/>
        </w:rPr>
        <w:t>0</w:t>
      </w:r>
      <w:r w:rsidRPr="00065AF5">
        <w:rPr>
          <w:rFonts w:ascii="Arial" w:hAnsi="Arial" w:cs="Arial"/>
          <w:color w:val="000000"/>
          <w:sz w:val="20"/>
        </w:rPr>
        <w:t>151 Düzeltici ve Önleyici Faaliyet (DÖF) formu hazırlanır. Hazırlanan bu formda DÖF nedeni İç Denetim Uygunsuzluğu olarak belirtilir ve denetçi tarafından</w:t>
      </w:r>
      <w:r w:rsidR="001D70C0">
        <w:rPr>
          <w:rFonts w:ascii="Arial" w:hAnsi="Arial" w:cs="Arial"/>
          <w:color w:val="000000"/>
          <w:sz w:val="20"/>
        </w:rPr>
        <w:t xml:space="preserve"> DÖF talep eden kısmı imzalanır</w:t>
      </w:r>
      <w:r w:rsidR="0093074A">
        <w:rPr>
          <w:rFonts w:ascii="Arial" w:hAnsi="Arial" w:cs="Arial"/>
          <w:color w:val="000000"/>
          <w:sz w:val="20"/>
        </w:rPr>
        <w:t xml:space="preserve">. Denetim ekibi tarafından hazırlanan </w:t>
      </w:r>
      <w:r w:rsidR="0060660F">
        <w:rPr>
          <w:rFonts w:ascii="Arial" w:hAnsi="Arial" w:cs="Arial"/>
          <w:color w:val="000000"/>
          <w:sz w:val="20"/>
        </w:rPr>
        <w:t>DÖF için Kalite</w:t>
      </w:r>
      <w:r w:rsidRPr="00065AF5">
        <w:rPr>
          <w:rFonts w:ascii="Arial" w:hAnsi="Arial" w:cs="Arial"/>
          <w:color w:val="000000"/>
          <w:sz w:val="20"/>
        </w:rPr>
        <w:t xml:space="preserve"> Koordinatörlüğünden numara </w:t>
      </w:r>
      <w:r w:rsidR="0093074A" w:rsidRPr="00065AF5">
        <w:rPr>
          <w:rFonts w:ascii="Arial" w:hAnsi="Arial" w:cs="Arial"/>
          <w:color w:val="000000"/>
          <w:sz w:val="20"/>
        </w:rPr>
        <w:t>alınmalıdır. (</w:t>
      </w:r>
      <w:r w:rsidRPr="00065AF5">
        <w:rPr>
          <w:rFonts w:ascii="Arial" w:hAnsi="Arial" w:cs="Arial"/>
          <w:color w:val="000000"/>
          <w:sz w:val="20"/>
        </w:rPr>
        <w:t>DÖF detayları için Bkz.</w:t>
      </w:r>
      <w:r w:rsidRPr="00065AF5">
        <w:rPr>
          <w:rFonts w:ascii="Arial" w:hAnsi="Arial" w:cs="Arial"/>
          <w:sz w:val="20"/>
        </w:rPr>
        <w:t xml:space="preserve"> </w:t>
      </w:r>
      <w:r w:rsidRPr="00372935">
        <w:rPr>
          <w:rFonts w:ascii="Arial" w:hAnsi="Arial" w:cs="Arial"/>
          <w:sz w:val="20"/>
        </w:rPr>
        <w:t>PR-004-Uygunsuzluk Yönetimi, Düzeltici ve Ön</w:t>
      </w:r>
      <w:r>
        <w:rPr>
          <w:rFonts w:ascii="Arial" w:hAnsi="Arial" w:cs="Arial"/>
          <w:sz w:val="20"/>
        </w:rPr>
        <w:t>leyici Faaliyetler Prosedürü</w:t>
      </w:r>
      <w:r w:rsidRPr="00065AF5">
        <w:rPr>
          <w:rFonts w:ascii="Arial" w:hAnsi="Arial" w:cs="Arial"/>
          <w:color w:val="000000"/>
          <w:sz w:val="20"/>
        </w:rPr>
        <w:t>)</w:t>
      </w:r>
    </w:p>
    <w:p w14:paraId="1C670CAA" w14:textId="77777777" w:rsidR="000F6AC3" w:rsidRDefault="000F6AC3" w:rsidP="002118F1">
      <w:pPr>
        <w:jc w:val="both"/>
        <w:rPr>
          <w:rFonts w:ascii="Arial" w:hAnsi="Arial" w:cs="Arial"/>
          <w:sz w:val="20"/>
        </w:rPr>
      </w:pPr>
    </w:p>
    <w:p w14:paraId="385D929A" w14:textId="77777777" w:rsidR="00336CAA" w:rsidRPr="00322453" w:rsidRDefault="000F6AC3" w:rsidP="000A27F7">
      <w:pPr>
        <w:jc w:val="both"/>
        <w:rPr>
          <w:rFonts w:ascii="Arial" w:hAnsi="Arial" w:cs="Arial"/>
          <w:b/>
          <w:i/>
          <w:color w:val="000000"/>
          <w:sz w:val="20"/>
        </w:rPr>
      </w:pPr>
      <w:r w:rsidRPr="00065AF5">
        <w:rPr>
          <w:rFonts w:ascii="Arial" w:hAnsi="Arial" w:cs="Arial"/>
          <w:color w:val="000000"/>
          <w:sz w:val="20"/>
        </w:rPr>
        <w:t>Denetim</w:t>
      </w:r>
      <w:r w:rsidR="001D70C0">
        <w:rPr>
          <w:rFonts w:ascii="Arial" w:hAnsi="Arial" w:cs="Arial"/>
          <w:color w:val="000000"/>
          <w:sz w:val="20"/>
        </w:rPr>
        <w:t>in</w:t>
      </w:r>
      <w:r w:rsidRPr="00065AF5">
        <w:rPr>
          <w:rFonts w:ascii="Arial" w:hAnsi="Arial" w:cs="Arial"/>
          <w:color w:val="000000"/>
          <w:sz w:val="20"/>
        </w:rPr>
        <w:t xml:space="preserve"> t</w:t>
      </w:r>
      <w:r w:rsidR="001D70C0">
        <w:rPr>
          <w:rFonts w:ascii="Arial" w:hAnsi="Arial" w:cs="Arial"/>
          <w:color w:val="000000"/>
          <w:sz w:val="20"/>
        </w:rPr>
        <w:t>amamlanmasından itibaren</w:t>
      </w:r>
      <w:r w:rsidRPr="00065AF5">
        <w:rPr>
          <w:rFonts w:ascii="Arial" w:hAnsi="Arial" w:cs="Arial"/>
          <w:color w:val="000000"/>
          <w:sz w:val="20"/>
        </w:rPr>
        <w:t xml:space="preserve"> </w:t>
      </w:r>
      <w:r w:rsidR="001D70C0">
        <w:rPr>
          <w:rFonts w:ascii="Arial" w:hAnsi="Arial" w:cs="Arial"/>
          <w:color w:val="000000"/>
          <w:sz w:val="20"/>
        </w:rPr>
        <w:t>5 iş günü içerisinde</w:t>
      </w:r>
      <w:r w:rsidRPr="00065AF5">
        <w:rPr>
          <w:rFonts w:ascii="Arial" w:hAnsi="Arial" w:cs="Arial"/>
          <w:color w:val="000000"/>
          <w:sz w:val="20"/>
        </w:rPr>
        <w:t xml:space="preserve">, denetim ekibi tarafından </w:t>
      </w:r>
      <w:r w:rsidR="00372935" w:rsidRPr="00065AF5">
        <w:rPr>
          <w:rFonts w:ascii="Arial" w:hAnsi="Arial" w:cs="Arial"/>
          <w:color w:val="000000"/>
          <w:sz w:val="20"/>
        </w:rPr>
        <w:t>FR-</w:t>
      </w:r>
      <w:r w:rsidR="0060660F">
        <w:rPr>
          <w:rFonts w:ascii="Arial" w:hAnsi="Arial" w:cs="Arial"/>
          <w:color w:val="000000"/>
          <w:sz w:val="20"/>
        </w:rPr>
        <w:t>0</w:t>
      </w:r>
      <w:r w:rsidR="00372935" w:rsidRPr="00065AF5">
        <w:rPr>
          <w:rFonts w:ascii="Arial" w:hAnsi="Arial" w:cs="Arial"/>
          <w:color w:val="000000"/>
          <w:sz w:val="20"/>
        </w:rPr>
        <w:t xml:space="preserve">663 </w:t>
      </w:r>
      <w:r w:rsidR="009A3D29">
        <w:rPr>
          <w:rFonts w:ascii="Arial" w:hAnsi="Arial" w:cs="Arial"/>
          <w:color w:val="000000"/>
          <w:sz w:val="20"/>
        </w:rPr>
        <w:t>KYS</w:t>
      </w:r>
      <w:r w:rsidR="00372935" w:rsidRPr="00065AF5">
        <w:rPr>
          <w:rFonts w:ascii="Arial" w:hAnsi="Arial" w:cs="Arial"/>
          <w:color w:val="000000"/>
          <w:sz w:val="20"/>
        </w:rPr>
        <w:t xml:space="preserve"> İç Denetim Kontrol Listesi Formu</w:t>
      </w:r>
      <w:r w:rsidR="00E36845">
        <w:rPr>
          <w:rFonts w:ascii="Arial" w:hAnsi="Arial" w:cs="Arial"/>
          <w:color w:val="000000"/>
          <w:sz w:val="20"/>
        </w:rPr>
        <w:t xml:space="preserve"> </w:t>
      </w:r>
      <w:r w:rsidRPr="00065AF5">
        <w:rPr>
          <w:rFonts w:ascii="Arial" w:hAnsi="Arial" w:cs="Arial"/>
          <w:color w:val="000000"/>
          <w:sz w:val="20"/>
        </w:rPr>
        <w:t>d</w:t>
      </w:r>
      <w:r w:rsidR="000A27F7">
        <w:rPr>
          <w:rFonts w:ascii="Arial" w:hAnsi="Arial" w:cs="Arial"/>
          <w:color w:val="000000"/>
          <w:sz w:val="20"/>
        </w:rPr>
        <w:t xml:space="preserve">üzenlenir ve eksiksiz olarak hazırlanan </w:t>
      </w:r>
      <w:r w:rsidR="000A27F7" w:rsidRPr="00065AF5">
        <w:rPr>
          <w:rFonts w:ascii="Arial" w:hAnsi="Arial" w:cs="Arial"/>
          <w:color w:val="000000"/>
          <w:sz w:val="20"/>
        </w:rPr>
        <w:t>FR-</w:t>
      </w:r>
      <w:r w:rsidR="0060660F">
        <w:rPr>
          <w:rFonts w:ascii="Arial" w:hAnsi="Arial" w:cs="Arial"/>
          <w:color w:val="000000"/>
          <w:sz w:val="20"/>
        </w:rPr>
        <w:t>0</w:t>
      </w:r>
      <w:r w:rsidR="000A27F7" w:rsidRPr="00065AF5">
        <w:rPr>
          <w:rFonts w:ascii="Arial" w:hAnsi="Arial" w:cs="Arial"/>
          <w:color w:val="000000"/>
          <w:sz w:val="20"/>
        </w:rPr>
        <w:t xml:space="preserve">663 </w:t>
      </w:r>
      <w:r w:rsidR="009A3D29">
        <w:rPr>
          <w:rFonts w:ascii="Arial" w:hAnsi="Arial" w:cs="Arial"/>
          <w:color w:val="000000"/>
          <w:sz w:val="20"/>
        </w:rPr>
        <w:t>KYS</w:t>
      </w:r>
      <w:r w:rsidR="000A27F7" w:rsidRPr="00065AF5">
        <w:rPr>
          <w:rFonts w:ascii="Arial" w:hAnsi="Arial" w:cs="Arial"/>
          <w:color w:val="000000"/>
          <w:sz w:val="20"/>
        </w:rPr>
        <w:t xml:space="preserve"> İç Denetim Kontrol Listesi</w:t>
      </w:r>
      <w:r w:rsidR="000A27F7">
        <w:rPr>
          <w:rFonts w:ascii="Arial" w:hAnsi="Arial" w:cs="Arial"/>
          <w:color w:val="000000"/>
          <w:sz w:val="20"/>
        </w:rPr>
        <w:t xml:space="preserve">, denetim </w:t>
      </w:r>
      <w:r w:rsidR="001D70C0">
        <w:rPr>
          <w:rFonts w:ascii="Arial" w:hAnsi="Arial" w:cs="Arial"/>
          <w:color w:val="000000"/>
          <w:sz w:val="20"/>
        </w:rPr>
        <w:t>kayıtları</w:t>
      </w:r>
      <w:r w:rsidR="000A27F7">
        <w:rPr>
          <w:rFonts w:ascii="Arial" w:hAnsi="Arial" w:cs="Arial"/>
          <w:color w:val="000000"/>
          <w:sz w:val="20"/>
        </w:rPr>
        <w:t xml:space="preserve"> </w:t>
      </w:r>
      <w:r w:rsidR="007362E0">
        <w:rPr>
          <w:rFonts w:ascii="Arial" w:hAnsi="Arial" w:cs="Arial"/>
          <w:color w:val="000000"/>
          <w:sz w:val="20"/>
        </w:rPr>
        <w:t xml:space="preserve">ve açılan düzeltici faaliyet formları </w:t>
      </w:r>
      <w:r w:rsidR="000A27F7">
        <w:rPr>
          <w:rFonts w:ascii="Arial" w:hAnsi="Arial" w:cs="Arial"/>
          <w:color w:val="000000"/>
          <w:sz w:val="20"/>
        </w:rPr>
        <w:t xml:space="preserve">Ekip Lideri tarafından </w:t>
      </w:r>
      <w:r w:rsidR="000A27F7" w:rsidRPr="00691955">
        <w:rPr>
          <w:rFonts w:ascii="Arial" w:hAnsi="Arial" w:cs="Arial"/>
          <w:color w:val="000000"/>
          <w:sz w:val="20"/>
        </w:rPr>
        <w:t xml:space="preserve">Yönetim Temsilcisi adına Kalite Koordinatörlüğüne </w:t>
      </w:r>
      <w:r w:rsidR="0060660F">
        <w:rPr>
          <w:rFonts w:ascii="Arial" w:hAnsi="Arial" w:cs="Arial"/>
          <w:color w:val="000000"/>
          <w:sz w:val="20"/>
        </w:rPr>
        <w:t>iletilir.</w:t>
      </w:r>
    </w:p>
    <w:p w14:paraId="78CDE44D" w14:textId="77777777" w:rsidR="000F6AC3" w:rsidRPr="00733252" w:rsidRDefault="000F6AC3" w:rsidP="002118F1">
      <w:pPr>
        <w:jc w:val="both"/>
        <w:rPr>
          <w:rFonts w:ascii="Arial" w:hAnsi="Arial" w:cs="Arial"/>
          <w:color w:val="00B050"/>
          <w:sz w:val="20"/>
        </w:rPr>
      </w:pPr>
    </w:p>
    <w:p w14:paraId="0DBC4D52" w14:textId="77777777" w:rsidR="000F6AC3" w:rsidRPr="00A84303" w:rsidRDefault="000F6AC3" w:rsidP="002118F1">
      <w:pPr>
        <w:jc w:val="both"/>
        <w:rPr>
          <w:rFonts w:ascii="Arial" w:hAnsi="Arial" w:cs="Arial"/>
          <w:b/>
          <w:sz w:val="20"/>
        </w:rPr>
      </w:pPr>
      <w:r w:rsidRPr="00A84303">
        <w:rPr>
          <w:rFonts w:ascii="Arial" w:hAnsi="Arial" w:cs="Arial"/>
          <w:b/>
          <w:sz w:val="20"/>
        </w:rPr>
        <w:t>5.5. Düzeltici Faaliyetlerin Gerçekleştirilmesi ve Takibi</w:t>
      </w:r>
    </w:p>
    <w:p w14:paraId="0BEEF345" w14:textId="77777777" w:rsidR="000F6AC3" w:rsidRDefault="000F6AC3" w:rsidP="002118F1">
      <w:pPr>
        <w:jc w:val="both"/>
        <w:rPr>
          <w:rFonts w:ascii="Arial" w:hAnsi="Arial" w:cs="Arial"/>
          <w:sz w:val="20"/>
        </w:rPr>
      </w:pPr>
    </w:p>
    <w:p w14:paraId="68F7658C" w14:textId="77777777" w:rsidR="000F6AC3" w:rsidRDefault="000F6AC3" w:rsidP="002118F1">
      <w:pPr>
        <w:jc w:val="both"/>
        <w:rPr>
          <w:rFonts w:ascii="Arial" w:hAnsi="Arial" w:cs="Arial"/>
          <w:sz w:val="20"/>
        </w:rPr>
      </w:pPr>
      <w:r>
        <w:rPr>
          <w:rFonts w:ascii="Arial" w:hAnsi="Arial" w:cs="Arial"/>
          <w:sz w:val="20"/>
        </w:rPr>
        <w:t>Denetimde tespit edilen uygunsuzluklar birim Kalite Sorumlusu tarafından gözden geçirilir, ilgililerle görüşülerek bu uygunsuzlukların giderilmesi ve tekrarının engellenmesi için gerçekleştirilecek faaliyetler belirlenir ve uygulanır.</w:t>
      </w:r>
      <w:r w:rsidR="00372935">
        <w:rPr>
          <w:rFonts w:ascii="Arial" w:hAnsi="Arial" w:cs="Arial"/>
          <w:sz w:val="20"/>
        </w:rPr>
        <w:t xml:space="preserve"> </w:t>
      </w:r>
    </w:p>
    <w:p w14:paraId="75FF90A3" w14:textId="77777777" w:rsidR="000F6AC3" w:rsidRDefault="000F6AC3" w:rsidP="002118F1">
      <w:pPr>
        <w:jc w:val="both"/>
        <w:rPr>
          <w:rFonts w:ascii="Arial" w:hAnsi="Arial" w:cs="Arial"/>
          <w:sz w:val="20"/>
        </w:rPr>
      </w:pPr>
    </w:p>
    <w:p w14:paraId="685CA2D1" w14:textId="77777777" w:rsidR="000F6AC3" w:rsidRDefault="00372935" w:rsidP="002118F1">
      <w:pPr>
        <w:jc w:val="both"/>
        <w:rPr>
          <w:rFonts w:ascii="Arial" w:hAnsi="Arial" w:cs="Arial"/>
          <w:sz w:val="20"/>
        </w:rPr>
      </w:pPr>
      <w:r>
        <w:rPr>
          <w:rFonts w:ascii="Arial" w:hAnsi="Arial" w:cs="Arial"/>
          <w:sz w:val="20"/>
        </w:rPr>
        <w:t xml:space="preserve">Faaliyetin gerçekleştirilmesi için belirtilecek termin uygunsuzluğun türüne göre belirlenir. Planlanan faaliyetlerin kontrolü denetim ekibi sorumluluğundadır. </w:t>
      </w:r>
      <w:r w:rsidR="00E36845">
        <w:rPr>
          <w:rFonts w:ascii="Arial" w:hAnsi="Arial" w:cs="Arial"/>
          <w:sz w:val="20"/>
        </w:rPr>
        <w:t>Kalite Koordinatörlüğü uygunsuzluğun niteliğine göre termin ve takip işlemlerini yürütebilir.</w:t>
      </w:r>
    </w:p>
    <w:p w14:paraId="44DF1174" w14:textId="77777777" w:rsidR="000F6AC3" w:rsidRDefault="000F6AC3" w:rsidP="002118F1">
      <w:pPr>
        <w:jc w:val="both"/>
        <w:rPr>
          <w:rFonts w:ascii="Arial" w:hAnsi="Arial" w:cs="Arial"/>
          <w:sz w:val="20"/>
        </w:rPr>
      </w:pPr>
    </w:p>
    <w:p w14:paraId="3CAD6DB3" w14:textId="77777777" w:rsidR="000F6AC3" w:rsidRDefault="007362E0" w:rsidP="002118F1">
      <w:pPr>
        <w:jc w:val="both"/>
        <w:rPr>
          <w:rFonts w:ascii="Arial" w:hAnsi="Arial" w:cs="Arial"/>
          <w:sz w:val="20"/>
        </w:rPr>
      </w:pPr>
      <w:r>
        <w:rPr>
          <w:rFonts w:ascii="Arial" w:hAnsi="Arial" w:cs="Arial"/>
          <w:sz w:val="20"/>
        </w:rPr>
        <w:t>Ekip Lideri veya Kalite Koordinatörlüğü</w:t>
      </w:r>
      <w:r w:rsidR="000F6AC3">
        <w:rPr>
          <w:rFonts w:ascii="Arial" w:hAnsi="Arial" w:cs="Arial"/>
          <w:sz w:val="20"/>
        </w:rPr>
        <w:t xml:space="preserve"> gerçekleştirilen düzeltici faaliyetleri ve bunlara ilişkin kanıtları inceleyerek, yapılan düzeltici faaliyetlerin etkinliğini ve yeterliliğini değerlendirir. Gerçekl</w:t>
      </w:r>
      <w:r w:rsidR="00372935">
        <w:rPr>
          <w:rFonts w:ascii="Arial" w:hAnsi="Arial" w:cs="Arial"/>
          <w:sz w:val="20"/>
        </w:rPr>
        <w:t>eştirilen düzeltici faaliyetleri</w:t>
      </w:r>
      <w:r w:rsidR="000F6AC3">
        <w:rPr>
          <w:rFonts w:ascii="Arial" w:hAnsi="Arial" w:cs="Arial"/>
          <w:sz w:val="20"/>
        </w:rPr>
        <w:t>n yetersiz olması durumunda, Ekip Lideri</w:t>
      </w:r>
      <w:r w:rsidR="00E805E1">
        <w:rPr>
          <w:rFonts w:ascii="Arial" w:hAnsi="Arial" w:cs="Arial"/>
          <w:sz w:val="20"/>
        </w:rPr>
        <w:t>/Kalite Koordinatörlüğü</w:t>
      </w:r>
      <w:r w:rsidR="000F6AC3">
        <w:rPr>
          <w:rFonts w:ascii="Arial" w:hAnsi="Arial" w:cs="Arial"/>
          <w:sz w:val="20"/>
        </w:rPr>
        <w:t xml:space="preserve"> Kalite Sorumlusu ile temasa geçerek, ek düzeltici faaliyetler yapılmasını talep edebilir.</w:t>
      </w:r>
      <w:r w:rsidR="000F6AC3" w:rsidRPr="00A84303">
        <w:rPr>
          <w:rFonts w:ascii="Arial" w:hAnsi="Arial" w:cs="Arial"/>
          <w:sz w:val="20"/>
        </w:rPr>
        <w:t xml:space="preserve"> </w:t>
      </w:r>
      <w:r w:rsidR="00372935">
        <w:rPr>
          <w:rFonts w:ascii="Arial" w:hAnsi="Arial" w:cs="Arial"/>
          <w:sz w:val="20"/>
        </w:rPr>
        <w:t xml:space="preserve">Bir uygunsuzluk ancak uygunsuzluğun kök </w:t>
      </w:r>
      <w:r w:rsidR="00372935">
        <w:rPr>
          <w:rFonts w:ascii="Arial" w:hAnsi="Arial" w:cs="Arial"/>
          <w:sz w:val="20"/>
        </w:rPr>
        <w:lastRenderedPageBreak/>
        <w:t xml:space="preserve">nedeninin doğru tespit edilerek ortadan kaldırılması ile kapatılabilir. Düzeltici faaliyetlerin kapatılma durumunu denetim ekibi </w:t>
      </w:r>
      <w:r w:rsidR="00372935" w:rsidRPr="00372935">
        <w:rPr>
          <w:rFonts w:ascii="Arial" w:hAnsi="Arial" w:cs="Arial"/>
          <w:sz w:val="20"/>
        </w:rPr>
        <w:t xml:space="preserve">LS-006-Düzeltici ve Önleyici </w:t>
      </w:r>
      <w:r w:rsidR="00372935">
        <w:rPr>
          <w:rFonts w:ascii="Arial" w:hAnsi="Arial" w:cs="Arial"/>
          <w:sz w:val="20"/>
        </w:rPr>
        <w:t>Faaliyet (DÖF) Takip Listesi üzerinden de takip ederek Kalite Koordinatörlüğü’ne bilgi verir.</w:t>
      </w:r>
    </w:p>
    <w:p w14:paraId="64564EB5" w14:textId="77777777" w:rsidR="000F6AC3" w:rsidRDefault="000F6AC3" w:rsidP="002118F1">
      <w:pPr>
        <w:jc w:val="both"/>
        <w:rPr>
          <w:rFonts w:ascii="Arial" w:hAnsi="Arial" w:cs="Arial"/>
          <w:sz w:val="20"/>
        </w:rPr>
      </w:pPr>
    </w:p>
    <w:p w14:paraId="5E16580F" w14:textId="77777777" w:rsidR="000F6AC3" w:rsidRPr="00A84303" w:rsidRDefault="000F6AC3" w:rsidP="002118F1">
      <w:pPr>
        <w:jc w:val="both"/>
        <w:rPr>
          <w:rFonts w:ascii="Arial" w:hAnsi="Arial" w:cs="Arial"/>
          <w:b/>
          <w:sz w:val="20"/>
        </w:rPr>
      </w:pPr>
      <w:r w:rsidRPr="00A84303">
        <w:rPr>
          <w:rFonts w:ascii="Arial" w:hAnsi="Arial" w:cs="Arial"/>
          <w:b/>
          <w:sz w:val="20"/>
        </w:rPr>
        <w:t>5.6. İç Denetim Sonuçlarının Değerlendirilmesi</w:t>
      </w:r>
    </w:p>
    <w:p w14:paraId="1A3D1D48" w14:textId="77777777" w:rsidR="000F6AC3" w:rsidRDefault="000F6AC3" w:rsidP="002118F1">
      <w:pPr>
        <w:jc w:val="both"/>
        <w:rPr>
          <w:rFonts w:ascii="Arial" w:hAnsi="Arial" w:cs="Arial"/>
          <w:sz w:val="20"/>
        </w:rPr>
      </w:pPr>
    </w:p>
    <w:p w14:paraId="359900DD" w14:textId="77777777" w:rsidR="0040050A" w:rsidRDefault="000F6AC3" w:rsidP="002118F1">
      <w:pPr>
        <w:jc w:val="both"/>
        <w:rPr>
          <w:rFonts w:ascii="Arial" w:hAnsi="Arial" w:cs="Arial"/>
          <w:sz w:val="20"/>
        </w:rPr>
      </w:pPr>
      <w:r w:rsidRPr="00C66AD7">
        <w:rPr>
          <w:rFonts w:ascii="Arial" w:hAnsi="Arial" w:cs="Arial"/>
          <w:sz w:val="20"/>
        </w:rPr>
        <w:t>Yönetim Temsilcisi, tüm birimlere ait iç denet</w:t>
      </w:r>
      <w:r w:rsidR="007362E0" w:rsidRPr="00C66AD7">
        <w:rPr>
          <w:rFonts w:ascii="Arial" w:hAnsi="Arial" w:cs="Arial"/>
          <w:sz w:val="20"/>
        </w:rPr>
        <w:t>imlerin tamamlanmasından sonra</w:t>
      </w:r>
      <w:r w:rsidRPr="00C66AD7">
        <w:rPr>
          <w:rFonts w:ascii="Arial" w:hAnsi="Arial" w:cs="Arial"/>
          <w:sz w:val="20"/>
        </w:rPr>
        <w:t>, dene</w:t>
      </w:r>
      <w:r w:rsidR="0045726D" w:rsidRPr="00C66AD7">
        <w:rPr>
          <w:rFonts w:ascii="Arial" w:hAnsi="Arial" w:cs="Arial"/>
          <w:sz w:val="20"/>
        </w:rPr>
        <w:t>tim ekiplerinden gelen raporlar</w:t>
      </w:r>
      <w:r w:rsidRPr="00C66AD7">
        <w:rPr>
          <w:rFonts w:ascii="Arial" w:hAnsi="Arial" w:cs="Arial"/>
          <w:sz w:val="20"/>
        </w:rPr>
        <w:t xml:space="preserve"> </w:t>
      </w:r>
      <w:r w:rsidR="00C66AD7" w:rsidRPr="00C66AD7">
        <w:rPr>
          <w:rFonts w:ascii="Arial" w:hAnsi="Arial" w:cs="Arial"/>
          <w:sz w:val="20"/>
        </w:rPr>
        <w:t>üniversite yönetim kurulu</w:t>
      </w:r>
      <w:r w:rsidR="00C66AD7" w:rsidRPr="00C66AD7">
        <w:rPr>
          <w:rFonts w:ascii="Arial" w:eastAsia="Calibri" w:hAnsi="Arial" w:cs="Arial"/>
          <w:sz w:val="20"/>
        </w:rPr>
        <w:t xml:space="preserve"> ile</w:t>
      </w:r>
      <w:r w:rsidR="009E0E66" w:rsidRPr="00C66AD7">
        <w:rPr>
          <w:rFonts w:ascii="Arial" w:eastAsia="Calibri" w:hAnsi="Arial" w:cs="Arial"/>
          <w:sz w:val="20"/>
        </w:rPr>
        <w:t xml:space="preserve"> </w:t>
      </w:r>
      <w:r w:rsidR="00C66AD7" w:rsidRPr="00C66AD7">
        <w:rPr>
          <w:rFonts w:ascii="Arial" w:eastAsia="Calibri" w:hAnsi="Arial" w:cs="Arial"/>
          <w:sz w:val="20"/>
        </w:rPr>
        <w:t xml:space="preserve">ek bir YGG </w:t>
      </w:r>
      <w:r w:rsidR="00C66AD7">
        <w:rPr>
          <w:rFonts w:ascii="Arial" w:eastAsia="Calibri" w:hAnsi="Arial" w:cs="Arial"/>
          <w:sz w:val="20"/>
        </w:rPr>
        <w:t>yapılarak pay</w:t>
      </w:r>
      <w:r w:rsidR="00C66AD7" w:rsidRPr="00C66AD7">
        <w:rPr>
          <w:rFonts w:ascii="Arial" w:eastAsia="Calibri" w:hAnsi="Arial" w:cs="Arial"/>
          <w:sz w:val="20"/>
        </w:rPr>
        <w:t>laşılır.</w:t>
      </w:r>
      <w:r w:rsidR="00C66AD7">
        <w:rPr>
          <w:rFonts w:ascii="Arial" w:eastAsia="Calibri" w:hAnsi="Arial" w:cs="Arial"/>
          <w:sz w:val="20"/>
        </w:rPr>
        <w:t xml:space="preserve"> </w:t>
      </w:r>
    </w:p>
    <w:p w14:paraId="49C2F07B" w14:textId="77777777" w:rsidR="00322453" w:rsidRPr="00322453" w:rsidRDefault="00322453" w:rsidP="002118F1">
      <w:pPr>
        <w:jc w:val="both"/>
        <w:rPr>
          <w:rFonts w:ascii="Arial" w:hAnsi="Arial" w:cs="Arial"/>
          <w:sz w:val="20"/>
        </w:rPr>
      </w:pPr>
    </w:p>
    <w:p w14:paraId="5690827D" w14:textId="77777777" w:rsidR="000F6AC3" w:rsidRPr="00506BC6" w:rsidRDefault="000F6AC3" w:rsidP="002118F1">
      <w:pPr>
        <w:jc w:val="both"/>
        <w:rPr>
          <w:rFonts w:ascii="Arial" w:hAnsi="Arial" w:cs="Arial"/>
          <w:b/>
          <w:sz w:val="20"/>
        </w:rPr>
      </w:pPr>
      <w:r w:rsidRPr="00506BC6">
        <w:rPr>
          <w:rFonts w:ascii="Arial" w:hAnsi="Arial" w:cs="Arial"/>
          <w:b/>
          <w:sz w:val="20"/>
        </w:rPr>
        <w:t xml:space="preserve">5.7. Denetçi </w:t>
      </w:r>
      <w:r w:rsidR="009A3D29">
        <w:rPr>
          <w:rFonts w:ascii="Arial" w:hAnsi="Arial" w:cs="Arial"/>
          <w:b/>
          <w:sz w:val="20"/>
        </w:rPr>
        <w:t>Gereklilikleri/Görevlendirmesi</w:t>
      </w:r>
    </w:p>
    <w:p w14:paraId="00EACD28" w14:textId="77777777" w:rsidR="000F6AC3" w:rsidRDefault="000F6AC3" w:rsidP="002118F1">
      <w:pPr>
        <w:jc w:val="both"/>
        <w:rPr>
          <w:rFonts w:ascii="Arial" w:hAnsi="Arial" w:cs="Arial"/>
          <w:sz w:val="20"/>
        </w:rPr>
      </w:pPr>
    </w:p>
    <w:p w14:paraId="4ACD1F8B" w14:textId="77777777" w:rsidR="000F6AC3" w:rsidRDefault="00E835A7" w:rsidP="002118F1">
      <w:pPr>
        <w:jc w:val="both"/>
        <w:rPr>
          <w:rFonts w:ascii="Arial" w:hAnsi="Arial" w:cs="Arial"/>
          <w:sz w:val="20"/>
        </w:rPr>
      </w:pPr>
      <w:r>
        <w:rPr>
          <w:rFonts w:ascii="Arial" w:hAnsi="Arial" w:cs="Arial"/>
          <w:sz w:val="20"/>
        </w:rPr>
        <w:t>KYS</w:t>
      </w:r>
      <w:r w:rsidR="000F6AC3">
        <w:rPr>
          <w:rFonts w:ascii="Arial" w:hAnsi="Arial" w:cs="Arial"/>
          <w:sz w:val="20"/>
        </w:rPr>
        <w:t xml:space="preserve"> İç Denetimlerinde görev alacak olan personel Yönetim Temsilcisi</w:t>
      </w:r>
      <w:r w:rsidR="009A3D29">
        <w:rPr>
          <w:rFonts w:ascii="Arial" w:hAnsi="Arial" w:cs="Arial"/>
          <w:sz w:val="20"/>
        </w:rPr>
        <w:t xml:space="preserve"> veya Rektör</w:t>
      </w:r>
      <w:r w:rsidR="000F6AC3">
        <w:rPr>
          <w:rFonts w:ascii="Arial" w:hAnsi="Arial" w:cs="Arial"/>
          <w:sz w:val="20"/>
        </w:rPr>
        <w:t xml:space="preserve"> tarafından belirlenir. </w:t>
      </w:r>
    </w:p>
    <w:p w14:paraId="3A3FF130" w14:textId="77777777" w:rsidR="000F6AC3" w:rsidRDefault="000F6AC3" w:rsidP="002118F1">
      <w:pPr>
        <w:jc w:val="both"/>
        <w:rPr>
          <w:rFonts w:ascii="Arial" w:hAnsi="Arial" w:cs="Arial"/>
          <w:sz w:val="20"/>
        </w:rPr>
      </w:pPr>
    </w:p>
    <w:p w14:paraId="42148DA3" w14:textId="77777777" w:rsidR="000F6AC3" w:rsidRDefault="000F6AC3" w:rsidP="002118F1">
      <w:pPr>
        <w:jc w:val="both"/>
        <w:rPr>
          <w:rFonts w:ascii="Arial" w:hAnsi="Arial" w:cs="Arial"/>
          <w:sz w:val="20"/>
        </w:rPr>
      </w:pPr>
      <w:r w:rsidRPr="000F58DC">
        <w:rPr>
          <w:rFonts w:ascii="Arial" w:hAnsi="Arial" w:cs="Arial"/>
          <w:sz w:val="20"/>
        </w:rPr>
        <w:t>Denetçiler</w:t>
      </w:r>
      <w:r w:rsidR="009A3D29">
        <w:rPr>
          <w:rFonts w:ascii="Arial" w:hAnsi="Arial" w:cs="Arial"/>
          <w:sz w:val="20"/>
        </w:rPr>
        <w:t>in üniversitede düzenlenen</w:t>
      </w:r>
      <w:r w:rsidRPr="000F58DC">
        <w:rPr>
          <w:rFonts w:ascii="Arial" w:hAnsi="Arial" w:cs="Arial"/>
          <w:sz w:val="20"/>
        </w:rPr>
        <w:t xml:space="preserve"> </w:t>
      </w:r>
      <w:r w:rsidR="009A3D29">
        <w:rPr>
          <w:rFonts w:ascii="Arial" w:hAnsi="Arial" w:cs="Arial"/>
          <w:sz w:val="20"/>
        </w:rPr>
        <w:t xml:space="preserve">ISO 9001 Kalite Yönetim Sistemi </w:t>
      </w:r>
      <w:r w:rsidR="009A3D29" w:rsidRPr="000F58DC">
        <w:rPr>
          <w:rFonts w:ascii="Arial" w:hAnsi="Arial" w:cs="Arial"/>
          <w:sz w:val="20"/>
        </w:rPr>
        <w:t xml:space="preserve">İç Denetçi </w:t>
      </w:r>
      <w:r w:rsidRPr="000F58DC">
        <w:rPr>
          <w:rFonts w:ascii="Arial" w:hAnsi="Arial" w:cs="Arial"/>
          <w:sz w:val="20"/>
        </w:rPr>
        <w:t>eğitim</w:t>
      </w:r>
      <w:r w:rsidR="009A3D29">
        <w:rPr>
          <w:rFonts w:ascii="Arial" w:hAnsi="Arial" w:cs="Arial"/>
          <w:sz w:val="20"/>
        </w:rPr>
        <w:t>i almış olması gerekmektedir. Sadece</w:t>
      </w:r>
      <w:r w:rsidRPr="000F58DC">
        <w:rPr>
          <w:rFonts w:ascii="Arial" w:hAnsi="Arial" w:cs="Arial"/>
          <w:sz w:val="20"/>
        </w:rPr>
        <w:t xml:space="preserve"> eğitim</w:t>
      </w:r>
      <w:r w:rsidR="009A3D29">
        <w:rPr>
          <w:rFonts w:ascii="Arial" w:hAnsi="Arial" w:cs="Arial"/>
          <w:sz w:val="20"/>
        </w:rPr>
        <w:t>i</w:t>
      </w:r>
      <w:r w:rsidRPr="000F58DC">
        <w:rPr>
          <w:rFonts w:ascii="Arial" w:hAnsi="Arial" w:cs="Arial"/>
          <w:sz w:val="20"/>
        </w:rPr>
        <w:t xml:space="preserve"> tamamlayan personel </w:t>
      </w:r>
      <w:r w:rsidR="00E36845">
        <w:rPr>
          <w:rFonts w:ascii="Arial" w:hAnsi="Arial" w:cs="Arial"/>
          <w:sz w:val="20"/>
        </w:rPr>
        <w:t>KYS</w:t>
      </w:r>
      <w:r w:rsidRPr="000F58DC">
        <w:rPr>
          <w:rFonts w:ascii="Arial" w:hAnsi="Arial" w:cs="Arial"/>
          <w:sz w:val="20"/>
        </w:rPr>
        <w:t xml:space="preserve"> İç Denetimlerinde görev alabilir.</w:t>
      </w:r>
      <w:r w:rsidR="009A3D29">
        <w:rPr>
          <w:rFonts w:ascii="Arial" w:hAnsi="Arial" w:cs="Arial"/>
          <w:sz w:val="20"/>
        </w:rPr>
        <w:t xml:space="preserve"> Bununla birlikte üniversite harici bir kurumdan ISO 9001 KYS İç Denetçi sertifikası bulunan personele de görev verilebilir. Üniversitede düzenlenen eğitime katılmamış veya harici bir kurumdan ISO 9001 KYS İç Denetçi sertifikası olmayan personele KYS iç Denetim görevi verilmez.</w:t>
      </w:r>
    </w:p>
    <w:p w14:paraId="298A7FD5" w14:textId="77777777" w:rsidR="00846501" w:rsidRDefault="00846501" w:rsidP="00846501">
      <w:pPr>
        <w:rPr>
          <w:rFonts w:ascii="Arial" w:hAnsi="Arial" w:cs="Arial"/>
          <w:sz w:val="20"/>
        </w:rPr>
      </w:pPr>
    </w:p>
    <w:p w14:paraId="4156CB25" w14:textId="77777777" w:rsidR="000F6AC3" w:rsidRPr="00C077BF" w:rsidRDefault="000F6AC3" w:rsidP="00072166">
      <w:pPr>
        <w:pStyle w:val="Balk1"/>
        <w:spacing w:before="120" w:after="240"/>
        <w:jc w:val="both"/>
        <w:rPr>
          <w:rFonts w:ascii="Arial" w:hAnsi="Arial" w:cs="Arial"/>
        </w:rPr>
      </w:pPr>
      <w:r w:rsidRPr="00C077BF">
        <w:rPr>
          <w:rFonts w:ascii="Arial" w:hAnsi="Arial" w:cs="Arial"/>
        </w:rPr>
        <w:t>6. İLGİLİ DOKÜMANLAR</w:t>
      </w:r>
    </w:p>
    <w:p w14:paraId="39BC3032" w14:textId="77777777" w:rsidR="000F6AC3" w:rsidRPr="00C077BF" w:rsidRDefault="000F6AC3" w:rsidP="00072166">
      <w:pPr>
        <w:pStyle w:val="Balk2"/>
        <w:spacing w:before="120" w:after="120"/>
        <w:jc w:val="both"/>
        <w:rPr>
          <w:i w:val="0"/>
          <w:sz w:val="20"/>
          <w:szCs w:val="20"/>
        </w:rPr>
      </w:pPr>
      <w:r w:rsidRPr="00C077BF">
        <w:rPr>
          <w:i w:val="0"/>
          <w:sz w:val="20"/>
          <w:szCs w:val="20"/>
        </w:rPr>
        <w:t>6.1. Dış Kaynaklı Dokümanlar</w:t>
      </w:r>
    </w:p>
    <w:p w14:paraId="0391BB45" w14:textId="77777777" w:rsidR="000F6AC3" w:rsidRPr="003D36FF" w:rsidRDefault="0060660F" w:rsidP="00762AD2">
      <w:pPr>
        <w:pStyle w:val="GvdeMetni"/>
        <w:numPr>
          <w:ilvl w:val="0"/>
          <w:numId w:val="5"/>
        </w:numPr>
        <w:jc w:val="both"/>
        <w:rPr>
          <w:rFonts w:ascii="Arial" w:hAnsi="Arial" w:cs="Arial"/>
        </w:rPr>
      </w:pPr>
      <w:bookmarkStart w:id="2" w:name="OLE_LINK5"/>
      <w:bookmarkStart w:id="3" w:name="OLE_LINK6"/>
      <w:r>
        <w:rPr>
          <w:rFonts w:ascii="Arial" w:hAnsi="Arial" w:cs="Arial"/>
          <w:lang w:val="tr-TR"/>
        </w:rPr>
        <w:t>ISO 9001:2015</w:t>
      </w:r>
      <w:r w:rsidR="009A3D29">
        <w:rPr>
          <w:rFonts w:ascii="Arial" w:hAnsi="Arial" w:cs="Arial"/>
          <w:lang w:val="tr-TR"/>
        </w:rPr>
        <w:t xml:space="preserve"> Kalite Yönetim Sistemi</w:t>
      </w:r>
      <w:r w:rsidR="009A3D29" w:rsidRPr="000F58DC">
        <w:rPr>
          <w:rFonts w:ascii="Arial" w:hAnsi="Arial" w:cs="Arial"/>
          <w:lang w:val="tr-TR"/>
        </w:rPr>
        <w:t xml:space="preserve"> </w:t>
      </w:r>
      <w:r w:rsidR="000F58DC" w:rsidRPr="000F58DC">
        <w:rPr>
          <w:rFonts w:ascii="Arial" w:hAnsi="Arial" w:cs="Arial"/>
          <w:lang w:val="tr-TR"/>
        </w:rPr>
        <w:t>Standardı</w:t>
      </w:r>
    </w:p>
    <w:p w14:paraId="08C9F606" w14:textId="77777777" w:rsidR="000F58DC" w:rsidRPr="000F58DC" w:rsidRDefault="000F58DC" w:rsidP="00762AD2">
      <w:pPr>
        <w:pStyle w:val="GvdeMetni"/>
        <w:numPr>
          <w:ilvl w:val="0"/>
          <w:numId w:val="5"/>
        </w:numPr>
        <w:jc w:val="both"/>
        <w:rPr>
          <w:rFonts w:ascii="Arial" w:hAnsi="Arial" w:cs="Arial"/>
        </w:rPr>
      </w:pPr>
      <w:r w:rsidRPr="000F58DC">
        <w:rPr>
          <w:rFonts w:ascii="Arial" w:hAnsi="Arial" w:cs="Arial"/>
        </w:rPr>
        <w:t xml:space="preserve">TS EN </w:t>
      </w:r>
      <w:r w:rsidRPr="000F58DC">
        <w:rPr>
          <w:rFonts w:ascii="Arial" w:hAnsi="Arial" w:cs="Arial"/>
          <w:lang w:val="tr-TR"/>
        </w:rPr>
        <w:t xml:space="preserve">ISO </w:t>
      </w:r>
      <w:r w:rsidR="009A3D29">
        <w:rPr>
          <w:rFonts w:ascii="Arial" w:hAnsi="Arial" w:cs="Arial"/>
          <w:lang w:val="tr-TR"/>
        </w:rPr>
        <w:t>1</w:t>
      </w:r>
      <w:r w:rsidRPr="000F58DC">
        <w:rPr>
          <w:rFonts w:ascii="Arial" w:hAnsi="Arial" w:cs="Arial"/>
          <w:lang w:val="tr-TR"/>
        </w:rPr>
        <w:t>9011</w:t>
      </w:r>
      <w:r w:rsidR="009A3D29">
        <w:rPr>
          <w:rFonts w:ascii="Arial" w:hAnsi="Arial" w:cs="Arial"/>
          <w:lang w:val="tr-TR"/>
        </w:rPr>
        <w:t xml:space="preserve"> </w:t>
      </w:r>
      <w:r w:rsidRPr="000F58DC">
        <w:rPr>
          <w:rFonts w:ascii="Arial" w:hAnsi="Arial" w:cs="Arial"/>
          <w:lang w:val="tr-TR"/>
        </w:rPr>
        <w:t>Yönetim Sistemleri Tetkik Kılavuzu</w:t>
      </w:r>
    </w:p>
    <w:bookmarkEnd w:id="2"/>
    <w:bookmarkEnd w:id="3"/>
    <w:p w14:paraId="46F0013F" w14:textId="77777777" w:rsidR="000F6AC3" w:rsidRPr="00C077BF" w:rsidRDefault="000F6AC3" w:rsidP="00072166">
      <w:pPr>
        <w:pStyle w:val="Balk2"/>
        <w:spacing w:before="120" w:after="120"/>
        <w:jc w:val="both"/>
        <w:rPr>
          <w:i w:val="0"/>
          <w:sz w:val="20"/>
          <w:szCs w:val="20"/>
        </w:rPr>
      </w:pPr>
      <w:r w:rsidRPr="00C077BF">
        <w:rPr>
          <w:i w:val="0"/>
          <w:sz w:val="20"/>
          <w:szCs w:val="20"/>
        </w:rPr>
        <w:t>6.2. İç Kaynaklı Dokümanlar</w:t>
      </w:r>
    </w:p>
    <w:p w14:paraId="006CA927" w14:textId="77777777" w:rsidR="00CD66AC" w:rsidRPr="0060660F" w:rsidRDefault="00CD66AC" w:rsidP="00CD66AC">
      <w:pPr>
        <w:pStyle w:val="GvdeMetni"/>
        <w:numPr>
          <w:ilvl w:val="0"/>
          <w:numId w:val="9"/>
        </w:numPr>
        <w:ind w:hanging="1014"/>
        <w:jc w:val="both"/>
        <w:rPr>
          <w:rFonts w:ascii="Arial" w:hAnsi="Arial" w:cs="Arial"/>
        </w:rPr>
      </w:pPr>
      <w:r w:rsidRPr="00372935">
        <w:rPr>
          <w:rFonts w:ascii="Arial" w:hAnsi="Arial" w:cs="Arial"/>
        </w:rPr>
        <w:t>PR-004-Uygunsuzluk Yönetimi, Düzeltici ve Ön</w:t>
      </w:r>
      <w:r>
        <w:rPr>
          <w:rFonts w:ascii="Arial" w:hAnsi="Arial" w:cs="Arial"/>
        </w:rPr>
        <w:t>leyici Faaliyetler Prosedürü</w:t>
      </w:r>
    </w:p>
    <w:p w14:paraId="63A1F9C8" w14:textId="77777777" w:rsidR="0060660F" w:rsidRDefault="0060660F" w:rsidP="00CD66AC">
      <w:pPr>
        <w:pStyle w:val="GvdeMetni"/>
        <w:numPr>
          <w:ilvl w:val="0"/>
          <w:numId w:val="9"/>
        </w:numPr>
        <w:ind w:hanging="1014"/>
        <w:jc w:val="both"/>
        <w:rPr>
          <w:rFonts w:ascii="Arial" w:hAnsi="Arial" w:cs="Arial"/>
        </w:rPr>
      </w:pPr>
      <w:r>
        <w:rPr>
          <w:rFonts w:ascii="Arial" w:hAnsi="Arial" w:cs="Arial"/>
          <w:lang w:val="tr-TR"/>
        </w:rPr>
        <w:t>PL-001-</w:t>
      </w:r>
      <w:r w:rsidR="009A3D29">
        <w:rPr>
          <w:rFonts w:ascii="Arial" w:hAnsi="Arial" w:cs="Arial"/>
          <w:lang w:val="tr-TR"/>
        </w:rPr>
        <w:t>KYS</w:t>
      </w:r>
      <w:r>
        <w:rPr>
          <w:rFonts w:ascii="Arial" w:hAnsi="Arial" w:cs="Arial"/>
          <w:lang w:val="tr-TR"/>
        </w:rPr>
        <w:t xml:space="preserve"> İç Denetim Planı</w:t>
      </w:r>
    </w:p>
    <w:p w14:paraId="57F86BD6" w14:textId="77777777" w:rsidR="00CD66AC" w:rsidRPr="009119BB" w:rsidRDefault="00CD66AC" w:rsidP="00CD66AC">
      <w:pPr>
        <w:pStyle w:val="GvdeMetni"/>
        <w:numPr>
          <w:ilvl w:val="0"/>
          <w:numId w:val="9"/>
        </w:numPr>
        <w:ind w:hanging="1014"/>
        <w:jc w:val="both"/>
        <w:rPr>
          <w:rFonts w:ascii="Arial" w:hAnsi="Arial" w:cs="Arial"/>
          <w:color w:val="000000"/>
        </w:rPr>
      </w:pPr>
      <w:r w:rsidRPr="00CD66AC">
        <w:rPr>
          <w:rFonts w:ascii="Arial" w:hAnsi="Arial" w:cs="Arial"/>
          <w:color w:val="000000"/>
        </w:rPr>
        <w:t>LS-006-Düzeltici ve Önleyici Faaliyet (DÖF) Takip Listesi</w:t>
      </w:r>
    </w:p>
    <w:p w14:paraId="704DD18C" w14:textId="77777777" w:rsidR="00CD66AC" w:rsidRPr="00CD66AC" w:rsidRDefault="00CD66AC" w:rsidP="00CD66AC">
      <w:pPr>
        <w:pStyle w:val="GvdeMetni"/>
        <w:numPr>
          <w:ilvl w:val="0"/>
          <w:numId w:val="9"/>
        </w:numPr>
        <w:ind w:hanging="1014"/>
        <w:jc w:val="both"/>
        <w:rPr>
          <w:rFonts w:ascii="Arial" w:hAnsi="Arial" w:cs="Arial"/>
          <w:color w:val="000000"/>
        </w:rPr>
      </w:pPr>
      <w:r w:rsidRPr="00CD66AC">
        <w:rPr>
          <w:rFonts w:ascii="Arial" w:hAnsi="Arial" w:cs="Arial"/>
          <w:color w:val="000000"/>
        </w:rPr>
        <w:t>FR-</w:t>
      </w:r>
      <w:r w:rsidR="0060660F">
        <w:rPr>
          <w:rFonts w:ascii="Arial" w:hAnsi="Arial" w:cs="Arial"/>
          <w:color w:val="000000"/>
          <w:lang w:val="tr-TR"/>
        </w:rPr>
        <w:t>0</w:t>
      </w:r>
      <w:r w:rsidRPr="00CD66AC">
        <w:rPr>
          <w:rFonts w:ascii="Arial" w:hAnsi="Arial" w:cs="Arial"/>
          <w:color w:val="000000"/>
        </w:rPr>
        <w:t>151-Düzelti</w:t>
      </w:r>
      <w:r>
        <w:rPr>
          <w:rFonts w:ascii="Arial" w:hAnsi="Arial" w:cs="Arial"/>
          <w:color w:val="000000"/>
        </w:rPr>
        <w:t>ci ve Önleyici Faaliyet (DÖF) Fo</w:t>
      </w:r>
      <w:r w:rsidRPr="00CD66AC">
        <w:rPr>
          <w:rFonts w:ascii="Arial" w:hAnsi="Arial" w:cs="Arial"/>
          <w:color w:val="000000"/>
        </w:rPr>
        <w:t>rmu</w:t>
      </w:r>
      <w:bookmarkEnd w:id="0"/>
      <w:bookmarkEnd w:id="1"/>
    </w:p>
    <w:p w14:paraId="746CDBC5" w14:textId="77777777" w:rsidR="00CD66AC" w:rsidRDefault="00CD66AC" w:rsidP="00CD66AC">
      <w:pPr>
        <w:pStyle w:val="GvdeMetni"/>
        <w:numPr>
          <w:ilvl w:val="0"/>
          <w:numId w:val="9"/>
        </w:numPr>
        <w:ind w:hanging="1014"/>
        <w:jc w:val="both"/>
        <w:rPr>
          <w:rFonts w:ascii="Arial" w:hAnsi="Arial" w:cs="Arial"/>
          <w:color w:val="000000"/>
        </w:rPr>
      </w:pPr>
      <w:r w:rsidRPr="00691955">
        <w:rPr>
          <w:rFonts w:ascii="Arial" w:hAnsi="Arial" w:cs="Arial"/>
          <w:color w:val="000000"/>
        </w:rPr>
        <w:t>FR-</w:t>
      </w:r>
      <w:r w:rsidR="0060660F">
        <w:rPr>
          <w:rFonts w:ascii="Arial" w:hAnsi="Arial" w:cs="Arial"/>
          <w:color w:val="000000"/>
          <w:lang w:val="tr-TR"/>
        </w:rPr>
        <w:t>0</w:t>
      </w:r>
      <w:r w:rsidRPr="00691955">
        <w:rPr>
          <w:rFonts w:ascii="Arial" w:hAnsi="Arial" w:cs="Arial"/>
          <w:color w:val="000000"/>
        </w:rPr>
        <w:t>663-İç Denetim Kontrol Listesi Formu</w:t>
      </w:r>
    </w:p>
    <w:p w14:paraId="0F3814C6" w14:textId="77777777" w:rsidR="00CD66AC" w:rsidRPr="0060660F" w:rsidRDefault="00CD66AC" w:rsidP="00CD66AC">
      <w:pPr>
        <w:pStyle w:val="GvdeMetni"/>
        <w:numPr>
          <w:ilvl w:val="0"/>
          <w:numId w:val="9"/>
        </w:numPr>
        <w:ind w:hanging="1014"/>
        <w:jc w:val="both"/>
        <w:rPr>
          <w:rFonts w:ascii="Arial" w:hAnsi="Arial" w:cs="Arial"/>
          <w:color w:val="000000"/>
        </w:rPr>
      </w:pPr>
      <w:r w:rsidRPr="00691955">
        <w:rPr>
          <w:rFonts w:ascii="Arial" w:hAnsi="Arial" w:cs="Arial"/>
          <w:color w:val="000000"/>
        </w:rPr>
        <w:t>FR-</w:t>
      </w:r>
      <w:r w:rsidR="0060660F">
        <w:rPr>
          <w:rFonts w:ascii="Arial" w:hAnsi="Arial" w:cs="Arial"/>
          <w:color w:val="000000"/>
          <w:lang w:val="tr-TR"/>
        </w:rPr>
        <w:t>0</w:t>
      </w:r>
      <w:r w:rsidR="00065AF5" w:rsidRPr="00691955">
        <w:rPr>
          <w:rFonts w:ascii="Arial" w:hAnsi="Arial" w:cs="Arial"/>
          <w:color w:val="000000"/>
          <w:lang w:val="tr-TR"/>
        </w:rPr>
        <w:t>707</w:t>
      </w:r>
      <w:r w:rsidRPr="00691955">
        <w:rPr>
          <w:rFonts w:ascii="Arial" w:hAnsi="Arial" w:cs="Arial"/>
          <w:color w:val="000000"/>
        </w:rPr>
        <w:t>-</w:t>
      </w:r>
      <w:r w:rsidR="009A3D29">
        <w:rPr>
          <w:rFonts w:ascii="Arial" w:hAnsi="Arial" w:cs="Arial"/>
          <w:color w:val="000000"/>
        </w:rPr>
        <w:t>KYS</w:t>
      </w:r>
      <w:r w:rsidRPr="00691955">
        <w:rPr>
          <w:rFonts w:ascii="Arial" w:hAnsi="Arial" w:cs="Arial"/>
          <w:color w:val="000000"/>
        </w:rPr>
        <w:t xml:space="preserve"> İç Denetim Planı Formu</w:t>
      </w:r>
    </w:p>
    <w:p w14:paraId="75819B4F" w14:textId="77777777" w:rsidR="0060660F" w:rsidRPr="00691955" w:rsidRDefault="0060660F" w:rsidP="0060660F">
      <w:pPr>
        <w:pStyle w:val="GvdeMetni"/>
        <w:ind w:left="1440"/>
        <w:jc w:val="both"/>
        <w:rPr>
          <w:rFonts w:ascii="Arial" w:hAnsi="Arial" w:cs="Arial"/>
          <w:color w:val="000000"/>
        </w:rPr>
      </w:pPr>
    </w:p>
    <w:p w14:paraId="08302C6D" w14:textId="77777777" w:rsidR="00846501" w:rsidRPr="00CD66AC" w:rsidRDefault="00846501" w:rsidP="003F5623">
      <w:pPr>
        <w:pStyle w:val="GvdeMetni"/>
        <w:ind w:left="426"/>
        <w:jc w:val="both"/>
        <w:rPr>
          <w:rFonts w:ascii="Arial" w:hAnsi="Arial" w:cs="Arial"/>
          <w:color w:val="000000"/>
        </w:rPr>
      </w:pPr>
    </w:p>
    <w:sectPr w:rsidR="00846501" w:rsidRPr="00CD66AC" w:rsidSect="00072166">
      <w:headerReference w:type="even" r:id="rId7"/>
      <w:headerReference w:type="default" r:id="rId8"/>
      <w:footerReference w:type="even" r:id="rId9"/>
      <w:footerReference w:type="default" r:id="rId10"/>
      <w:headerReference w:type="first" r:id="rId11"/>
      <w:footerReference w:type="first" r:id="rId12"/>
      <w:pgSz w:w="11906" w:h="16838"/>
      <w:pgMar w:top="2552" w:right="991" w:bottom="241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E6859" w14:textId="77777777" w:rsidR="00583995" w:rsidRDefault="00583995" w:rsidP="00151E02">
      <w:r>
        <w:separator/>
      </w:r>
    </w:p>
  </w:endnote>
  <w:endnote w:type="continuationSeparator" w:id="0">
    <w:p w14:paraId="33111CF6" w14:textId="77777777" w:rsidR="00583995" w:rsidRDefault="00583995"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2F83" w14:textId="77777777" w:rsidR="00CC0DCD" w:rsidRDefault="00CC0DC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109"/>
      <w:gridCol w:w="3223"/>
      <w:gridCol w:w="3331"/>
    </w:tblGrid>
    <w:tr w:rsidR="003F5623" w:rsidRPr="00072166" w14:paraId="11CC74D2" w14:textId="77777777" w:rsidTr="006836B0">
      <w:trPr>
        <w:trHeight w:val="70"/>
      </w:trPr>
      <w:tc>
        <w:tcPr>
          <w:tcW w:w="3151" w:type="dxa"/>
          <w:tcBorders>
            <w:top w:val="single" w:sz="4" w:space="0" w:color="auto"/>
          </w:tcBorders>
        </w:tcPr>
        <w:p w14:paraId="69C02B05" w14:textId="77777777" w:rsidR="003F5623" w:rsidRPr="002F0D21" w:rsidRDefault="003F5623" w:rsidP="006836B0">
          <w:pPr>
            <w:pStyle w:val="Altbilgi"/>
            <w:jc w:val="center"/>
            <w:rPr>
              <w:rFonts w:ascii="Arial" w:eastAsia="Times New Roman" w:hAnsi="Arial" w:cs="Arial"/>
              <w:sz w:val="18"/>
              <w:szCs w:val="18"/>
              <w:lang w:val="tr-TR" w:eastAsia="tr-TR"/>
            </w:rPr>
          </w:pPr>
          <w:r w:rsidRPr="002F0D21">
            <w:rPr>
              <w:rFonts w:ascii="Arial" w:eastAsia="Times New Roman" w:hAnsi="Arial" w:cs="Arial"/>
              <w:sz w:val="18"/>
              <w:szCs w:val="18"/>
              <w:lang w:val="tr-TR" w:eastAsia="tr-TR"/>
            </w:rPr>
            <w:t>Hazırlayan</w:t>
          </w:r>
        </w:p>
      </w:tc>
      <w:tc>
        <w:tcPr>
          <w:tcW w:w="3259" w:type="dxa"/>
          <w:tcBorders>
            <w:top w:val="single" w:sz="4" w:space="0" w:color="auto"/>
          </w:tcBorders>
        </w:tcPr>
        <w:p w14:paraId="0C3F4399" w14:textId="77777777" w:rsidR="003F5623" w:rsidRPr="002F0D21" w:rsidRDefault="003F5623" w:rsidP="006836B0">
          <w:pPr>
            <w:pStyle w:val="Altbilgi"/>
            <w:jc w:val="center"/>
            <w:rPr>
              <w:rFonts w:ascii="Arial" w:eastAsia="Times New Roman" w:hAnsi="Arial" w:cs="Arial"/>
              <w:sz w:val="18"/>
              <w:szCs w:val="18"/>
              <w:lang w:val="tr-TR" w:eastAsia="tr-TR"/>
            </w:rPr>
          </w:pPr>
          <w:r w:rsidRPr="002F0D21">
            <w:rPr>
              <w:rFonts w:ascii="Arial" w:eastAsia="Times New Roman" w:hAnsi="Arial" w:cs="Arial"/>
              <w:sz w:val="18"/>
              <w:szCs w:val="18"/>
              <w:lang w:val="tr-TR" w:eastAsia="tr-TR"/>
            </w:rPr>
            <w:t>Sistem Onayı</w:t>
          </w:r>
        </w:p>
      </w:tc>
      <w:tc>
        <w:tcPr>
          <w:tcW w:w="3371" w:type="dxa"/>
          <w:tcBorders>
            <w:top w:val="single" w:sz="4" w:space="0" w:color="auto"/>
          </w:tcBorders>
        </w:tcPr>
        <w:p w14:paraId="721103D2" w14:textId="77777777" w:rsidR="003F5623" w:rsidRPr="002F0D21" w:rsidRDefault="003F5623" w:rsidP="006836B0">
          <w:pPr>
            <w:pStyle w:val="Altbilgi"/>
            <w:jc w:val="center"/>
            <w:rPr>
              <w:rFonts w:ascii="Arial" w:eastAsia="Times New Roman" w:hAnsi="Arial" w:cs="Arial"/>
              <w:sz w:val="18"/>
              <w:szCs w:val="18"/>
              <w:lang w:val="tr-TR" w:eastAsia="tr-TR"/>
            </w:rPr>
          </w:pPr>
          <w:r w:rsidRPr="002F0D21">
            <w:rPr>
              <w:rFonts w:ascii="Arial" w:eastAsia="Times New Roman" w:hAnsi="Arial" w:cs="Arial"/>
              <w:sz w:val="18"/>
              <w:szCs w:val="18"/>
              <w:lang w:val="tr-TR" w:eastAsia="tr-TR"/>
            </w:rPr>
            <w:t>Yürürlük Onayı</w:t>
          </w:r>
        </w:p>
      </w:tc>
    </w:tr>
    <w:tr w:rsidR="00A17930" w:rsidRPr="00072166" w14:paraId="39B6260E" w14:textId="77777777" w:rsidTr="006836B0">
      <w:trPr>
        <w:trHeight w:val="1002"/>
      </w:trPr>
      <w:tc>
        <w:tcPr>
          <w:tcW w:w="3151" w:type="dxa"/>
          <w:tcBorders>
            <w:bottom w:val="single" w:sz="4" w:space="0" w:color="auto"/>
          </w:tcBorders>
        </w:tcPr>
        <w:p w14:paraId="6BAA548F" w14:textId="77777777" w:rsidR="00A17930" w:rsidRDefault="00A17930" w:rsidP="00A17930">
          <w:pPr>
            <w:jc w:val="center"/>
          </w:pPr>
          <w:r>
            <w:t>Öğr.</w:t>
          </w:r>
          <w:r w:rsidR="00123944">
            <w:t xml:space="preserve"> </w:t>
          </w:r>
          <w:r>
            <w:t>Gör.</w:t>
          </w:r>
          <w:r w:rsidR="00123944">
            <w:t xml:space="preserve"> </w:t>
          </w:r>
          <w:r>
            <w:t>Recep BAŞAK</w:t>
          </w:r>
        </w:p>
      </w:tc>
      <w:tc>
        <w:tcPr>
          <w:tcW w:w="3259" w:type="dxa"/>
          <w:tcBorders>
            <w:bottom w:val="single" w:sz="4" w:space="0" w:color="auto"/>
          </w:tcBorders>
        </w:tcPr>
        <w:p w14:paraId="007ADB9A" w14:textId="77777777" w:rsidR="003F6F3D" w:rsidRPr="003F6F3D" w:rsidRDefault="003F6F3D" w:rsidP="003F6F3D">
          <w:pPr>
            <w:jc w:val="center"/>
          </w:pPr>
          <w:r w:rsidRPr="003F6F3D">
            <w:t>Prof. Dr. Vatan KARAKAYA</w:t>
          </w:r>
        </w:p>
        <w:p w14:paraId="04475AEC" w14:textId="77777777" w:rsidR="00A17930" w:rsidRDefault="00A17930" w:rsidP="00A17930">
          <w:pPr>
            <w:jc w:val="center"/>
          </w:pPr>
        </w:p>
      </w:tc>
      <w:tc>
        <w:tcPr>
          <w:tcW w:w="3371" w:type="dxa"/>
          <w:tcBorders>
            <w:bottom w:val="single" w:sz="4" w:space="0" w:color="auto"/>
          </w:tcBorders>
        </w:tcPr>
        <w:p w14:paraId="4077B726" w14:textId="77777777" w:rsidR="003F6F3D" w:rsidRPr="003F6F3D" w:rsidRDefault="003F6F3D" w:rsidP="003F6F3D">
          <w:pPr>
            <w:jc w:val="center"/>
          </w:pPr>
          <w:r w:rsidRPr="003F6F3D">
            <w:t xml:space="preserve">Prof. Dr. </w:t>
          </w:r>
          <w:r w:rsidR="00EB6A17">
            <w:t>Serkan ALTUNTAŞ</w:t>
          </w:r>
        </w:p>
        <w:p w14:paraId="4BBA009B" w14:textId="77777777" w:rsidR="00A17930" w:rsidRDefault="00A17930" w:rsidP="00A17930">
          <w:pPr>
            <w:jc w:val="center"/>
          </w:pPr>
        </w:p>
      </w:tc>
    </w:tr>
  </w:tbl>
  <w:p w14:paraId="1BDEC892" w14:textId="77777777" w:rsidR="003F5623" w:rsidRPr="00151E02" w:rsidRDefault="003F5623">
    <w:pPr>
      <w:pStyle w:val="Altbilgi"/>
      <w:rPr>
        <w:rFonts w:ascii="Arial" w:hAnsi="Arial" w:cs="Arial"/>
        <w:i/>
        <w:sz w:val="16"/>
      </w:rPr>
    </w:pPr>
    <w:r>
      <w:rPr>
        <w:rFonts w:ascii="Arial" w:hAnsi="Arial" w:cs="Arial"/>
        <w:i/>
        <w:sz w:val="16"/>
      </w:rPr>
      <w:t>(Form No :FR-146</w:t>
    </w:r>
    <w:r w:rsidRPr="00151E02">
      <w:rPr>
        <w:rFonts w:ascii="Arial" w:hAnsi="Arial" w:cs="Arial"/>
        <w:i/>
        <w:sz w:val="16"/>
      </w:rPr>
      <w:t>;</w:t>
    </w:r>
    <w:r>
      <w:rPr>
        <w:rFonts w:ascii="Arial" w:hAnsi="Arial" w:cs="Arial"/>
        <w:i/>
        <w:sz w:val="16"/>
      </w:rPr>
      <w:t xml:space="preserve">Revizyon Tarihi: 01.11.2013; </w:t>
    </w:r>
    <w:r w:rsidRPr="00151E02">
      <w:rPr>
        <w:rFonts w:ascii="Arial" w:hAnsi="Arial" w:cs="Arial"/>
        <w:i/>
        <w:sz w:val="16"/>
      </w:rPr>
      <w:t>Revizyon</w:t>
    </w:r>
    <w:r>
      <w:rPr>
        <w:rFonts w:ascii="Arial" w:hAnsi="Arial" w:cs="Arial"/>
        <w:i/>
        <w:sz w:val="16"/>
      </w:rPr>
      <w:t xml:space="preserve"> No:01)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FAD2" w14:textId="77777777" w:rsidR="00CC0DCD" w:rsidRDefault="00CC0DC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30131" w14:textId="77777777" w:rsidR="00583995" w:rsidRDefault="00583995" w:rsidP="00151E02">
      <w:r>
        <w:separator/>
      </w:r>
    </w:p>
  </w:footnote>
  <w:footnote w:type="continuationSeparator" w:id="0">
    <w:p w14:paraId="1DE0CEB5" w14:textId="77777777" w:rsidR="00583995" w:rsidRDefault="00583995" w:rsidP="0015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F412" w14:textId="77777777" w:rsidR="00CC0DCD" w:rsidRDefault="00CC0DC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6"/>
      <w:gridCol w:w="5321"/>
      <w:gridCol w:w="1549"/>
      <w:gridCol w:w="1377"/>
    </w:tblGrid>
    <w:tr w:rsidR="003F5623" w:rsidRPr="00151E02" w14:paraId="74BA450F" w14:textId="77777777" w:rsidTr="006836B0">
      <w:trPr>
        <w:trHeight w:val="276"/>
      </w:trPr>
      <w:tc>
        <w:tcPr>
          <w:tcW w:w="1418" w:type="dxa"/>
          <w:vMerge w:val="restart"/>
          <w:vAlign w:val="center"/>
        </w:tcPr>
        <w:p w14:paraId="2013B61B" w14:textId="0F9FF606" w:rsidR="003F5623" w:rsidRPr="002F0D21" w:rsidRDefault="00570028" w:rsidP="006836B0">
          <w:pPr>
            <w:pStyle w:val="stbilgi"/>
            <w:jc w:val="center"/>
            <w:rPr>
              <w:rFonts w:ascii="Arial" w:eastAsia="Times New Roman" w:hAnsi="Arial" w:cs="Arial"/>
              <w:sz w:val="22"/>
              <w:lang w:val="tr-TR" w:eastAsia="tr-TR"/>
            </w:rPr>
          </w:pPr>
          <w:r w:rsidRPr="00CC0DCD">
            <w:rPr>
              <w:rFonts w:ascii="Arial" w:eastAsia="Times New Roman" w:hAnsi="Arial" w:cs="Arial"/>
              <w:noProof/>
              <w:sz w:val="22"/>
              <w:lang w:val="tr-TR" w:eastAsia="tr-TR"/>
            </w:rPr>
            <w:drawing>
              <wp:inline distT="0" distB="0" distL="0" distR="0" wp14:anchorId="347E0A01" wp14:editId="560B6EA1">
                <wp:extent cx="714375" cy="7143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386" w:type="dxa"/>
          <w:vMerge w:val="restart"/>
          <w:vAlign w:val="center"/>
        </w:tcPr>
        <w:p w14:paraId="2F3DFE8E" w14:textId="77777777" w:rsidR="003F5623" w:rsidRPr="002F0D21" w:rsidRDefault="003F5623" w:rsidP="006836B0">
          <w:pPr>
            <w:pStyle w:val="stbilgi"/>
            <w:jc w:val="center"/>
            <w:rPr>
              <w:rFonts w:ascii="Arial" w:eastAsia="Times New Roman" w:hAnsi="Arial" w:cs="Arial"/>
              <w:b/>
              <w:sz w:val="28"/>
              <w:lang w:val="tr-TR" w:eastAsia="tr-TR"/>
            </w:rPr>
          </w:pPr>
          <w:r w:rsidRPr="002F0D21">
            <w:rPr>
              <w:rFonts w:ascii="Arial" w:eastAsia="Times New Roman" w:hAnsi="Arial" w:cs="Arial"/>
              <w:b/>
              <w:sz w:val="28"/>
              <w:lang w:val="tr-TR" w:eastAsia="tr-TR"/>
            </w:rPr>
            <w:t xml:space="preserve">İÇ DENETİM </w:t>
          </w:r>
        </w:p>
        <w:p w14:paraId="785B5D45" w14:textId="77777777" w:rsidR="003F5623" w:rsidRPr="002F0D21" w:rsidRDefault="003F5623" w:rsidP="006836B0">
          <w:pPr>
            <w:pStyle w:val="stbilgi"/>
            <w:jc w:val="center"/>
            <w:rPr>
              <w:rFonts w:ascii="Arial" w:eastAsia="Times New Roman" w:hAnsi="Arial" w:cs="Arial"/>
              <w:b/>
              <w:sz w:val="22"/>
              <w:lang w:val="tr-TR" w:eastAsia="tr-TR"/>
            </w:rPr>
          </w:pPr>
          <w:r w:rsidRPr="002F0D21">
            <w:rPr>
              <w:rFonts w:ascii="Arial" w:eastAsia="Times New Roman" w:hAnsi="Arial" w:cs="Arial"/>
              <w:b/>
              <w:sz w:val="28"/>
              <w:lang w:val="tr-TR" w:eastAsia="tr-TR"/>
            </w:rPr>
            <w:t>PROSEDÜRÜ</w:t>
          </w:r>
        </w:p>
      </w:tc>
      <w:tc>
        <w:tcPr>
          <w:tcW w:w="1560" w:type="dxa"/>
          <w:vAlign w:val="center"/>
        </w:tcPr>
        <w:p w14:paraId="641613CB" w14:textId="77777777" w:rsidR="003F5623" w:rsidRPr="002F0D21" w:rsidRDefault="003F5623" w:rsidP="00151E02">
          <w:pPr>
            <w:pStyle w:val="stbilgi"/>
            <w:rPr>
              <w:rFonts w:ascii="Arial" w:eastAsia="Times New Roman" w:hAnsi="Arial" w:cs="Arial"/>
              <w:sz w:val="18"/>
              <w:lang w:val="tr-TR" w:eastAsia="tr-TR"/>
            </w:rPr>
          </w:pPr>
          <w:r w:rsidRPr="002F0D21">
            <w:rPr>
              <w:rFonts w:ascii="Arial" w:eastAsia="Times New Roman" w:hAnsi="Arial" w:cs="Arial"/>
              <w:sz w:val="18"/>
              <w:lang w:val="tr-TR" w:eastAsia="tr-TR"/>
            </w:rPr>
            <w:t>Doküman No</w:t>
          </w:r>
        </w:p>
      </w:tc>
      <w:tc>
        <w:tcPr>
          <w:tcW w:w="1382" w:type="dxa"/>
          <w:vAlign w:val="center"/>
        </w:tcPr>
        <w:p w14:paraId="3E022E62" w14:textId="77777777" w:rsidR="003F5623" w:rsidRPr="002F0D21" w:rsidRDefault="003F5623" w:rsidP="00B47D25">
          <w:pPr>
            <w:pStyle w:val="stbilgi"/>
            <w:rPr>
              <w:rFonts w:ascii="Arial" w:eastAsia="Times New Roman" w:hAnsi="Arial" w:cs="Arial"/>
              <w:b/>
              <w:sz w:val="18"/>
              <w:lang w:val="tr-TR" w:eastAsia="tr-TR"/>
            </w:rPr>
          </w:pPr>
          <w:r w:rsidRPr="002F0D21">
            <w:rPr>
              <w:rFonts w:ascii="Arial" w:eastAsia="Times New Roman" w:hAnsi="Arial" w:cs="Arial"/>
              <w:b/>
              <w:sz w:val="18"/>
              <w:lang w:val="tr-TR" w:eastAsia="tr-TR"/>
            </w:rPr>
            <w:t>PR-010</w:t>
          </w:r>
        </w:p>
      </w:tc>
    </w:tr>
    <w:tr w:rsidR="003F5623" w:rsidRPr="00151E02" w14:paraId="3D6F96CE" w14:textId="77777777" w:rsidTr="006836B0">
      <w:trPr>
        <w:trHeight w:val="276"/>
      </w:trPr>
      <w:tc>
        <w:tcPr>
          <w:tcW w:w="1418" w:type="dxa"/>
          <w:vMerge/>
          <w:vAlign w:val="center"/>
        </w:tcPr>
        <w:p w14:paraId="28F83A06" w14:textId="77777777" w:rsidR="003F5623" w:rsidRPr="002F0D21" w:rsidRDefault="003F5623" w:rsidP="006836B0">
          <w:pPr>
            <w:pStyle w:val="stbilgi"/>
            <w:jc w:val="center"/>
            <w:rPr>
              <w:rFonts w:ascii="Arial" w:eastAsia="Times New Roman" w:hAnsi="Arial" w:cs="Arial"/>
              <w:sz w:val="22"/>
              <w:lang w:val="tr-TR" w:eastAsia="tr-TR"/>
            </w:rPr>
          </w:pPr>
        </w:p>
      </w:tc>
      <w:tc>
        <w:tcPr>
          <w:tcW w:w="5386" w:type="dxa"/>
          <w:vMerge/>
          <w:vAlign w:val="center"/>
        </w:tcPr>
        <w:p w14:paraId="55D6CF78" w14:textId="77777777" w:rsidR="003F5623" w:rsidRPr="002F0D21" w:rsidRDefault="003F5623" w:rsidP="006836B0">
          <w:pPr>
            <w:pStyle w:val="stbilgi"/>
            <w:jc w:val="center"/>
            <w:rPr>
              <w:rFonts w:ascii="Arial" w:eastAsia="Times New Roman" w:hAnsi="Arial" w:cs="Arial"/>
              <w:sz w:val="22"/>
              <w:lang w:val="tr-TR" w:eastAsia="tr-TR"/>
            </w:rPr>
          </w:pPr>
        </w:p>
      </w:tc>
      <w:tc>
        <w:tcPr>
          <w:tcW w:w="1560" w:type="dxa"/>
          <w:vAlign w:val="center"/>
        </w:tcPr>
        <w:p w14:paraId="2CE21FE3" w14:textId="77777777" w:rsidR="003F5623" w:rsidRPr="002F0D21" w:rsidRDefault="003F5623" w:rsidP="00151E02">
          <w:pPr>
            <w:pStyle w:val="stbilgi"/>
            <w:rPr>
              <w:rFonts w:ascii="Arial" w:eastAsia="Times New Roman" w:hAnsi="Arial" w:cs="Arial"/>
              <w:sz w:val="18"/>
              <w:lang w:val="tr-TR" w:eastAsia="tr-TR"/>
            </w:rPr>
          </w:pPr>
          <w:r w:rsidRPr="002F0D21">
            <w:rPr>
              <w:rFonts w:ascii="Arial" w:eastAsia="Times New Roman" w:hAnsi="Arial" w:cs="Arial"/>
              <w:sz w:val="18"/>
              <w:lang w:val="tr-TR" w:eastAsia="tr-TR"/>
            </w:rPr>
            <w:t>İlk Yayın Tarihi</w:t>
          </w:r>
        </w:p>
      </w:tc>
      <w:tc>
        <w:tcPr>
          <w:tcW w:w="1382" w:type="dxa"/>
          <w:vAlign w:val="center"/>
        </w:tcPr>
        <w:p w14:paraId="79EE1384" w14:textId="77777777" w:rsidR="003F5623" w:rsidRPr="002F0D21" w:rsidRDefault="003F5623" w:rsidP="00151E02">
          <w:pPr>
            <w:pStyle w:val="stbilgi"/>
            <w:rPr>
              <w:rFonts w:ascii="Arial" w:eastAsia="Times New Roman" w:hAnsi="Arial" w:cs="Arial"/>
              <w:b/>
              <w:sz w:val="18"/>
              <w:lang w:val="tr-TR" w:eastAsia="tr-TR"/>
            </w:rPr>
          </w:pPr>
          <w:r w:rsidRPr="002F0D21">
            <w:rPr>
              <w:rFonts w:ascii="Arial" w:eastAsia="Times New Roman" w:hAnsi="Arial" w:cs="Arial"/>
              <w:b/>
              <w:sz w:val="18"/>
              <w:lang w:val="tr-TR" w:eastAsia="tr-TR"/>
            </w:rPr>
            <w:t>15.03.2012</w:t>
          </w:r>
        </w:p>
      </w:tc>
    </w:tr>
    <w:tr w:rsidR="003F5623" w:rsidRPr="00151E02" w14:paraId="7790EED4" w14:textId="77777777" w:rsidTr="006836B0">
      <w:trPr>
        <w:trHeight w:val="276"/>
      </w:trPr>
      <w:tc>
        <w:tcPr>
          <w:tcW w:w="1418" w:type="dxa"/>
          <w:vMerge/>
          <w:vAlign w:val="center"/>
        </w:tcPr>
        <w:p w14:paraId="7CF92D61" w14:textId="77777777" w:rsidR="003F5623" w:rsidRPr="002F0D21" w:rsidRDefault="003F5623" w:rsidP="006836B0">
          <w:pPr>
            <w:pStyle w:val="stbilgi"/>
            <w:jc w:val="center"/>
            <w:rPr>
              <w:rFonts w:ascii="Arial" w:eastAsia="Times New Roman" w:hAnsi="Arial" w:cs="Arial"/>
              <w:sz w:val="22"/>
              <w:lang w:val="tr-TR" w:eastAsia="tr-TR"/>
            </w:rPr>
          </w:pPr>
        </w:p>
      </w:tc>
      <w:tc>
        <w:tcPr>
          <w:tcW w:w="5386" w:type="dxa"/>
          <w:vMerge/>
          <w:vAlign w:val="center"/>
        </w:tcPr>
        <w:p w14:paraId="7E4EEC8D" w14:textId="77777777" w:rsidR="003F5623" w:rsidRPr="002F0D21" w:rsidRDefault="003F5623" w:rsidP="006836B0">
          <w:pPr>
            <w:pStyle w:val="stbilgi"/>
            <w:jc w:val="center"/>
            <w:rPr>
              <w:rFonts w:ascii="Arial" w:eastAsia="Times New Roman" w:hAnsi="Arial" w:cs="Arial"/>
              <w:sz w:val="22"/>
              <w:lang w:val="tr-TR" w:eastAsia="tr-TR"/>
            </w:rPr>
          </w:pPr>
        </w:p>
      </w:tc>
      <w:tc>
        <w:tcPr>
          <w:tcW w:w="1560" w:type="dxa"/>
          <w:vAlign w:val="center"/>
        </w:tcPr>
        <w:p w14:paraId="34D5E96A" w14:textId="77777777" w:rsidR="003F5623" w:rsidRPr="002F0D21" w:rsidRDefault="003F5623" w:rsidP="00151E02">
          <w:pPr>
            <w:pStyle w:val="stbilgi"/>
            <w:rPr>
              <w:rFonts w:ascii="Arial" w:eastAsia="Times New Roman" w:hAnsi="Arial" w:cs="Arial"/>
              <w:sz w:val="18"/>
              <w:lang w:val="tr-TR" w:eastAsia="tr-TR"/>
            </w:rPr>
          </w:pPr>
          <w:r w:rsidRPr="002F0D21">
            <w:rPr>
              <w:rFonts w:ascii="Arial" w:eastAsia="Times New Roman" w:hAnsi="Arial" w:cs="Arial"/>
              <w:sz w:val="18"/>
              <w:lang w:val="tr-TR" w:eastAsia="tr-TR"/>
            </w:rPr>
            <w:t>Revizyon Tarihi</w:t>
          </w:r>
        </w:p>
      </w:tc>
      <w:tc>
        <w:tcPr>
          <w:tcW w:w="1382" w:type="dxa"/>
          <w:vAlign w:val="center"/>
        </w:tcPr>
        <w:p w14:paraId="0D685BA8" w14:textId="77777777" w:rsidR="003F5623" w:rsidRPr="0060660F" w:rsidRDefault="008B269C" w:rsidP="00060453">
          <w:pPr>
            <w:pStyle w:val="stbilgi"/>
            <w:rPr>
              <w:rFonts w:ascii="Arial" w:eastAsia="Times New Roman" w:hAnsi="Arial" w:cs="Arial"/>
              <w:b/>
              <w:sz w:val="18"/>
              <w:lang w:val="tr-TR" w:eastAsia="tr-TR"/>
            </w:rPr>
          </w:pPr>
          <w:r>
            <w:rPr>
              <w:rFonts w:ascii="Arial" w:eastAsia="Times New Roman" w:hAnsi="Arial" w:cs="Arial"/>
              <w:b/>
              <w:sz w:val="18"/>
              <w:lang w:val="tr-TR" w:eastAsia="tr-TR"/>
            </w:rPr>
            <w:t>23.10.2025</w:t>
          </w:r>
        </w:p>
      </w:tc>
    </w:tr>
    <w:tr w:rsidR="003F5623" w:rsidRPr="00151E02" w14:paraId="427D1E67" w14:textId="77777777" w:rsidTr="006836B0">
      <w:trPr>
        <w:trHeight w:val="276"/>
      </w:trPr>
      <w:tc>
        <w:tcPr>
          <w:tcW w:w="1418" w:type="dxa"/>
          <w:vMerge/>
          <w:vAlign w:val="center"/>
        </w:tcPr>
        <w:p w14:paraId="0E274111" w14:textId="77777777" w:rsidR="003F5623" w:rsidRPr="002F0D21" w:rsidRDefault="003F5623" w:rsidP="006836B0">
          <w:pPr>
            <w:pStyle w:val="stbilgi"/>
            <w:jc w:val="center"/>
            <w:rPr>
              <w:rFonts w:ascii="Arial" w:eastAsia="Times New Roman" w:hAnsi="Arial" w:cs="Arial"/>
              <w:sz w:val="22"/>
              <w:lang w:val="tr-TR" w:eastAsia="tr-TR"/>
            </w:rPr>
          </w:pPr>
        </w:p>
      </w:tc>
      <w:tc>
        <w:tcPr>
          <w:tcW w:w="5386" w:type="dxa"/>
          <w:vMerge/>
          <w:vAlign w:val="center"/>
        </w:tcPr>
        <w:p w14:paraId="12F7DB02" w14:textId="77777777" w:rsidR="003F5623" w:rsidRPr="002F0D21" w:rsidRDefault="003F5623" w:rsidP="006836B0">
          <w:pPr>
            <w:pStyle w:val="stbilgi"/>
            <w:jc w:val="center"/>
            <w:rPr>
              <w:rFonts w:ascii="Arial" w:eastAsia="Times New Roman" w:hAnsi="Arial" w:cs="Arial"/>
              <w:sz w:val="22"/>
              <w:lang w:val="tr-TR" w:eastAsia="tr-TR"/>
            </w:rPr>
          </w:pPr>
        </w:p>
      </w:tc>
      <w:tc>
        <w:tcPr>
          <w:tcW w:w="1560" w:type="dxa"/>
          <w:vAlign w:val="center"/>
        </w:tcPr>
        <w:p w14:paraId="4999872F" w14:textId="77777777" w:rsidR="003F5623" w:rsidRPr="002F0D21" w:rsidRDefault="003F5623" w:rsidP="00151E02">
          <w:pPr>
            <w:pStyle w:val="stbilgi"/>
            <w:rPr>
              <w:rFonts w:ascii="Arial" w:eastAsia="Times New Roman" w:hAnsi="Arial" w:cs="Arial"/>
              <w:sz w:val="18"/>
              <w:lang w:val="tr-TR" w:eastAsia="tr-TR"/>
            </w:rPr>
          </w:pPr>
          <w:r w:rsidRPr="002F0D21">
            <w:rPr>
              <w:rFonts w:ascii="Arial" w:eastAsia="Times New Roman" w:hAnsi="Arial" w:cs="Arial"/>
              <w:sz w:val="18"/>
              <w:lang w:val="tr-TR" w:eastAsia="tr-TR"/>
            </w:rPr>
            <w:t>Revizyon No</w:t>
          </w:r>
        </w:p>
      </w:tc>
      <w:tc>
        <w:tcPr>
          <w:tcW w:w="1382" w:type="dxa"/>
          <w:vAlign w:val="center"/>
        </w:tcPr>
        <w:p w14:paraId="21E3FD67" w14:textId="77777777" w:rsidR="003F5623" w:rsidRPr="0060660F" w:rsidRDefault="004B0925" w:rsidP="00151E02">
          <w:pPr>
            <w:pStyle w:val="stbilgi"/>
            <w:rPr>
              <w:rFonts w:ascii="Arial" w:eastAsia="Times New Roman" w:hAnsi="Arial" w:cs="Arial"/>
              <w:b/>
              <w:sz w:val="18"/>
              <w:lang w:val="tr-TR" w:eastAsia="tr-TR"/>
            </w:rPr>
          </w:pPr>
          <w:r>
            <w:rPr>
              <w:rFonts w:ascii="Arial" w:eastAsia="Times New Roman" w:hAnsi="Arial" w:cs="Arial"/>
              <w:b/>
              <w:sz w:val="18"/>
              <w:lang w:val="tr-TR" w:eastAsia="tr-TR"/>
            </w:rPr>
            <w:t>0</w:t>
          </w:r>
          <w:r w:rsidR="008B269C">
            <w:rPr>
              <w:rFonts w:ascii="Arial" w:eastAsia="Times New Roman" w:hAnsi="Arial" w:cs="Arial"/>
              <w:b/>
              <w:sz w:val="18"/>
              <w:lang w:val="tr-TR" w:eastAsia="tr-TR"/>
            </w:rPr>
            <w:t>8</w:t>
          </w:r>
        </w:p>
      </w:tc>
    </w:tr>
    <w:tr w:rsidR="003F5623" w:rsidRPr="00151E02" w14:paraId="552CB1E6" w14:textId="77777777" w:rsidTr="006836B0">
      <w:trPr>
        <w:trHeight w:val="276"/>
      </w:trPr>
      <w:tc>
        <w:tcPr>
          <w:tcW w:w="1418" w:type="dxa"/>
          <w:vMerge/>
          <w:vAlign w:val="center"/>
        </w:tcPr>
        <w:p w14:paraId="550421EB" w14:textId="77777777" w:rsidR="003F5623" w:rsidRPr="002F0D21" w:rsidRDefault="003F5623" w:rsidP="006836B0">
          <w:pPr>
            <w:pStyle w:val="stbilgi"/>
            <w:jc w:val="center"/>
            <w:rPr>
              <w:rFonts w:ascii="Arial" w:eastAsia="Times New Roman" w:hAnsi="Arial" w:cs="Arial"/>
              <w:sz w:val="22"/>
              <w:lang w:val="tr-TR" w:eastAsia="tr-TR"/>
            </w:rPr>
          </w:pPr>
        </w:p>
      </w:tc>
      <w:tc>
        <w:tcPr>
          <w:tcW w:w="5386" w:type="dxa"/>
          <w:vMerge/>
          <w:vAlign w:val="center"/>
        </w:tcPr>
        <w:p w14:paraId="1A961FAC" w14:textId="77777777" w:rsidR="003F5623" w:rsidRPr="002F0D21" w:rsidRDefault="003F5623" w:rsidP="006836B0">
          <w:pPr>
            <w:pStyle w:val="stbilgi"/>
            <w:jc w:val="center"/>
            <w:rPr>
              <w:rFonts w:ascii="Arial" w:eastAsia="Times New Roman" w:hAnsi="Arial" w:cs="Arial"/>
              <w:sz w:val="22"/>
              <w:lang w:val="tr-TR" w:eastAsia="tr-TR"/>
            </w:rPr>
          </w:pPr>
        </w:p>
      </w:tc>
      <w:tc>
        <w:tcPr>
          <w:tcW w:w="1560" w:type="dxa"/>
          <w:vAlign w:val="center"/>
        </w:tcPr>
        <w:p w14:paraId="0C49C129" w14:textId="77777777" w:rsidR="003F5623" w:rsidRPr="002F0D21" w:rsidRDefault="003F5623" w:rsidP="00151E02">
          <w:pPr>
            <w:pStyle w:val="stbilgi"/>
            <w:rPr>
              <w:rFonts w:ascii="Arial" w:eastAsia="Times New Roman" w:hAnsi="Arial" w:cs="Arial"/>
              <w:sz w:val="18"/>
              <w:lang w:val="tr-TR" w:eastAsia="tr-TR"/>
            </w:rPr>
          </w:pPr>
          <w:r w:rsidRPr="002F0D21">
            <w:rPr>
              <w:rFonts w:ascii="Arial" w:eastAsia="Times New Roman" w:hAnsi="Arial" w:cs="Arial"/>
              <w:sz w:val="18"/>
              <w:lang w:val="tr-TR" w:eastAsia="tr-TR"/>
            </w:rPr>
            <w:t>Sayfa</w:t>
          </w:r>
        </w:p>
      </w:tc>
      <w:tc>
        <w:tcPr>
          <w:tcW w:w="1382" w:type="dxa"/>
          <w:vAlign w:val="center"/>
        </w:tcPr>
        <w:p w14:paraId="0483F3CD" w14:textId="77777777" w:rsidR="003F5623" w:rsidRPr="002F0D21" w:rsidRDefault="003F5623" w:rsidP="00151E02">
          <w:pPr>
            <w:pStyle w:val="stbilgi"/>
            <w:rPr>
              <w:rFonts w:ascii="Arial" w:eastAsia="Times New Roman" w:hAnsi="Arial" w:cs="Arial"/>
              <w:b/>
              <w:sz w:val="18"/>
              <w:lang w:val="tr-TR" w:eastAsia="tr-TR"/>
            </w:rPr>
          </w:pPr>
          <w:r w:rsidRPr="002F0D21">
            <w:rPr>
              <w:rFonts w:ascii="Arial" w:eastAsia="Times New Roman" w:hAnsi="Arial" w:cs="Arial"/>
              <w:b/>
              <w:sz w:val="18"/>
              <w:lang w:val="tr-TR" w:eastAsia="tr-TR"/>
            </w:rPr>
            <w:fldChar w:fldCharType="begin"/>
          </w:r>
          <w:r w:rsidRPr="002F0D21">
            <w:rPr>
              <w:rFonts w:ascii="Arial" w:eastAsia="Times New Roman" w:hAnsi="Arial" w:cs="Arial"/>
              <w:b/>
              <w:sz w:val="18"/>
              <w:lang w:val="tr-TR" w:eastAsia="tr-TR"/>
            </w:rPr>
            <w:instrText xml:space="preserve"> PAGE   \* MERGEFORMAT </w:instrText>
          </w:r>
          <w:r w:rsidRPr="002F0D21">
            <w:rPr>
              <w:rFonts w:ascii="Arial" w:eastAsia="Times New Roman" w:hAnsi="Arial" w:cs="Arial"/>
              <w:b/>
              <w:sz w:val="18"/>
              <w:lang w:val="tr-TR" w:eastAsia="tr-TR"/>
            </w:rPr>
            <w:fldChar w:fldCharType="separate"/>
          </w:r>
          <w:r w:rsidR="00164D69">
            <w:rPr>
              <w:rFonts w:ascii="Arial" w:eastAsia="Times New Roman" w:hAnsi="Arial" w:cs="Arial"/>
              <w:b/>
              <w:noProof/>
              <w:sz w:val="18"/>
              <w:lang w:val="tr-TR" w:eastAsia="tr-TR"/>
            </w:rPr>
            <w:t>5</w:t>
          </w:r>
          <w:r w:rsidRPr="002F0D21">
            <w:rPr>
              <w:rFonts w:ascii="Arial" w:eastAsia="Times New Roman" w:hAnsi="Arial" w:cs="Arial"/>
              <w:b/>
              <w:sz w:val="18"/>
              <w:lang w:val="tr-TR" w:eastAsia="tr-TR"/>
            </w:rPr>
            <w:fldChar w:fldCharType="end"/>
          </w:r>
          <w:r w:rsidRPr="002F0D21">
            <w:rPr>
              <w:rFonts w:ascii="Arial" w:eastAsia="Times New Roman" w:hAnsi="Arial" w:cs="Arial"/>
              <w:b/>
              <w:sz w:val="18"/>
              <w:lang w:val="tr-TR" w:eastAsia="tr-TR"/>
            </w:rPr>
            <w:t>/</w:t>
          </w:r>
          <w:r w:rsidRPr="002F0D21">
            <w:rPr>
              <w:rFonts w:ascii="Zapf_Humanist" w:eastAsia="Times New Roman" w:hAnsi="Zapf_Humanist"/>
              <w:sz w:val="22"/>
              <w:lang w:val="tr-TR" w:eastAsia="tr-TR"/>
            </w:rPr>
            <w:fldChar w:fldCharType="begin"/>
          </w:r>
          <w:r w:rsidRPr="002F0D21">
            <w:rPr>
              <w:rFonts w:ascii="Zapf_Humanist" w:eastAsia="Times New Roman" w:hAnsi="Zapf_Humanist"/>
              <w:sz w:val="22"/>
              <w:lang w:val="tr-TR" w:eastAsia="tr-TR"/>
            </w:rPr>
            <w:instrText xml:space="preserve"> NUMPAGES   \* MERGEFORMAT </w:instrText>
          </w:r>
          <w:r w:rsidRPr="002F0D21">
            <w:rPr>
              <w:rFonts w:ascii="Zapf_Humanist" w:eastAsia="Times New Roman" w:hAnsi="Zapf_Humanist"/>
              <w:sz w:val="22"/>
              <w:lang w:val="tr-TR" w:eastAsia="tr-TR"/>
            </w:rPr>
            <w:fldChar w:fldCharType="separate"/>
          </w:r>
          <w:r w:rsidR="00164D69" w:rsidRPr="00164D69">
            <w:rPr>
              <w:rFonts w:ascii="Arial" w:eastAsia="Times New Roman" w:hAnsi="Arial" w:cs="Arial"/>
              <w:b/>
              <w:noProof/>
              <w:sz w:val="18"/>
              <w:lang w:val="tr-TR" w:eastAsia="tr-TR"/>
            </w:rPr>
            <w:t>5</w:t>
          </w:r>
          <w:r w:rsidRPr="002F0D21">
            <w:rPr>
              <w:rFonts w:ascii="Arial" w:eastAsia="Times New Roman" w:hAnsi="Arial" w:cs="Arial"/>
              <w:b/>
              <w:noProof/>
              <w:sz w:val="18"/>
              <w:lang w:val="tr-TR" w:eastAsia="tr-TR"/>
            </w:rPr>
            <w:fldChar w:fldCharType="end"/>
          </w:r>
        </w:p>
      </w:tc>
    </w:tr>
  </w:tbl>
  <w:p w14:paraId="2EB1A7C3" w14:textId="77777777" w:rsidR="003F5623" w:rsidRDefault="003F562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30CE" w14:textId="77777777" w:rsidR="00CC0DCD" w:rsidRDefault="00CC0DC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4DE"/>
    <w:multiLevelType w:val="hybridMultilevel"/>
    <w:tmpl w:val="2AB26D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041723"/>
    <w:multiLevelType w:val="hybridMultilevel"/>
    <w:tmpl w:val="AF54B73E"/>
    <w:lvl w:ilvl="0" w:tplc="3334C920">
      <w:start w:val="1"/>
      <w:numFmt w:val="bullet"/>
      <w:lvlText w:val=""/>
      <w:lvlJc w:val="left"/>
      <w:pPr>
        <w:tabs>
          <w:tab w:val="num" w:pos="720"/>
        </w:tabs>
        <w:ind w:left="720" w:hanging="360"/>
      </w:pPr>
      <w:rPr>
        <w:rFonts w:ascii="Wingdings" w:hAnsi="Wingdings" w:hint="default"/>
      </w:rPr>
    </w:lvl>
    <w:lvl w:ilvl="1" w:tplc="69D6A72C" w:tentative="1">
      <w:start w:val="1"/>
      <w:numFmt w:val="bullet"/>
      <w:lvlText w:val=""/>
      <w:lvlJc w:val="left"/>
      <w:pPr>
        <w:tabs>
          <w:tab w:val="num" w:pos="1440"/>
        </w:tabs>
        <w:ind w:left="1440" w:hanging="360"/>
      </w:pPr>
      <w:rPr>
        <w:rFonts w:ascii="Wingdings" w:hAnsi="Wingdings" w:hint="default"/>
      </w:rPr>
    </w:lvl>
    <w:lvl w:ilvl="2" w:tplc="C1E4ECB4" w:tentative="1">
      <w:start w:val="1"/>
      <w:numFmt w:val="bullet"/>
      <w:lvlText w:val=""/>
      <w:lvlJc w:val="left"/>
      <w:pPr>
        <w:tabs>
          <w:tab w:val="num" w:pos="2160"/>
        </w:tabs>
        <w:ind w:left="2160" w:hanging="360"/>
      </w:pPr>
      <w:rPr>
        <w:rFonts w:ascii="Wingdings" w:hAnsi="Wingdings" w:hint="default"/>
      </w:rPr>
    </w:lvl>
    <w:lvl w:ilvl="3" w:tplc="34087A88" w:tentative="1">
      <w:start w:val="1"/>
      <w:numFmt w:val="bullet"/>
      <w:lvlText w:val=""/>
      <w:lvlJc w:val="left"/>
      <w:pPr>
        <w:tabs>
          <w:tab w:val="num" w:pos="2880"/>
        </w:tabs>
        <w:ind w:left="2880" w:hanging="360"/>
      </w:pPr>
      <w:rPr>
        <w:rFonts w:ascii="Wingdings" w:hAnsi="Wingdings" w:hint="default"/>
      </w:rPr>
    </w:lvl>
    <w:lvl w:ilvl="4" w:tplc="2A8CAE6A" w:tentative="1">
      <w:start w:val="1"/>
      <w:numFmt w:val="bullet"/>
      <w:lvlText w:val=""/>
      <w:lvlJc w:val="left"/>
      <w:pPr>
        <w:tabs>
          <w:tab w:val="num" w:pos="3600"/>
        </w:tabs>
        <w:ind w:left="3600" w:hanging="360"/>
      </w:pPr>
      <w:rPr>
        <w:rFonts w:ascii="Wingdings" w:hAnsi="Wingdings" w:hint="default"/>
      </w:rPr>
    </w:lvl>
    <w:lvl w:ilvl="5" w:tplc="9A82E314" w:tentative="1">
      <w:start w:val="1"/>
      <w:numFmt w:val="bullet"/>
      <w:lvlText w:val=""/>
      <w:lvlJc w:val="left"/>
      <w:pPr>
        <w:tabs>
          <w:tab w:val="num" w:pos="4320"/>
        </w:tabs>
        <w:ind w:left="4320" w:hanging="360"/>
      </w:pPr>
      <w:rPr>
        <w:rFonts w:ascii="Wingdings" w:hAnsi="Wingdings" w:hint="default"/>
      </w:rPr>
    </w:lvl>
    <w:lvl w:ilvl="6" w:tplc="2026A58E" w:tentative="1">
      <w:start w:val="1"/>
      <w:numFmt w:val="bullet"/>
      <w:lvlText w:val=""/>
      <w:lvlJc w:val="left"/>
      <w:pPr>
        <w:tabs>
          <w:tab w:val="num" w:pos="5040"/>
        </w:tabs>
        <w:ind w:left="5040" w:hanging="360"/>
      </w:pPr>
      <w:rPr>
        <w:rFonts w:ascii="Wingdings" w:hAnsi="Wingdings" w:hint="default"/>
      </w:rPr>
    </w:lvl>
    <w:lvl w:ilvl="7" w:tplc="ADA88C3A" w:tentative="1">
      <w:start w:val="1"/>
      <w:numFmt w:val="bullet"/>
      <w:lvlText w:val=""/>
      <w:lvlJc w:val="left"/>
      <w:pPr>
        <w:tabs>
          <w:tab w:val="num" w:pos="5760"/>
        </w:tabs>
        <w:ind w:left="5760" w:hanging="360"/>
      </w:pPr>
      <w:rPr>
        <w:rFonts w:ascii="Wingdings" w:hAnsi="Wingdings" w:hint="default"/>
      </w:rPr>
    </w:lvl>
    <w:lvl w:ilvl="8" w:tplc="09463C2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31C7D"/>
    <w:multiLevelType w:val="hybridMultilevel"/>
    <w:tmpl w:val="40241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3C2AD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B07FD4"/>
    <w:multiLevelType w:val="hybridMultilevel"/>
    <w:tmpl w:val="653ABD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9A0104"/>
    <w:multiLevelType w:val="hybridMultilevel"/>
    <w:tmpl w:val="1DF801F4"/>
    <w:lvl w:ilvl="0" w:tplc="5ACEFC40">
      <w:start w:val="1"/>
      <w:numFmt w:val="bullet"/>
      <w:lvlText w:val=""/>
      <w:lvlJc w:val="left"/>
      <w:pPr>
        <w:tabs>
          <w:tab w:val="num" w:pos="644"/>
        </w:tabs>
        <w:ind w:left="644" w:hanging="360"/>
      </w:pPr>
      <w:rPr>
        <w:rFonts w:ascii="Wingdings" w:hAnsi="Wingdings" w:hint="default"/>
        <w:color w:val="auto"/>
      </w:rPr>
    </w:lvl>
    <w:lvl w:ilvl="1" w:tplc="432C4D26" w:tentative="1">
      <w:start w:val="1"/>
      <w:numFmt w:val="bullet"/>
      <w:lvlText w:val=""/>
      <w:lvlJc w:val="left"/>
      <w:pPr>
        <w:tabs>
          <w:tab w:val="num" w:pos="1364"/>
        </w:tabs>
        <w:ind w:left="1364" w:hanging="360"/>
      </w:pPr>
      <w:rPr>
        <w:rFonts w:ascii="Wingdings" w:hAnsi="Wingdings" w:hint="default"/>
      </w:rPr>
    </w:lvl>
    <w:lvl w:ilvl="2" w:tplc="FDC0794A" w:tentative="1">
      <w:start w:val="1"/>
      <w:numFmt w:val="bullet"/>
      <w:lvlText w:val=""/>
      <w:lvlJc w:val="left"/>
      <w:pPr>
        <w:tabs>
          <w:tab w:val="num" w:pos="2084"/>
        </w:tabs>
        <w:ind w:left="2084" w:hanging="360"/>
      </w:pPr>
      <w:rPr>
        <w:rFonts w:ascii="Wingdings" w:hAnsi="Wingdings" w:hint="default"/>
      </w:rPr>
    </w:lvl>
    <w:lvl w:ilvl="3" w:tplc="86F2638E" w:tentative="1">
      <w:start w:val="1"/>
      <w:numFmt w:val="bullet"/>
      <w:lvlText w:val=""/>
      <w:lvlJc w:val="left"/>
      <w:pPr>
        <w:tabs>
          <w:tab w:val="num" w:pos="2804"/>
        </w:tabs>
        <w:ind w:left="2804" w:hanging="360"/>
      </w:pPr>
      <w:rPr>
        <w:rFonts w:ascii="Wingdings" w:hAnsi="Wingdings" w:hint="default"/>
      </w:rPr>
    </w:lvl>
    <w:lvl w:ilvl="4" w:tplc="945AD404" w:tentative="1">
      <w:start w:val="1"/>
      <w:numFmt w:val="bullet"/>
      <w:lvlText w:val=""/>
      <w:lvlJc w:val="left"/>
      <w:pPr>
        <w:tabs>
          <w:tab w:val="num" w:pos="3524"/>
        </w:tabs>
        <w:ind w:left="3524" w:hanging="360"/>
      </w:pPr>
      <w:rPr>
        <w:rFonts w:ascii="Wingdings" w:hAnsi="Wingdings" w:hint="default"/>
      </w:rPr>
    </w:lvl>
    <w:lvl w:ilvl="5" w:tplc="37CE424E" w:tentative="1">
      <w:start w:val="1"/>
      <w:numFmt w:val="bullet"/>
      <w:lvlText w:val=""/>
      <w:lvlJc w:val="left"/>
      <w:pPr>
        <w:tabs>
          <w:tab w:val="num" w:pos="4244"/>
        </w:tabs>
        <w:ind w:left="4244" w:hanging="360"/>
      </w:pPr>
      <w:rPr>
        <w:rFonts w:ascii="Wingdings" w:hAnsi="Wingdings" w:hint="default"/>
      </w:rPr>
    </w:lvl>
    <w:lvl w:ilvl="6" w:tplc="07664CDE" w:tentative="1">
      <w:start w:val="1"/>
      <w:numFmt w:val="bullet"/>
      <w:lvlText w:val=""/>
      <w:lvlJc w:val="left"/>
      <w:pPr>
        <w:tabs>
          <w:tab w:val="num" w:pos="4964"/>
        </w:tabs>
        <w:ind w:left="4964" w:hanging="360"/>
      </w:pPr>
      <w:rPr>
        <w:rFonts w:ascii="Wingdings" w:hAnsi="Wingdings" w:hint="default"/>
      </w:rPr>
    </w:lvl>
    <w:lvl w:ilvl="7" w:tplc="2F903612" w:tentative="1">
      <w:start w:val="1"/>
      <w:numFmt w:val="bullet"/>
      <w:lvlText w:val=""/>
      <w:lvlJc w:val="left"/>
      <w:pPr>
        <w:tabs>
          <w:tab w:val="num" w:pos="5684"/>
        </w:tabs>
        <w:ind w:left="5684" w:hanging="360"/>
      </w:pPr>
      <w:rPr>
        <w:rFonts w:ascii="Wingdings" w:hAnsi="Wingdings" w:hint="default"/>
      </w:rPr>
    </w:lvl>
    <w:lvl w:ilvl="8" w:tplc="A20C5190"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32484293"/>
    <w:multiLevelType w:val="hybridMultilevel"/>
    <w:tmpl w:val="8F22A7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B5272FB"/>
    <w:multiLevelType w:val="hybridMultilevel"/>
    <w:tmpl w:val="A17232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ED360FD"/>
    <w:multiLevelType w:val="hybridMultilevel"/>
    <w:tmpl w:val="2D347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CC2BB8"/>
    <w:multiLevelType w:val="hybridMultilevel"/>
    <w:tmpl w:val="BC2EDE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C0765DF"/>
    <w:multiLevelType w:val="hybridMultilevel"/>
    <w:tmpl w:val="F24A8F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CA476C1"/>
    <w:multiLevelType w:val="hybridMultilevel"/>
    <w:tmpl w:val="2DE06F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4711758"/>
    <w:multiLevelType w:val="hybridMultilevel"/>
    <w:tmpl w:val="7F36E1F8"/>
    <w:lvl w:ilvl="0" w:tplc="77045C30">
      <w:start w:val="1"/>
      <w:numFmt w:val="bullet"/>
      <w:lvlText w:val=""/>
      <w:lvlJc w:val="left"/>
      <w:pPr>
        <w:tabs>
          <w:tab w:val="num" w:pos="720"/>
        </w:tabs>
        <w:ind w:left="720" w:hanging="360"/>
      </w:pPr>
      <w:rPr>
        <w:rFonts w:ascii="Wingdings" w:hAnsi="Wingdings" w:hint="default"/>
      </w:rPr>
    </w:lvl>
    <w:lvl w:ilvl="1" w:tplc="2A86C4DA" w:tentative="1">
      <w:start w:val="1"/>
      <w:numFmt w:val="bullet"/>
      <w:lvlText w:val=""/>
      <w:lvlJc w:val="left"/>
      <w:pPr>
        <w:tabs>
          <w:tab w:val="num" w:pos="1440"/>
        </w:tabs>
        <w:ind w:left="1440" w:hanging="360"/>
      </w:pPr>
      <w:rPr>
        <w:rFonts w:ascii="Wingdings" w:hAnsi="Wingdings" w:hint="default"/>
      </w:rPr>
    </w:lvl>
    <w:lvl w:ilvl="2" w:tplc="9B22E13E" w:tentative="1">
      <w:start w:val="1"/>
      <w:numFmt w:val="bullet"/>
      <w:lvlText w:val=""/>
      <w:lvlJc w:val="left"/>
      <w:pPr>
        <w:tabs>
          <w:tab w:val="num" w:pos="2160"/>
        </w:tabs>
        <w:ind w:left="2160" w:hanging="360"/>
      </w:pPr>
      <w:rPr>
        <w:rFonts w:ascii="Wingdings" w:hAnsi="Wingdings" w:hint="default"/>
      </w:rPr>
    </w:lvl>
    <w:lvl w:ilvl="3" w:tplc="ABDEF39E" w:tentative="1">
      <w:start w:val="1"/>
      <w:numFmt w:val="bullet"/>
      <w:lvlText w:val=""/>
      <w:lvlJc w:val="left"/>
      <w:pPr>
        <w:tabs>
          <w:tab w:val="num" w:pos="2880"/>
        </w:tabs>
        <w:ind w:left="2880" w:hanging="360"/>
      </w:pPr>
      <w:rPr>
        <w:rFonts w:ascii="Wingdings" w:hAnsi="Wingdings" w:hint="default"/>
      </w:rPr>
    </w:lvl>
    <w:lvl w:ilvl="4" w:tplc="86504E5A" w:tentative="1">
      <w:start w:val="1"/>
      <w:numFmt w:val="bullet"/>
      <w:lvlText w:val=""/>
      <w:lvlJc w:val="left"/>
      <w:pPr>
        <w:tabs>
          <w:tab w:val="num" w:pos="3600"/>
        </w:tabs>
        <w:ind w:left="3600" w:hanging="360"/>
      </w:pPr>
      <w:rPr>
        <w:rFonts w:ascii="Wingdings" w:hAnsi="Wingdings" w:hint="default"/>
      </w:rPr>
    </w:lvl>
    <w:lvl w:ilvl="5" w:tplc="4CB41DF0" w:tentative="1">
      <w:start w:val="1"/>
      <w:numFmt w:val="bullet"/>
      <w:lvlText w:val=""/>
      <w:lvlJc w:val="left"/>
      <w:pPr>
        <w:tabs>
          <w:tab w:val="num" w:pos="4320"/>
        </w:tabs>
        <w:ind w:left="4320" w:hanging="360"/>
      </w:pPr>
      <w:rPr>
        <w:rFonts w:ascii="Wingdings" w:hAnsi="Wingdings" w:hint="default"/>
      </w:rPr>
    </w:lvl>
    <w:lvl w:ilvl="6" w:tplc="DF16F96C" w:tentative="1">
      <w:start w:val="1"/>
      <w:numFmt w:val="bullet"/>
      <w:lvlText w:val=""/>
      <w:lvlJc w:val="left"/>
      <w:pPr>
        <w:tabs>
          <w:tab w:val="num" w:pos="5040"/>
        </w:tabs>
        <w:ind w:left="5040" w:hanging="360"/>
      </w:pPr>
      <w:rPr>
        <w:rFonts w:ascii="Wingdings" w:hAnsi="Wingdings" w:hint="default"/>
      </w:rPr>
    </w:lvl>
    <w:lvl w:ilvl="7" w:tplc="5E8C8296" w:tentative="1">
      <w:start w:val="1"/>
      <w:numFmt w:val="bullet"/>
      <w:lvlText w:val=""/>
      <w:lvlJc w:val="left"/>
      <w:pPr>
        <w:tabs>
          <w:tab w:val="num" w:pos="5760"/>
        </w:tabs>
        <w:ind w:left="5760" w:hanging="360"/>
      </w:pPr>
      <w:rPr>
        <w:rFonts w:ascii="Wingdings" w:hAnsi="Wingdings" w:hint="default"/>
      </w:rPr>
    </w:lvl>
    <w:lvl w:ilvl="8" w:tplc="3FFAC83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2970E3"/>
    <w:multiLevelType w:val="hybridMultilevel"/>
    <w:tmpl w:val="1DE8935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7C0938F5"/>
    <w:multiLevelType w:val="multilevel"/>
    <w:tmpl w:val="796EF8F2"/>
    <w:lvl w:ilvl="0">
      <w:start w:val="5"/>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7C337A4B"/>
    <w:multiLevelType w:val="hybridMultilevel"/>
    <w:tmpl w:val="D81E8B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1094746">
    <w:abstractNumId w:val="16"/>
  </w:num>
  <w:num w:numId="2" w16cid:durableId="1194415651">
    <w:abstractNumId w:val="10"/>
  </w:num>
  <w:num w:numId="3" w16cid:durableId="1270773011">
    <w:abstractNumId w:val="2"/>
  </w:num>
  <w:num w:numId="4" w16cid:durableId="612319780">
    <w:abstractNumId w:val="4"/>
  </w:num>
  <w:num w:numId="5" w16cid:durableId="565186719">
    <w:abstractNumId w:val="0"/>
  </w:num>
  <w:num w:numId="6" w16cid:durableId="1359502878">
    <w:abstractNumId w:val="5"/>
  </w:num>
  <w:num w:numId="7" w16cid:durableId="1628704382">
    <w:abstractNumId w:val="7"/>
  </w:num>
  <w:num w:numId="8" w16cid:durableId="694962352">
    <w:abstractNumId w:val="8"/>
  </w:num>
  <w:num w:numId="9" w16cid:durableId="1206066324">
    <w:abstractNumId w:val="14"/>
  </w:num>
  <w:num w:numId="10" w16cid:durableId="284578213">
    <w:abstractNumId w:val="9"/>
  </w:num>
  <w:num w:numId="11" w16cid:durableId="1928539406">
    <w:abstractNumId w:val="6"/>
  </w:num>
  <w:num w:numId="12" w16cid:durableId="581649364">
    <w:abstractNumId w:val="1"/>
  </w:num>
  <w:num w:numId="13" w16cid:durableId="1617252647">
    <w:abstractNumId w:val="12"/>
  </w:num>
  <w:num w:numId="14" w16cid:durableId="283729469">
    <w:abstractNumId w:val="3"/>
  </w:num>
  <w:num w:numId="15" w16cid:durableId="481624873">
    <w:abstractNumId w:val="15"/>
  </w:num>
  <w:num w:numId="16" w16cid:durableId="1858695153">
    <w:abstractNumId w:val="13"/>
  </w:num>
  <w:num w:numId="17" w16cid:durableId="992486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13DC9"/>
    <w:rsid w:val="00027D81"/>
    <w:rsid w:val="00030B99"/>
    <w:rsid w:val="00033E9A"/>
    <w:rsid w:val="00041000"/>
    <w:rsid w:val="00046A47"/>
    <w:rsid w:val="00060453"/>
    <w:rsid w:val="00065AF5"/>
    <w:rsid w:val="00072166"/>
    <w:rsid w:val="000841E3"/>
    <w:rsid w:val="00093D13"/>
    <w:rsid w:val="000A10D9"/>
    <w:rsid w:val="000A27F7"/>
    <w:rsid w:val="000E29B3"/>
    <w:rsid w:val="000F58DC"/>
    <w:rsid w:val="000F6AC3"/>
    <w:rsid w:val="00114275"/>
    <w:rsid w:val="00123944"/>
    <w:rsid w:val="00142FB9"/>
    <w:rsid w:val="00151E02"/>
    <w:rsid w:val="00164D69"/>
    <w:rsid w:val="001745DE"/>
    <w:rsid w:val="001B1267"/>
    <w:rsid w:val="001C4FDC"/>
    <w:rsid w:val="001C50E8"/>
    <w:rsid w:val="001C560B"/>
    <w:rsid w:val="001C6295"/>
    <w:rsid w:val="001D70C0"/>
    <w:rsid w:val="001E34CE"/>
    <w:rsid w:val="001E6B07"/>
    <w:rsid w:val="00203930"/>
    <w:rsid w:val="00206606"/>
    <w:rsid w:val="00207E4B"/>
    <w:rsid w:val="00210559"/>
    <w:rsid w:val="002118F1"/>
    <w:rsid w:val="002434D4"/>
    <w:rsid w:val="0025425D"/>
    <w:rsid w:val="002544CA"/>
    <w:rsid w:val="00257438"/>
    <w:rsid w:val="0026328A"/>
    <w:rsid w:val="00267AC4"/>
    <w:rsid w:val="0028375A"/>
    <w:rsid w:val="002B3DAE"/>
    <w:rsid w:val="002B4FD4"/>
    <w:rsid w:val="002E2C2F"/>
    <w:rsid w:val="002F0D21"/>
    <w:rsid w:val="00322453"/>
    <w:rsid w:val="003230E1"/>
    <w:rsid w:val="00336CAA"/>
    <w:rsid w:val="00350580"/>
    <w:rsid w:val="00360060"/>
    <w:rsid w:val="00372935"/>
    <w:rsid w:val="003801D9"/>
    <w:rsid w:val="003B129F"/>
    <w:rsid w:val="003B2A42"/>
    <w:rsid w:val="003D36FF"/>
    <w:rsid w:val="003D50D0"/>
    <w:rsid w:val="003F5623"/>
    <w:rsid w:val="003F6F3D"/>
    <w:rsid w:val="0040050A"/>
    <w:rsid w:val="004164CF"/>
    <w:rsid w:val="00420CFD"/>
    <w:rsid w:val="00452E66"/>
    <w:rsid w:val="0045726D"/>
    <w:rsid w:val="00467705"/>
    <w:rsid w:val="004B0925"/>
    <w:rsid w:val="004B495B"/>
    <w:rsid w:val="004D461F"/>
    <w:rsid w:val="004F45B2"/>
    <w:rsid w:val="00506BC6"/>
    <w:rsid w:val="00525A21"/>
    <w:rsid w:val="00530B42"/>
    <w:rsid w:val="00533314"/>
    <w:rsid w:val="00563EA1"/>
    <w:rsid w:val="00570028"/>
    <w:rsid w:val="00583995"/>
    <w:rsid w:val="00592F4D"/>
    <w:rsid w:val="00596060"/>
    <w:rsid w:val="005B35FF"/>
    <w:rsid w:val="005C1CE8"/>
    <w:rsid w:val="005C3B8B"/>
    <w:rsid w:val="005C5977"/>
    <w:rsid w:val="005E13DF"/>
    <w:rsid w:val="005F3CB9"/>
    <w:rsid w:val="005F64B1"/>
    <w:rsid w:val="0060660F"/>
    <w:rsid w:val="0060681A"/>
    <w:rsid w:val="00624C68"/>
    <w:rsid w:val="00635399"/>
    <w:rsid w:val="00641AEF"/>
    <w:rsid w:val="0064735C"/>
    <w:rsid w:val="00662EDA"/>
    <w:rsid w:val="00666341"/>
    <w:rsid w:val="006836B0"/>
    <w:rsid w:val="00685CAD"/>
    <w:rsid w:val="00691955"/>
    <w:rsid w:val="006A6EED"/>
    <w:rsid w:val="006B1710"/>
    <w:rsid w:val="006C3135"/>
    <w:rsid w:val="006F05D8"/>
    <w:rsid w:val="00730984"/>
    <w:rsid w:val="00733252"/>
    <w:rsid w:val="007362E0"/>
    <w:rsid w:val="0075247B"/>
    <w:rsid w:val="007625FE"/>
    <w:rsid w:val="00762AD2"/>
    <w:rsid w:val="007773C2"/>
    <w:rsid w:val="007861E7"/>
    <w:rsid w:val="007A5919"/>
    <w:rsid w:val="007B4847"/>
    <w:rsid w:val="007B7AD9"/>
    <w:rsid w:val="007D4D36"/>
    <w:rsid w:val="0080033B"/>
    <w:rsid w:val="008022AA"/>
    <w:rsid w:val="00802F66"/>
    <w:rsid w:val="0080513F"/>
    <w:rsid w:val="00824D36"/>
    <w:rsid w:val="00832EFD"/>
    <w:rsid w:val="00835020"/>
    <w:rsid w:val="00846501"/>
    <w:rsid w:val="00846B79"/>
    <w:rsid w:val="00866624"/>
    <w:rsid w:val="008B269C"/>
    <w:rsid w:val="008C4501"/>
    <w:rsid w:val="008C6859"/>
    <w:rsid w:val="008D0615"/>
    <w:rsid w:val="008F5639"/>
    <w:rsid w:val="008F6760"/>
    <w:rsid w:val="009119BB"/>
    <w:rsid w:val="00911B11"/>
    <w:rsid w:val="0091352D"/>
    <w:rsid w:val="00915AB8"/>
    <w:rsid w:val="0093074A"/>
    <w:rsid w:val="00930C45"/>
    <w:rsid w:val="00931415"/>
    <w:rsid w:val="009367C9"/>
    <w:rsid w:val="009425D0"/>
    <w:rsid w:val="009460AA"/>
    <w:rsid w:val="0095028B"/>
    <w:rsid w:val="00952A6D"/>
    <w:rsid w:val="00963671"/>
    <w:rsid w:val="009A32F4"/>
    <w:rsid w:val="009A3D29"/>
    <w:rsid w:val="009A758A"/>
    <w:rsid w:val="009B0F25"/>
    <w:rsid w:val="009D2D1C"/>
    <w:rsid w:val="009E0E66"/>
    <w:rsid w:val="009E4338"/>
    <w:rsid w:val="009F0505"/>
    <w:rsid w:val="00A04232"/>
    <w:rsid w:val="00A1075C"/>
    <w:rsid w:val="00A17930"/>
    <w:rsid w:val="00A24ED1"/>
    <w:rsid w:val="00A33C1D"/>
    <w:rsid w:val="00A34BA6"/>
    <w:rsid w:val="00A4739B"/>
    <w:rsid w:val="00A506D8"/>
    <w:rsid w:val="00A51B1C"/>
    <w:rsid w:val="00A826DC"/>
    <w:rsid w:val="00A84303"/>
    <w:rsid w:val="00A84F78"/>
    <w:rsid w:val="00AB28DE"/>
    <w:rsid w:val="00AB5F3D"/>
    <w:rsid w:val="00AC241B"/>
    <w:rsid w:val="00B0308A"/>
    <w:rsid w:val="00B074AF"/>
    <w:rsid w:val="00B10CE5"/>
    <w:rsid w:val="00B156CB"/>
    <w:rsid w:val="00B2787A"/>
    <w:rsid w:val="00B47D25"/>
    <w:rsid w:val="00B57D76"/>
    <w:rsid w:val="00B62388"/>
    <w:rsid w:val="00B860A1"/>
    <w:rsid w:val="00B86995"/>
    <w:rsid w:val="00B93B87"/>
    <w:rsid w:val="00B96988"/>
    <w:rsid w:val="00BB19D0"/>
    <w:rsid w:val="00BB214D"/>
    <w:rsid w:val="00BD00E6"/>
    <w:rsid w:val="00BE4B65"/>
    <w:rsid w:val="00BF0CB0"/>
    <w:rsid w:val="00C077BF"/>
    <w:rsid w:val="00C278FA"/>
    <w:rsid w:val="00C53B34"/>
    <w:rsid w:val="00C66AD7"/>
    <w:rsid w:val="00C92A00"/>
    <w:rsid w:val="00CA09D5"/>
    <w:rsid w:val="00CC0DCD"/>
    <w:rsid w:val="00CC4CCF"/>
    <w:rsid w:val="00CC64F2"/>
    <w:rsid w:val="00CD4C60"/>
    <w:rsid w:val="00CD66AC"/>
    <w:rsid w:val="00CD66E1"/>
    <w:rsid w:val="00CD6876"/>
    <w:rsid w:val="00CE4C45"/>
    <w:rsid w:val="00D27551"/>
    <w:rsid w:val="00D34FE1"/>
    <w:rsid w:val="00D511B0"/>
    <w:rsid w:val="00D76447"/>
    <w:rsid w:val="00DA4248"/>
    <w:rsid w:val="00DC024D"/>
    <w:rsid w:val="00DE7112"/>
    <w:rsid w:val="00DF20B1"/>
    <w:rsid w:val="00DF7228"/>
    <w:rsid w:val="00E02F61"/>
    <w:rsid w:val="00E36845"/>
    <w:rsid w:val="00E374CD"/>
    <w:rsid w:val="00E709CD"/>
    <w:rsid w:val="00E805E1"/>
    <w:rsid w:val="00E835A7"/>
    <w:rsid w:val="00E8789D"/>
    <w:rsid w:val="00EB6A17"/>
    <w:rsid w:val="00EC132F"/>
    <w:rsid w:val="00EC5094"/>
    <w:rsid w:val="00EE2289"/>
    <w:rsid w:val="00EF4F41"/>
    <w:rsid w:val="00F33A3D"/>
    <w:rsid w:val="00FD5848"/>
    <w:rsid w:val="00FE01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F1CFE5"/>
  <w15:chartTrackingRefBased/>
  <w15:docId w15:val="{3ED2A4B3-3740-40DF-8D17-0F868DB6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AB8"/>
    <w:rPr>
      <w:rFonts w:ascii="Zapf_Humanist" w:eastAsia="Times New Roman" w:hAnsi="Zapf_Humanist"/>
      <w:sz w:val="22"/>
    </w:rPr>
  </w:style>
  <w:style w:type="paragraph" w:styleId="Balk1">
    <w:name w:val="heading 1"/>
    <w:basedOn w:val="Normal"/>
    <w:next w:val="Normal"/>
    <w:link w:val="Balk1Char"/>
    <w:uiPriority w:val="99"/>
    <w:qFormat/>
    <w:rsid w:val="00072166"/>
    <w:pPr>
      <w:keepNext/>
      <w:spacing w:after="120"/>
      <w:outlineLvl w:val="0"/>
    </w:pPr>
    <w:rPr>
      <w:rFonts w:ascii="Times New Roman" w:eastAsia="Calibri" w:hAnsi="Times New Roman"/>
      <w:b/>
      <w:sz w:val="20"/>
      <w:lang w:val="x-none"/>
    </w:rPr>
  </w:style>
  <w:style w:type="paragraph" w:styleId="Balk2">
    <w:name w:val="heading 2"/>
    <w:basedOn w:val="Normal"/>
    <w:next w:val="Normal"/>
    <w:link w:val="Balk2Char"/>
    <w:uiPriority w:val="99"/>
    <w:qFormat/>
    <w:rsid w:val="00072166"/>
    <w:pPr>
      <w:keepNext/>
      <w:spacing w:before="240" w:after="60"/>
      <w:outlineLvl w:val="1"/>
    </w:pPr>
    <w:rPr>
      <w:rFonts w:ascii="Arial" w:eastAsia="Calibri" w:hAnsi="Arial"/>
      <w:b/>
      <w:bCs/>
      <w:i/>
      <w:iCs/>
      <w:snapToGrid w:val="0"/>
      <w:sz w:val="28"/>
      <w:szCs w:val="28"/>
      <w:lang w:val="x-none"/>
    </w:rPr>
  </w:style>
  <w:style w:type="paragraph" w:styleId="Balk3">
    <w:name w:val="heading 3"/>
    <w:basedOn w:val="Normal"/>
    <w:next w:val="Normal"/>
    <w:link w:val="Balk3Char"/>
    <w:uiPriority w:val="99"/>
    <w:qFormat/>
    <w:rsid w:val="00072166"/>
    <w:pPr>
      <w:keepNext/>
      <w:spacing w:before="240" w:after="60"/>
      <w:outlineLvl w:val="2"/>
    </w:pPr>
    <w:rPr>
      <w:rFonts w:ascii="Arial" w:eastAsia="Calibri" w:hAnsi="Arial"/>
      <w:b/>
      <w:bCs/>
      <w:iCs/>
      <w:sz w:val="26"/>
      <w:szCs w:val="26"/>
      <w:lang w:val="x-none" w:eastAsia="x-non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072166"/>
    <w:rPr>
      <w:rFonts w:ascii="Times New Roman" w:hAnsi="Times New Roman" w:cs="Times New Roman"/>
      <w:b/>
      <w:sz w:val="20"/>
      <w:szCs w:val="20"/>
      <w:lang w:eastAsia="tr-TR"/>
    </w:rPr>
  </w:style>
  <w:style w:type="character" w:customStyle="1" w:styleId="Balk2Char">
    <w:name w:val="Başlık 2 Char"/>
    <w:link w:val="Balk2"/>
    <w:uiPriority w:val="99"/>
    <w:locked/>
    <w:rsid w:val="00072166"/>
    <w:rPr>
      <w:rFonts w:ascii="Arial" w:hAnsi="Arial" w:cs="Arial"/>
      <w:b/>
      <w:bCs/>
      <w:i/>
      <w:iCs/>
      <w:snapToGrid w:val="0"/>
      <w:sz w:val="28"/>
      <w:szCs w:val="28"/>
      <w:lang w:eastAsia="tr-TR"/>
    </w:rPr>
  </w:style>
  <w:style w:type="character" w:customStyle="1" w:styleId="Balk3Char">
    <w:name w:val="Başlık 3 Char"/>
    <w:link w:val="Balk3"/>
    <w:uiPriority w:val="99"/>
    <w:locked/>
    <w:rsid w:val="00072166"/>
    <w:rPr>
      <w:rFonts w:ascii="Arial" w:hAnsi="Arial" w:cs="Times New Roman"/>
      <w:b/>
      <w:bCs/>
      <w:iCs/>
      <w:sz w:val="26"/>
      <w:szCs w:val="26"/>
    </w:rPr>
  </w:style>
  <w:style w:type="paragraph" w:styleId="stbilgi">
    <w:name w:val="Üstbilgi"/>
    <w:basedOn w:val="Normal"/>
    <w:link w:val="stbilgiChar"/>
    <w:uiPriority w:val="99"/>
    <w:rsid w:val="00151E02"/>
    <w:pPr>
      <w:tabs>
        <w:tab w:val="center" w:pos="4536"/>
        <w:tab w:val="right" w:pos="9072"/>
      </w:tabs>
    </w:pPr>
    <w:rPr>
      <w:rFonts w:ascii="Calibri" w:eastAsia="Calibri" w:hAnsi="Calibri"/>
      <w:sz w:val="20"/>
      <w:lang w:val="x-none" w:eastAsia="x-none"/>
    </w:rPr>
  </w:style>
  <w:style w:type="character" w:customStyle="1" w:styleId="stbilgiChar">
    <w:name w:val="Üstbilgi Char"/>
    <w:link w:val="stbilgi"/>
    <w:uiPriority w:val="99"/>
    <w:locked/>
    <w:rsid w:val="00151E02"/>
    <w:rPr>
      <w:rFonts w:cs="Times New Roman"/>
    </w:rPr>
  </w:style>
  <w:style w:type="paragraph" w:styleId="Altbilgi">
    <w:name w:val="Altbilgi"/>
    <w:basedOn w:val="Normal"/>
    <w:link w:val="AltbilgiChar"/>
    <w:uiPriority w:val="99"/>
    <w:rsid w:val="00151E02"/>
    <w:pPr>
      <w:tabs>
        <w:tab w:val="center" w:pos="4536"/>
        <w:tab w:val="right" w:pos="9072"/>
      </w:tabs>
    </w:pPr>
    <w:rPr>
      <w:rFonts w:ascii="Calibri" w:eastAsia="Calibri" w:hAnsi="Calibri"/>
      <w:sz w:val="20"/>
      <w:lang w:val="x-none" w:eastAsia="x-none"/>
    </w:rPr>
  </w:style>
  <w:style w:type="character" w:customStyle="1" w:styleId="AltbilgiChar">
    <w:name w:val="Altbilgi Char"/>
    <w:link w:val="Altbilgi"/>
    <w:uiPriority w:val="99"/>
    <w:locked/>
    <w:rsid w:val="00151E02"/>
    <w:rPr>
      <w:rFonts w:cs="Times New Roman"/>
    </w:rPr>
  </w:style>
  <w:style w:type="table" w:styleId="TabloKlavuzu">
    <w:name w:val="Table Grid"/>
    <w:basedOn w:val="NormalTablo"/>
    <w:uiPriority w:val="9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151E02"/>
    <w:rPr>
      <w:rFonts w:ascii="Tahoma" w:eastAsia="Calibri" w:hAnsi="Tahoma"/>
      <w:sz w:val="16"/>
      <w:szCs w:val="16"/>
      <w:lang w:val="x-none" w:eastAsia="x-none"/>
    </w:rPr>
  </w:style>
  <w:style w:type="character" w:customStyle="1" w:styleId="BalonMetniChar">
    <w:name w:val="Balon Metni Char"/>
    <w:link w:val="BalonMetni"/>
    <w:uiPriority w:val="99"/>
    <w:semiHidden/>
    <w:locked/>
    <w:rsid w:val="00151E02"/>
    <w:rPr>
      <w:rFonts w:ascii="Tahoma" w:hAnsi="Tahoma" w:cs="Tahoma"/>
      <w:sz w:val="16"/>
      <w:szCs w:val="16"/>
    </w:rPr>
  </w:style>
  <w:style w:type="paragraph" w:styleId="GvdeMetni">
    <w:name w:val="Body Text"/>
    <w:basedOn w:val="Normal"/>
    <w:link w:val="GvdeMetniChar"/>
    <w:uiPriority w:val="99"/>
    <w:rsid w:val="00072166"/>
    <w:rPr>
      <w:rFonts w:ascii="Times New Roman" w:eastAsia="Calibri" w:hAnsi="Times New Roman"/>
      <w:sz w:val="20"/>
      <w:lang w:val="x-none"/>
    </w:rPr>
  </w:style>
  <w:style w:type="character" w:customStyle="1" w:styleId="GvdeMetniChar">
    <w:name w:val="Gövde Metni Char"/>
    <w:link w:val="GvdeMetni"/>
    <w:uiPriority w:val="99"/>
    <w:locked/>
    <w:rsid w:val="00072166"/>
    <w:rPr>
      <w:rFonts w:ascii="Times New Roman" w:hAnsi="Times New Roman" w:cs="Times New Roman"/>
      <w:sz w:val="20"/>
      <w:szCs w:val="20"/>
      <w:lang w:eastAsia="tr-TR"/>
    </w:rPr>
  </w:style>
  <w:style w:type="character" w:styleId="Kpr">
    <w:name w:val="Hyperlink"/>
    <w:uiPriority w:val="99"/>
    <w:rsid w:val="00B156CB"/>
    <w:rPr>
      <w:rFonts w:cs="Times New Roman"/>
      <w:color w:val="0000FF"/>
      <w:u w:val="single"/>
    </w:rPr>
  </w:style>
  <w:style w:type="paragraph" w:styleId="ListeParagraf">
    <w:name w:val="List Paragraph"/>
    <w:basedOn w:val="Normal"/>
    <w:uiPriority w:val="99"/>
    <w:qFormat/>
    <w:rsid w:val="00030B99"/>
    <w:pPr>
      <w:ind w:left="720"/>
      <w:contextualSpacing/>
    </w:pPr>
  </w:style>
  <w:style w:type="paragraph" w:styleId="bekMetni">
    <w:name w:val="Block Text"/>
    <w:basedOn w:val="Normal"/>
    <w:rsid w:val="00013DC9"/>
    <w:pPr>
      <w:ind w:left="567" w:right="673"/>
      <w:jc w:val="both"/>
    </w:pPr>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4679">
      <w:marLeft w:val="0"/>
      <w:marRight w:val="0"/>
      <w:marTop w:val="0"/>
      <w:marBottom w:val="0"/>
      <w:divBdr>
        <w:top w:val="none" w:sz="0" w:space="0" w:color="auto"/>
        <w:left w:val="none" w:sz="0" w:space="0" w:color="auto"/>
        <w:bottom w:val="none" w:sz="0" w:space="0" w:color="auto"/>
        <w:right w:val="none" w:sz="0" w:space="0" w:color="auto"/>
      </w:divBdr>
    </w:div>
    <w:div w:id="881599378">
      <w:bodyDiv w:val="1"/>
      <w:marLeft w:val="0"/>
      <w:marRight w:val="0"/>
      <w:marTop w:val="0"/>
      <w:marBottom w:val="0"/>
      <w:divBdr>
        <w:top w:val="none" w:sz="0" w:space="0" w:color="auto"/>
        <w:left w:val="none" w:sz="0" w:space="0" w:color="auto"/>
        <w:bottom w:val="none" w:sz="0" w:space="0" w:color="auto"/>
        <w:right w:val="none" w:sz="0" w:space="0" w:color="auto"/>
      </w:divBdr>
    </w:div>
    <w:div w:id="1182353921">
      <w:bodyDiv w:val="1"/>
      <w:marLeft w:val="0"/>
      <w:marRight w:val="0"/>
      <w:marTop w:val="0"/>
      <w:marBottom w:val="0"/>
      <w:divBdr>
        <w:top w:val="none" w:sz="0" w:space="0" w:color="auto"/>
        <w:left w:val="none" w:sz="0" w:space="0" w:color="auto"/>
        <w:bottom w:val="none" w:sz="0" w:space="0" w:color="auto"/>
        <w:right w:val="none" w:sz="0" w:space="0" w:color="auto"/>
      </w:divBdr>
    </w:div>
    <w:div w:id="1241136994">
      <w:bodyDiv w:val="1"/>
      <w:marLeft w:val="0"/>
      <w:marRight w:val="0"/>
      <w:marTop w:val="0"/>
      <w:marBottom w:val="0"/>
      <w:divBdr>
        <w:top w:val="none" w:sz="0" w:space="0" w:color="auto"/>
        <w:left w:val="none" w:sz="0" w:space="0" w:color="auto"/>
        <w:bottom w:val="none" w:sz="0" w:space="0" w:color="auto"/>
        <w:right w:val="none" w:sz="0" w:space="0" w:color="auto"/>
      </w:divBdr>
    </w:div>
    <w:div w:id="204782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1528</Words>
  <Characters>11262</Characters>
  <Application>Microsoft Office Word</Application>
  <DocSecurity>0</DocSecurity>
  <Lines>225</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www.contrastegitim.com</dc:creator>
  <cp:keywords/>
  <cp:lastModifiedBy>Ceylan Merve BİNİCİ</cp:lastModifiedBy>
  <cp:revision>2</cp:revision>
  <cp:lastPrinted>2025-10-23T08:05:00Z</cp:lastPrinted>
  <dcterms:created xsi:type="dcterms:W3CDTF">2025-10-23T13:11:00Z</dcterms:created>
  <dcterms:modified xsi:type="dcterms:W3CDTF">2025-10-23T13:11:00Z</dcterms:modified>
</cp:coreProperties>
</file>