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BB48" w14:textId="77777777" w:rsidR="00450A9F" w:rsidRPr="007E6A17" w:rsidRDefault="00450A9F" w:rsidP="00B26D96">
      <w:pPr>
        <w:jc w:val="both"/>
        <w:rPr>
          <w:rFonts w:asciiTheme="minorHAnsi" w:hAnsiTheme="minorHAnsi" w:cstheme="minorHAnsi"/>
          <w:b/>
          <w:szCs w:val="22"/>
        </w:rPr>
      </w:pPr>
      <w:r w:rsidRPr="007E6A17">
        <w:rPr>
          <w:rFonts w:asciiTheme="minorHAnsi" w:hAnsiTheme="minorHAnsi" w:cstheme="minorHAnsi"/>
          <w:b/>
          <w:szCs w:val="22"/>
        </w:rPr>
        <w:t>Revizyon Takip Tablosu</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6"/>
        <w:gridCol w:w="1237"/>
        <w:gridCol w:w="6473"/>
      </w:tblGrid>
      <w:tr w:rsidR="00450A9F" w:rsidRPr="007E6A17" w14:paraId="15D53637" w14:textId="77777777" w:rsidTr="007877E0">
        <w:trPr>
          <w:trHeight w:val="340"/>
          <w:jc w:val="center"/>
        </w:trPr>
        <w:tc>
          <w:tcPr>
            <w:tcW w:w="1806" w:type="dxa"/>
            <w:vAlign w:val="center"/>
          </w:tcPr>
          <w:p w14:paraId="4B908E6D" w14:textId="77777777" w:rsidR="00450A9F" w:rsidRPr="007E6A17" w:rsidRDefault="00450A9F" w:rsidP="00B26D96">
            <w:pPr>
              <w:ind w:right="-70"/>
              <w:jc w:val="both"/>
              <w:rPr>
                <w:rFonts w:asciiTheme="minorHAnsi" w:hAnsiTheme="minorHAnsi" w:cstheme="minorHAnsi"/>
                <w:szCs w:val="22"/>
              </w:rPr>
            </w:pPr>
            <w:r w:rsidRPr="007E6A17">
              <w:rPr>
                <w:rFonts w:asciiTheme="minorHAnsi" w:hAnsiTheme="minorHAnsi" w:cstheme="minorHAnsi"/>
                <w:szCs w:val="22"/>
              </w:rPr>
              <w:t>REVİZYON NO</w:t>
            </w:r>
          </w:p>
        </w:tc>
        <w:tc>
          <w:tcPr>
            <w:tcW w:w="1237" w:type="dxa"/>
            <w:vAlign w:val="center"/>
          </w:tcPr>
          <w:p w14:paraId="03B4BA34" w14:textId="77777777" w:rsidR="00450A9F" w:rsidRPr="007E6A17" w:rsidRDefault="00450A9F" w:rsidP="00B26D96">
            <w:pPr>
              <w:ind w:firstLine="5"/>
              <w:jc w:val="both"/>
              <w:rPr>
                <w:rFonts w:asciiTheme="minorHAnsi" w:hAnsiTheme="minorHAnsi" w:cstheme="minorHAnsi"/>
                <w:szCs w:val="22"/>
              </w:rPr>
            </w:pPr>
            <w:r w:rsidRPr="007E6A17">
              <w:rPr>
                <w:rFonts w:asciiTheme="minorHAnsi" w:hAnsiTheme="minorHAnsi" w:cstheme="minorHAnsi"/>
                <w:szCs w:val="22"/>
              </w:rPr>
              <w:t>TARİH</w:t>
            </w:r>
          </w:p>
        </w:tc>
        <w:tc>
          <w:tcPr>
            <w:tcW w:w="6473" w:type="dxa"/>
            <w:vAlign w:val="center"/>
          </w:tcPr>
          <w:p w14:paraId="4757FEC2"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AÇIKLAMA</w:t>
            </w:r>
          </w:p>
        </w:tc>
      </w:tr>
      <w:tr w:rsidR="00450A9F" w:rsidRPr="007E6A17" w14:paraId="1DECB904" w14:textId="77777777" w:rsidTr="007877E0">
        <w:trPr>
          <w:trHeight w:val="340"/>
          <w:jc w:val="center"/>
        </w:trPr>
        <w:tc>
          <w:tcPr>
            <w:tcW w:w="1806" w:type="dxa"/>
            <w:vAlign w:val="center"/>
          </w:tcPr>
          <w:p w14:paraId="2F8D9860"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04</w:t>
            </w:r>
          </w:p>
        </w:tc>
        <w:tc>
          <w:tcPr>
            <w:tcW w:w="1237" w:type="dxa"/>
            <w:vAlign w:val="center"/>
          </w:tcPr>
          <w:p w14:paraId="661B5DC9" w14:textId="77777777" w:rsidR="00450A9F" w:rsidRPr="007E6A17" w:rsidRDefault="00450A9F" w:rsidP="00B26D96">
            <w:pPr>
              <w:ind w:right="-70"/>
              <w:jc w:val="both"/>
              <w:rPr>
                <w:rFonts w:asciiTheme="minorHAnsi" w:hAnsiTheme="minorHAnsi" w:cstheme="minorHAnsi"/>
                <w:szCs w:val="22"/>
              </w:rPr>
            </w:pPr>
            <w:r w:rsidRPr="007E6A17">
              <w:rPr>
                <w:rFonts w:asciiTheme="minorHAnsi" w:hAnsiTheme="minorHAnsi" w:cstheme="minorHAnsi"/>
                <w:szCs w:val="22"/>
              </w:rPr>
              <w:t>01.11.2013</w:t>
            </w:r>
          </w:p>
        </w:tc>
        <w:tc>
          <w:tcPr>
            <w:tcW w:w="6473" w:type="dxa"/>
            <w:vAlign w:val="center"/>
          </w:tcPr>
          <w:p w14:paraId="42E9C9BA"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Kodlama sistemi değişti.</w:t>
            </w:r>
          </w:p>
        </w:tc>
      </w:tr>
      <w:tr w:rsidR="009A1EDF" w:rsidRPr="007E6A17" w14:paraId="4B9B6EDA" w14:textId="77777777" w:rsidTr="007877E0">
        <w:trPr>
          <w:trHeight w:val="340"/>
          <w:jc w:val="center"/>
        </w:trPr>
        <w:tc>
          <w:tcPr>
            <w:tcW w:w="1806" w:type="dxa"/>
            <w:vAlign w:val="center"/>
          </w:tcPr>
          <w:p w14:paraId="1D829D21" w14:textId="77777777" w:rsidR="009A1EDF" w:rsidRPr="007E6A17" w:rsidRDefault="009A1EDF" w:rsidP="00B26D96">
            <w:pPr>
              <w:jc w:val="both"/>
              <w:rPr>
                <w:rFonts w:asciiTheme="minorHAnsi" w:hAnsiTheme="minorHAnsi" w:cstheme="minorHAnsi"/>
                <w:szCs w:val="22"/>
              </w:rPr>
            </w:pPr>
            <w:r w:rsidRPr="007E6A17">
              <w:rPr>
                <w:rFonts w:asciiTheme="minorHAnsi" w:hAnsiTheme="minorHAnsi" w:cstheme="minorHAnsi"/>
                <w:szCs w:val="22"/>
              </w:rPr>
              <w:t>05</w:t>
            </w:r>
          </w:p>
        </w:tc>
        <w:tc>
          <w:tcPr>
            <w:tcW w:w="1237" w:type="dxa"/>
            <w:vAlign w:val="center"/>
          </w:tcPr>
          <w:p w14:paraId="36D2CA30" w14:textId="77777777" w:rsidR="009A1EDF" w:rsidRPr="007E6A17" w:rsidRDefault="009A1EDF" w:rsidP="00B26D96">
            <w:pPr>
              <w:ind w:right="-70"/>
              <w:jc w:val="both"/>
              <w:rPr>
                <w:rFonts w:asciiTheme="minorHAnsi" w:hAnsiTheme="minorHAnsi" w:cstheme="minorHAnsi"/>
                <w:szCs w:val="22"/>
              </w:rPr>
            </w:pPr>
            <w:r w:rsidRPr="007E6A17">
              <w:rPr>
                <w:rFonts w:asciiTheme="minorHAnsi" w:hAnsiTheme="minorHAnsi" w:cstheme="minorHAnsi"/>
                <w:szCs w:val="22"/>
              </w:rPr>
              <w:t>10.06.2014</w:t>
            </w:r>
          </w:p>
        </w:tc>
        <w:tc>
          <w:tcPr>
            <w:tcW w:w="6473" w:type="dxa"/>
            <w:vAlign w:val="center"/>
          </w:tcPr>
          <w:p w14:paraId="4FA36D0D" w14:textId="77777777" w:rsidR="009A1EDF" w:rsidRPr="007E6A17" w:rsidRDefault="009A1EDF" w:rsidP="00B26D96">
            <w:pPr>
              <w:jc w:val="both"/>
              <w:rPr>
                <w:rFonts w:asciiTheme="minorHAnsi" w:hAnsiTheme="minorHAnsi" w:cstheme="minorHAnsi"/>
                <w:szCs w:val="22"/>
              </w:rPr>
            </w:pPr>
            <w:r w:rsidRPr="007E6A17">
              <w:rPr>
                <w:rFonts w:asciiTheme="minorHAnsi" w:hAnsiTheme="minorHAnsi" w:cstheme="minorHAnsi"/>
                <w:szCs w:val="22"/>
              </w:rPr>
              <w:t>5.1.5 ve 5.1.1.2 maddeleri kaldırıldı</w:t>
            </w:r>
          </w:p>
        </w:tc>
      </w:tr>
      <w:tr w:rsidR="00387CA1" w:rsidRPr="007E6A17" w14:paraId="0FF77B05" w14:textId="77777777" w:rsidTr="007877E0">
        <w:trPr>
          <w:trHeight w:val="340"/>
          <w:jc w:val="center"/>
        </w:trPr>
        <w:tc>
          <w:tcPr>
            <w:tcW w:w="1806" w:type="dxa"/>
            <w:vAlign w:val="center"/>
          </w:tcPr>
          <w:p w14:paraId="24F886F3" w14:textId="77777777" w:rsidR="00387CA1" w:rsidRPr="007E6A17" w:rsidRDefault="00387CA1" w:rsidP="00B26D96">
            <w:pPr>
              <w:jc w:val="both"/>
              <w:rPr>
                <w:rFonts w:asciiTheme="minorHAnsi" w:hAnsiTheme="minorHAnsi" w:cstheme="minorHAnsi"/>
                <w:szCs w:val="22"/>
              </w:rPr>
            </w:pPr>
            <w:r w:rsidRPr="007E6A17">
              <w:rPr>
                <w:rFonts w:asciiTheme="minorHAnsi" w:hAnsiTheme="minorHAnsi" w:cstheme="minorHAnsi"/>
                <w:szCs w:val="22"/>
              </w:rPr>
              <w:t>06</w:t>
            </w:r>
          </w:p>
        </w:tc>
        <w:tc>
          <w:tcPr>
            <w:tcW w:w="1237" w:type="dxa"/>
            <w:vAlign w:val="center"/>
          </w:tcPr>
          <w:p w14:paraId="6D5DE560" w14:textId="77777777" w:rsidR="00387CA1" w:rsidRPr="007E6A17" w:rsidRDefault="00387CA1" w:rsidP="00B26D96">
            <w:pPr>
              <w:ind w:right="-70"/>
              <w:jc w:val="both"/>
              <w:rPr>
                <w:rFonts w:asciiTheme="minorHAnsi" w:hAnsiTheme="minorHAnsi" w:cstheme="minorHAnsi"/>
                <w:szCs w:val="22"/>
              </w:rPr>
            </w:pPr>
            <w:r w:rsidRPr="007E6A17">
              <w:rPr>
                <w:rFonts w:asciiTheme="minorHAnsi" w:hAnsiTheme="minorHAnsi" w:cstheme="minorHAnsi"/>
                <w:szCs w:val="22"/>
              </w:rPr>
              <w:t>08.05.2015</w:t>
            </w:r>
          </w:p>
        </w:tc>
        <w:tc>
          <w:tcPr>
            <w:tcW w:w="6473" w:type="dxa"/>
            <w:vAlign w:val="center"/>
          </w:tcPr>
          <w:p w14:paraId="4635908E" w14:textId="77777777" w:rsidR="00387CA1" w:rsidRPr="007E6A17" w:rsidRDefault="00387CA1" w:rsidP="00B26D96">
            <w:pPr>
              <w:jc w:val="both"/>
              <w:rPr>
                <w:rFonts w:asciiTheme="minorHAnsi" w:hAnsiTheme="minorHAnsi" w:cstheme="minorHAnsi"/>
                <w:szCs w:val="22"/>
              </w:rPr>
            </w:pPr>
            <w:r w:rsidRPr="007E6A17">
              <w:rPr>
                <w:rFonts w:asciiTheme="minorHAnsi" w:hAnsiTheme="minorHAnsi" w:cstheme="minorHAnsi"/>
                <w:szCs w:val="22"/>
              </w:rPr>
              <w:t>5.2 maddesi düzenlendi</w:t>
            </w:r>
          </w:p>
        </w:tc>
      </w:tr>
      <w:tr w:rsidR="00ED4F5C" w:rsidRPr="007E6A17" w14:paraId="248672EB" w14:textId="77777777" w:rsidTr="007877E0">
        <w:trPr>
          <w:trHeight w:val="340"/>
          <w:jc w:val="center"/>
        </w:trPr>
        <w:tc>
          <w:tcPr>
            <w:tcW w:w="1806" w:type="dxa"/>
            <w:vAlign w:val="center"/>
          </w:tcPr>
          <w:p w14:paraId="243723B8" w14:textId="77777777" w:rsidR="00ED4F5C" w:rsidRPr="007E6A17" w:rsidRDefault="00ED4F5C" w:rsidP="00B26D96">
            <w:pPr>
              <w:jc w:val="both"/>
              <w:rPr>
                <w:rFonts w:asciiTheme="minorHAnsi" w:hAnsiTheme="minorHAnsi" w:cstheme="minorHAnsi"/>
                <w:szCs w:val="22"/>
              </w:rPr>
            </w:pPr>
            <w:r w:rsidRPr="007E6A17">
              <w:rPr>
                <w:rFonts w:asciiTheme="minorHAnsi" w:hAnsiTheme="minorHAnsi" w:cstheme="minorHAnsi"/>
                <w:szCs w:val="22"/>
              </w:rPr>
              <w:t>07</w:t>
            </w:r>
          </w:p>
        </w:tc>
        <w:tc>
          <w:tcPr>
            <w:tcW w:w="1237" w:type="dxa"/>
            <w:vAlign w:val="center"/>
          </w:tcPr>
          <w:p w14:paraId="72620675" w14:textId="77777777" w:rsidR="00ED4F5C" w:rsidRPr="007E6A17" w:rsidRDefault="00ED4F5C" w:rsidP="00B26D96">
            <w:pPr>
              <w:ind w:right="-70"/>
              <w:jc w:val="both"/>
              <w:rPr>
                <w:rFonts w:asciiTheme="minorHAnsi" w:hAnsiTheme="minorHAnsi" w:cstheme="minorHAnsi"/>
                <w:szCs w:val="22"/>
              </w:rPr>
            </w:pPr>
            <w:r w:rsidRPr="007E6A17">
              <w:rPr>
                <w:rFonts w:asciiTheme="minorHAnsi" w:hAnsiTheme="minorHAnsi" w:cstheme="minorHAnsi"/>
                <w:szCs w:val="22"/>
              </w:rPr>
              <w:t>12.12.2016</w:t>
            </w:r>
          </w:p>
        </w:tc>
        <w:tc>
          <w:tcPr>
            <w:tcW w:w="6473" w:type="dxa"/>
            <w:vAlign w:val="center"/>
          </w:tcPr>
          <w:p w14:paraId="359EB4AF" w14:textId="77777777" w:rsidR="00ED4F5C" w:rsidRPr="007E6A17" w:rsidRDefault="00ED4F5C" w:rsidP="00B26D96">
            <w:pPr>
              <w:jc w:val="both"/>
              <w:rPr>
                <w:rFonts w:asciiTheme="minorHAnsi" w:hAnsiTheme="minorHAnsi" w:cstheme="minorHAnsi"/>
                <w:szCs w:val="22"/>
              </w:rPr>
            </w:pPr>
            <w:r w:rsidRPr="007E6A17">
              <w:rPr>
                <w:rFonts w:asciiTheme="minorHAnsi" w:hAnsiTheme="minorHAnsi" w:cstheme="minorHAnsi"/>
                <w:szCs w:val="22"/>
              </w:rPr>
              <w:t>Prosedür genelinde düzenleme yapıldı.</w:t>
            </w:r>
          </w:p>
        </w:tc>
      </w:tr>
      <w:tr w:rsidR="00E13438" w:rsidRPr="007E6A17" w14:paraId="10B4F81A" w14:textId="77777777" w:rsidTr="007877E0">
        <w:trPr>
          <w:trHeight w:val="340"/>
          <w:jc w:val="center"/>
        </w:trPr>
        <w:tc>
          <w:tcPr>
            <w:tcW w:w="1806" w:type="dxa"/>
            <w:vAlign w:val="center"/>
          </w:tcPr>
          <w:p w14:paraId="54F376F0" w14:textId="77777777" w:rsidR="00E13438" w:rsidRPr="007E6A17" w:rsidRDefault="00E13438" w:rsidP="00B26D96">
            <w:pPr>
              <w:jc w:val="both"/>
              <w:rPr>
                <w:rFonts w:asciiTheme="minorHAnsi" w:hAnsiTheme="minorHAnsi" w:cstheme="minorHAnsi"/>
                <w:szCs w:val="22"/>
              </w:rPr>
            </w:pPr>
            <w:r w:rsidRPr="007E6A17">
              <w:rPr>
                <w:rFonts w:asciiTheme="minorHAnsi" w:hAnsiTheme="minorHAnsi" w:cstheme="minorHAnsi"/>
                <w:szCs w:val="22"/>
              </w:rPr>
              <w:t>08</w:t>
            </w:r>
          </w:p>
        </w:tc>
        <w:tc>
          <w:tcPr>
            <w:tcW w:w="1237" w:type="dxa"/>
            <w:vAlign w:val="center"/>
          </w:tcPr>
          <w:p w14:paraId="1B26BFAA" w14:textId="77777777" w:rsidR="00E13438" w:rsidRPr="007E6A17" w:rsidRDefault="00E13438" w:rsidP="00B26D96">
            <w:pPr>
              <w:ind w:right="-70"/>
              <w:jc w:val="both"/>
              <w:rPr>
                <w:rFonts w:asciiTheme="minorHAnsi" w:hAnsiTheme="minorHAnsi" w:cstheme="minorHAnsi"/>
                <w:szCs w:val="22"/>
              </w:rPr>
            </w:pPr>
            <w:r w:rsidRPr="007E6A17">
              <w:rPr>
                <w:rFonts w:asciiTheme="minorHAnsi" w:hAnsiTheme="minorHAnsi" w:cstheme="minorHAnsi"/>
                <w:szCs w:val="22"/>
              </w:rPr>
              <w:t>04.06.2018</w:t>
            </w:r>
          </w:p>
        </w:tc>
        <w:tc>
          <w:tcPr>
            <w:tcW w:w="6473" w:type="dxa"/>
            <w:vAlign w:val="center"/>
          </w:tcPr>
          <w:p w14:paraId="38939481" w14:textId="77777777" w:rsidR="00E13438" w:rsidRPr="007E6A17" w:rsidRDefault="00E13438" w:rsidP="00B26D96">
            <w:pPr>
              <w:jc w:val="both"/>
              <w:rPr>
                <w:rFonts w:asciiTheme="minorHAnsi" w:hAnsiTheme="minorHAnsi" w:cstheme="minorHAnsi"/>
                <w:szCs w:val="22"/>
              </w:rPr>
            </w:pPr>
            <w:r w:rsidRPr="007E6A17">
              <w:rPr>
                <w:rFonts w:asciiTheme="minorHAnsi" w:hAnsiTheme="minorHAnsi" w:cstheme="minorHAnsi"/>
                <w:szCs w:val="22"/>
              </w:rPr>
              <w:t>Uygulama ile prosedür arasındaki uygunsuzluk düzenlendi.</w:t>
            </w:r>
          </w:p>
        </w:tc>
      </w:tr>
    </w:tbl>
    <w:p w14:paraId="099EABC1" w14:textId="77777777" w:rsidR="00450A9F" w:rsidRPr="007E6A17" w:rsidRDefault="00450A9F" w:rsidP="00B26D96">
      <w:pPr>
        <w:pStyle w:val="Balk1"/>
        <w:tabs>
          <w:tab w:val="left" w:pos="3368"/>
        </w:tabs>
        <w:spacing w:before="120" w:after="240"/>
        <w:jc w:val="both"/>
        <w:rPr>
          <w:rFonts w:asciiTheme="minorHAnsi" w:hAnsiTheme="minorHAnsi" w:cstheme="minorHAnsi"/>
          <w:sz w:val="22"/>
          <w:szCs w:val="22"/>
        </w:rPr>
      </w:pPr>
      <w:r w:rsidRPr="007E6A17">
        <w:rPr>
          <w:rFonts w:asciiTheme="minorHAnsi" w:hAnsiTheme="minorHAnsi" w:cstheme="minorHAnsi"/>
          <w:sz w:val="22"/>
          <w:szCs w:val="22"/>
        </w:rPr>
        <w:tab/>
      </w:r>
    </w:p>
    <w:p w14:paraId="272FC855" w14:textId="77777777" w:rsidR="00450A9F" w:rsidRPr="007E6A17" w:rsidRDefault="00450A9F" w:rsidP="00C67CC6">
      <w:pPr>
        <w:pStyle w:val="Balk1"/>
        <w:numPr>
          <w:ilvl w:val="0"/>
          <w:numId w:val="5"/>
        </w:numPr>
        <w:jc w:val="both"/>
        <w:rPr>
          <w:rFonts w:asciiTheme="minorHAnsi" w:hAnsiTheme="minorHAnsi" w:cstheme="minorHAnsi"/>
          <w:sz w:val="22"/>
          <w:szCs w:val="22"/>
        </w:rPr>
      </w:pPr>
      <w:r w:rsidRPr="007E6A17">
        <w:rPr>
          <w:rFonts w:asciiTheme="minorHAnsi" w:hAnsiTheme="minorHAnsi" w:cstheme="minorHAnsi"/>
          <w:sz w:val="22"/>
          <w:szCs w:val="22"/>
        </w:rPr>
        <w:t>AMAÇ</w:t>
      </w:r>
    </w:p>
    <w:p w14:paraId="6F2527B6"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Bu prosedürün amacı, YTÜ'de öğrenim gören</w:t>
      </w:r>
      <w:r w:rsidR="002F6AF5">
        <w:rPr>
          <w:rFonts w:asciiTheme="minorHAnsi" w:hAnsiTheme="minorHAnsi" w:cstheme="minorHAnsi"/>
          <w:szCs w:val="22"/>
        </w:rPr>
        <w:t xml:space="preserve"> ve mezun olan</w:t>
      </w:r>
      <w:r w:rsidRPr="007E6A17">
        <w:rPr>
          <w:rFonts w:asciiTheme="minorHAnsi" w:hAnsiTheme="minorHAnsi" w:cstheme="minorHAnsi"/>
          <w:szCs w:val="22"/>
        </w:rPr>
        <w:t xml:space="preserve"> öğrencileri</w:t>
      </w:r>
      <w:r w:rsidR="00C33E57">
        <w:rPr>
          <w:rFonts w:asciiTheme="minorHAnsi" w:hAnsiTheme="minorHAnsi" w:cstheme="minorHAnsi"/>
          <w:szCs w:val="22"/>
        </w:rPr>
        <w:t xml:space="preserve">n eğitim-öğretim hizmetinden </w:t>
      </w:r>
      <w:r w:rsidR="00F120BD">
        <w:rPr>
          <w:rFonts w:asciiTheme="minorHAnsi" w:hAnsiTheme="minorHAnsi" w:cstheme="minorHAnsi"/>
          <w:szCs w:val="22"/>
        </w:rPr>
        <w:t xml:space="preserve">duydukları </w:t>
      </w:r>
      <w:r w:rsidRPr="007E6A17">
        <w:rPr>
          <w:rFonts w:asciiTheme="minorHAnsi" w:hAnsiTheme="minorHAnsi" w:cstheme="minorHAnsi"/>
          <w:szCs w:val="22"/>
        </w:rPr>
        <w:t>memnuniyetinin ölçülmesi ve değerlendirilmesi konusunda uygulanacak yöntem, esas ve sorumlulukların belirlenmesidir.</w:t>
      </w:r>
    </w:p>
    <w:p w14:paraId="7F717237" w14:textId="77777777" w:rsidR="00450A9F" w:rsidRPr="007E6A17" w:rsidRDefault="00450A9F" w:rsidP="00B26D96">
      <w:pPr>
        <w:jc w:val="both"/>
        <w:rPr>
          <w:rFonts w:asciiTheme="minorHAnsi" w:hAnsiTheme="minorHAnsi" w:cstheme="minorHAnsi"/>
          <w:szCs w:val="22"/>
        </w:rPr>
      </w:pPr>
    </w:p>
    <w:p w14:paraId="3E37A6FC" w14:textId="77777777" w:rsidR="00450A9F" w:rsidRPr="007E6A17" w:rsidRDefault="00450A9F" w:rsidP="00C67CC6">
      <w:pPr>
        <w:pStyle w:val="Balk1"/>
        <w:numPr>
          <w:ilvl w:val="0"/>
          <w:numId w:val="5"/>
        </w:numPr>
        <w:jc w:val="both"/>
        <w:rPr>
          <w:rFonts w:asciiTheme="minorHAnsi" w:hAnsiTheme="minorHAnsi" w:cstheme="minorHAnsi"/>
          <w:sz w:val="22"/>
          <w:szCs w:val="22"/>
        </w:rPr>
      </w:pPr>
      <w:r w:rsidRPr="007E6A17">
        <w:rPr>
          <w:rFonts w:asciiTheme="minorHAnsi" w:hAnsiTheme="minorHAnsi" w:cstheme="minorHAnsi"/>
          <w:sz w:val="22"/>
          <w:szCs w:val="22"/>
        </w:rPr>
        <w:t>KAPSAM</w:t>
      </w:r>
    </w:p>
    <w:p w14:paraId="780DE6E3"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Bu prosedür YTÜ'nün tüm birimlerini kapsar.</w:t>
      </w:r>
    </w:p>
    <w:p w14:paraId="485F8E65" w14:textId="77777777" w:rsidR="00450A9F" w:rsidRPr="007E6A17" w:rsidRDefault="00450A9F" w:rsidP="00B26D96">
      <w:pPr>
        <w:jc w:val="both"/>
        <w:rPr>
          <w:rFonts w:asciiTheme="minorHAnsi" w:hAnsiTheme="minorHAnsi" w:cstheme="minorHAnsi"/>
          <w:szCs w:val="22"/>
        </w:rPr>
      </w:pPr>
    </w:p>
    <w:p w14:paraId="14E6A351" w14:textId="77777777" w:rsidR="00450A9F" w:rsidRPr="007E6A17" w:rsidRDefault="00450A9F" w:rsidP="00C67CC6">
      <w:pPr>
        <w:pStyle w:val="Balk1"/>
        <w:numPr>
          <w:ilvl w:val="0"/>
          <w:numId w:val="5"/>
        </w:numPr>
        <w:jc w:val="both"/>
        <w:rPr>
          <w:rFonts w:asciiTheme="minorHAnsi" w:hAnsiTheme="minorHAnsi" w:cstheme="minorHAnsi"/>
          <w:sz w:val="22"/>
          <w:szCs w:val="22"/>
        </w:rPr>
      </w:pPr>
      <w:r w:rsidRPr="007E6A17">
        <w:rPr>
          <w:rFonts w:asciiTheme="minorHAnsi" w:hAnsiTheme="minorHAnsi" w:cstheme="minorHAnsi"/>
          <w:sz w:val="22"/>
          <w:szCs w:val="22"/>
        </w:rPr>
        <w:t>TANIMLAR</w:t>
      </w:r>
    </w:p>
    <w:p w14:paraId="6F14201B"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b/>
          <w:szCs w:val="22"/>
        </w:rPr>
        <w:t>Anket:</w:t>
      </w:r>
      <w:r w:rsidRPr="007E6A17">
        <w:rPr>
          <w:rFonts w:asciiTheme="minorHAnsi" w:hAnsiTheme="minorHAnsi" w:cstheme="minorHAnsi"/>
          <w:szCs w:val="22"/>
        </w:rPr>
        <w:t xml:space="preserve"> Öğrencilerin memnuniyet düzeylerini, akademik personel ve derslerle ilgili taleplerini belirtebileceği, personelin üniversiteden aldığı hizmetlerden memnuniyet düzeyini ölçen çeşitli sorulardan oluşan formlardır.</w:t>
      </w:r>
    </w:p>
    <w:p w14:paraId="7220A929" w14:textId="77777777" w:rsidR="00450A9F" w:rsidRPr="007E6A17" w:rsidRDefault="00450A9F" w:rsidP="00B26D96">
      <w:pPr>
        <w:jc w:val="both"/>
        <w:rPr>
          <w:rFonts w:asciiTheme="minorHAnsi" w:hAnsiTheme="minorHAnsi" w:cstheme="minorHAnsi"/>
          <w:szCs w:val="22"/>
        </w:rPr>
      </w:pPr>
    </w:p>
    <w:p w14:paraId="6A0685C0" w14:textId="77777777" w:rsidR="00450A9F" w:rsidRPr="007E6A17" w:rsidRDefault="00450A9F" w:rsidP="00C67CC6">
      <w:pPr>
        <w:pStyle w:val="Balk1"/>
        <w:numPr>
          <w:ilvl w:val="0"/>
          <w:numId w:val="5"/>
        </w:numPr>
        <w:jc w:val="both"/>
        <w:rPr>
          <w:rFonts w:asciiTheme="minorHAnsi" w:hAnsiTheme="minorHAnsi" w:cstheme="minorHAnsi"/>
          <w:sz w:val="22"/>
          <w:szCs w:val="22"/>
        </w:rPr>
      </w:pPr>
      <w:r w:rsidRPr="007E6A17">
        <w:rPr>
          <w:rFonts w:asciiTheme="minorHAnsi" w:hAnsiTheme="minorHAnsi" w:cstheme="minorHAnsi"/>
          <w:sz w:val="22"/>
          <w:szCs w:val="22"/>
        </w:rPr>
        <w:t>SORUMLULUKLAR</w:t>
      </w:r>
    </w:p>
    <w:p w14:paraId="1745FA55"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Bu prosedürün hazırlanmasından ve yönetiminden Yönetim Temsilcisi sorumludur. Prosedürün uygulanmasına yönelik sorumluluklar prosedürde belirtilmiştir.</w:t>
      </w:r>
    </w:p>
    <w:p w14:paraId="72A151B6" w14:textId="77777777" w:rsidR="00450A9F" w:rsidRPr="007E6A17" w:rsidRDefault="00450A9F" w:rsidP="00B26D96">
      <w:pPr>
        <w:jc w:val="both"/>
        <w:rPr>
          <w:rFonts w:asciiTheme="minorHAnsi" w:hAnsiTheme="minorHAnsi" w:cstheme="minorHAnsi"/>
          <w:szCs w:val="22"/>
        </w:rPr>
      </w:pPr>
    </w:p>
    <w:p w14:paraId="31C8B438" w14:textId="77777777" w:rsidR="00450A9F" w:rsidRPr="007E6A17" w:rsidRDefault="00450A9F" w:rsidP="00C67CC6">
      <w:pPr>
        <w:pStyle w:val="Balk1"/>
        <w:numPr>
          <w:ilvl w:val="0"/>
          <w:numId w:val="5"/>
        </w:numPr>
        <w:jc w:val="both"/>
        <w:rPr>
          <w:rFonts w:asciiTheme="minorHAnsi" w:hAnsiTheme="minorHAnsi" w:cstheme="minorHAnsi"/>
          <w:sz w:val="22"/>
          <w:szCs w:val="22"/>
        </w:rPr>
      </w:pPr>
      <w:r w:rsidRPr="007E6A17">
        <w:rPr>
          <w:rFonts w:asciiTheme="minorHAnsi" w:hAnsiTheme="minorHAnsi" w:cstheme="minorHAnsi"/>
          <w:sz w:val="22"/>
          <w:szCs w:val="22"/>
        </w:rPr>
        <w:t>UYGULAMA</w:t>
      </w:r>
    </w:p>
    <w:p w14:paraId="7BB6A0FB" w14:textId="77777777" w:rsidR="00450A9F" w:rsidRPr="007E6A17" w:rsidRDefault="00450A9F" w:rsidP="00C67CC6">
      <w:pPr>
        <w:pStyle w:val="Balk1"/>
        <w:numPr>
          <w:ilvl w:val="1"/>
          <w:numId w:val="6"/>
        </w:numPr>
        <w:jc w:val="both"/>
        <w:rPr>
          <w:rFonts w:asciiTheme="minorHAnsi" w:hAnsiTheme="minorHAnsi" w:cstheme="minorHAnsi"/>
          <w:sz w:val="22"/>
          <w:szCs w:val="22"/>
        </w:rPr>
      </w:pPr>
      <w:r w:rsidRPr="007E6A17">
        <w:rPr>
          <w:rFonts w:asciiTheme="minorHAnsi" w:hAnsiTheme="minorHAnsi" w:cstheme="minorHAnsi"/>
          <w:sz w:val="22"/>
          <w:szCs w:val="22"/>
        </w:rPr>
        <w:t>MEMNUNİYET ÖLÇÜMÜ</w:t>
      </w:r>
    </w:p>
    <w:p w14:paraId="284AB8D1" w14:textId="77777777" w:rsidR="00097EAB" w:rsidRPr="007E6A17" w:rsidRDefault="00097EAB" w:rsidP="00097EAB">
      <w:pPr>
        <w:pStyle w:val="Balk1"/>
        <w:numPr>
          <w:ilvl w:val="2"/>
          <w:numId w:val="6"/>
        </w:numPr>
        <w:jc w:val="both"/>
        <w:rPr>
          <w:rFonts w:asciiTheme="minorHAnsi" w:hAnsiTheme="minorHAnsi" w:cstheme="minorHAnsi"/>
          <w:sz w:val="22"/>
          <w:szCs w:val="22"/>
        </w:rPr>
      </w:pPr>
      <w:r w:rsidRPr="007E6A17">
        <w:rPr>
          <w:rFonts w:asciiTheme="minorHAnsi" w:hAnsiTheme="minorHAnsi" w:cstheme="minorHAnsi"/>
          <w:sz w:val="22"/>
          <w:szCs w:val="22"/>
        </w:rPr>
        <w:t>Öğretim Elemanı ve Ders Değerlendirme Anketi</w:t>
      </w:r>
    </w:p>
    <w:p w14:paraId="55A0F8AD"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Öğrencilerin memnuniyet düzeyini belirlemek için tüm akademik birimlerde anketler uygulanır. Anket çalışması dönem sonlarında otomasyon sistemi üzerinden Bilgi İşlem Daire Başkanlığı kontrolünde uygulanır. Uygulama tamamlandığında sonuçlar Bilgi İşlem Daire Başkanlığı tarafından ilgili birimlere gönderilir.  Ortalama puanı</w:t>
      </w:r>
      <w:r w:rsidR="007E009A">
        <w:rPr>
          <w:rFonts w:asciiTheme="minorHAnsi" w:hAnsiTheme="minorHAnsi" w:cstheme="minorHAnsi"/>
          <w:szCs w:val="22"/>
        </w:rPr>
        <w:t xml:space="preserve"> beş üzerinden</w:t>
      </w:r>
      <w:r w:rsidRPr="007E6A17">
        <w:rPr>
          <w:rFonts w:asciiTheme="minorHAnsi" w:hAnsiTheme="minorHAnsi" w:cstheme="minorHAnsi"/>
          <w:szCs w:val="22"/>
        </w:rPr>
        <w:t xml:space="preserve"> üç ’ün altında olan kriterler için </w:t>
      </w:r>
      <w:r w:rsidR="00ED4F5C" w:rsidRPr="007E6A17">
        <w:rPr>
          <w:rFonts w:asciiTheme="minorHAnsi" w:hAnsiTheme="minorHAnsi" w:cstheme="minorHAnsi"/>
          <w:szCs w:val="22"/>
        </w:rPr>
        <w:t xml:space="preserve">birim kurullarında </w:t>
      </w:r>
      <w:r w:rsidR="00097EAB" w:rsidRPr="007E6A17">
        <w:rPr>
          <w:rFonts w:asciiTheme="minorHAnsi" w:hAnsiTheme="minorHAnsi" w:cstheme="minorHAnsi"/>
          <w:szCs w:val="22"/>
        </w:rPr>
        <w:t xml:space="preserve">(Fakülte Kurulu veya Bölüm Kurulu) </w:t>
      </w:r>
      <w:r w:rsidR="00ED4F5C" w:rsidRPr="007E6A17">
        <w:rPr>
          <w:rFonts w:asciiTheme="minorHAnsi" w:hAnsiTheme="minorHAnsi" w:cstheme="minorHAnsi"/>
          <w:szCs w:val="22"/>
        </w:rPr>
        <w:t xml:space="preserve">gündem olarak görüşülerek </w:t>
      </w:r>
      <w:r w:rsidR="00097EAB" w:rsidRPr="007E6A17">
        <w:rPr>
          <w:rFonts w:asciiTheme="minorHAnsi" w:hAnsiTheme="minorHAnsi" w:cstheme="minorHAnsi"/>
          <w:szCs w:val="22"/>
        </w:rPr>
        <w:t>iyileştirmeye açık alanlar tespit edilir ve iyileştirme kararları görüşülür.</w:t>
      </w:r>
    </w:p>
    <w:p w14:paraId="1B70DB05" w14:textId="77777777" w:rsidR="00450A9F" w:rsidRPr="007E6A17" w:rsidRDefault="00450A9F" w:rsidP="00B26D96">
      <w:pPr>
        <w:jc w:val="both"/>
        <w:rPr>
          <w:rFonts w:asciiTheme="minorHAnsi" w:hAnsiTheme="minorHAnsi" w:cstheme="minorHAnsi"/>
          <w:szCs w:val="22"/>
        </w:rPr>
      </w:pPr>
    </w:p>
    <w:p w14:paraId="538EFDF2"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 xml:space="preserve">Anketlerin genel analizleri </w:t>
      </w:r>
      <w:r w:rsidR="0055762C" w:rsidRPr="007E6A17">
        <w:rPr>
          <w:rFonts w:asciiTheme="minorHAnsi" w:hAnsiTheme="minorHAnsi" w:cstheme="minorHAnsi"/>
          <w:szCs w:val="22"/>
        </w:rPr>
        <w:t>FR-</w:t>
      </w:r>
      <w:r w:rsidR="00ED4F5C" w:rsidRPr="007E6A17">
        <w:rPr>
          <w:rFonts w:asciiTheme="minorHAnsi" w:hAnsiTheme="minorHAnsi" w:cstheme="minorHAnsi"/>
          <w:szCs w:val="22"/>
        </w:rPr>
        <w:t>0</w:t>
      </w:r>
      <w:r w:rsidR="0055762C" w:rsidRPr="007E6A17">
        <w:rPr>
          <w:rFonts w:asciiTheme="minorHAnsi" w:hAnsiTheme="minorHAnsi" w:cstheme="minorHAnsi"/>
          <w:szCs w:val="22"/>
        </w:rPr>
        <w:t>163</w:t>
      </w:r>
      <w:r w:rsidRPr="007E6A17">
        <w:rPr>
          <w:rFonts w:asciiTheme="minorHAnsi" w:hAnsiTheme="minorHAnsi" w:cstheme="minorHAnsi"/>
          <w:szCs w:val="22"/>
        </w:rPr>
        <w:t xml:space="preserve"> "Anket Değerlendirme Raporu Formu" </w:t>
      </w:r>
      <w:r w:rsidR="00ED4F5C" w:rsidRPr="007E6A17">
        <w:rPr>
          <w:rFonts w:asciiTheme="minorHAnsi" w:hAnsiTheme="minorHAnsi" w:cstheme="minorHAnsi"/>
          <w:szCs w:val="22"/>
        </w:rPr>
        <w:t>veya</w:t>
      </w:r>
      <w:r w:rsidR="00097EAB" w:rsidRPr="007E6A17">
        <w:rPr>
          <w:rFonts w:asciiTheme="minorHAnsi" w:hAnsiTheme="minorHAnsi" w:cstheme="minorHAnsi"/>
          <w:szCs w:val="22"/>
        </w:rPr>
        <w:t xml:space="preserve"> herhangi bir formatta hazırlanmış</w:t>
      </w:r>
      <w:r w:rsidR="00ED4F5C" w:rsidRPr="007E6A17">
        <w:rPr>
          <w:rFonts w:asciiTheme="minorHAnsi" w:hAnsiTheme="minorHAnsi" w:cstheme="minorHAnsi"/>
          <w:szCs w:val="22"/>
        </w:rPr>
        <w:t xml:space="preserve"> istatistiki metotlar kullanılarak</w:t>
      </w:r>
      <w:r w:rsidR="00097EAB" w:rsidRPr="007E6A17">
        <w:rPr>
          <w:rFonts w:asciiTheme="minorHAnsi" w:hAnsiTheme="minorHAnsi" w:cstheme="minorHAnsi"/>
          <w:szCs w:val="22"/>
        </w:rPr>
        <w:t xml:space="preserve"> ve iyileştirme kararları belirtilerek</w:t>
      </w:r>
      <w:r w:rsidRPr="007E6A17">
        <w:rPr>
          <w:rFonts w:asciiTheme="minorHAnsi" w:hAnsiTheme="minorHAnsi" w:cstheme="minorHAnsi"/>
          <w:szCs w:val="22"/>
        </w:rPr>
        <w:t xml:space="preserve"> hazırlanır. Yönetim temsilcisi, Yönetimi Gözden Geçirme Toplantısında sonuçları paylaşır ve</w:t>
      </w:r>
      <w:r w:rsidR="00ED4F5C" w:rsidRPr="007E6A17">
        <w:rPr>
          <w:rFonts w:asciiTheme="minorHAnsi" w:hAnsiTheme="minorHAnsi" w:cstheme="minorHAnsi"/>
          <w:szCs w:val="22"/>
        </w:rPr>
        <w:t xml:space="preserve"> gerekli ise</w:t>
      </w:r>
      <w:r w:rsidRPr="007E6A17">
        <w:rPr>
          <w:rFonts w:asciiTheme="minorHAnsi" w:hAnsiTheme="minorHAnsi" w:cstheme="minorHAnsi"/>
          <w:szCs w:val="22"/>
        </w:rPr>
        <w:t xml:space="preserve"> düzeltici </w:t>
      </w:r>
      <w:r w:rsidR="00097EAB" w:rsidRPr="007E6A17">
        <w:rPr>
          <w:rFonts w:asciiTheme="minorHAnsi" w:hAnsiTheme="minorHAnsi" w:cstheme="minorHAnsi"/>
          <w:szCs w:val="22"/>
        </w:rPr>
        <w:t>faaliyetler planlanır</w:t>
      </w:r>
      <w:r w:rsidRPr="007E6A17">
        <w:rPr>
          <w:rFonts w:asciiTheme="minorHAnsi" w:hAnsiTheme="minorHAnsi" w:cstheme="minorHAnsi"/>
          <w:szCs w:val="22"/>
        </w:rPr>
        <w:t>.</w:t>
      </w:r>
    </w:p>
    <w:p w14:paraId="2FB1106C" w14:textId="77777777" w:rsidR="00450A9F" w:rsidRPr="007E6A17" w:rsidRDefault="00450A9F" w:rsidP="00B26D96">
      <w:pPr>
        <w:jc w:val="both"/>
        <w:rPr>
          <w:rFonts w:asciiTheme="minorHAnsi" w:hAnsiTheme="minorHAnsi" w:cstheme="minorHAnsi"/>
          <w:szCs w:val="22"/>
        </w:rPr>
      </w:pPr>
    </w:p>
    <w:p w14:paraId="36CFBB1A" w14:textId="77777777" w:rsidR="00450A9F" w:rsidRPr="007E6A17" w:rsidRDefault="00450A9F" w:rsidP="009F7E32">
      <w:pPr>
        <w:jc w:val="both"/>
        <w:rPr>
          <w:rFonts w:asciiTheme="minorHAnsi" w:hAnsiTheme="minorHAnsi" w:cstheme="minorHAnsi"/>
          <w:szCs w:val="22"/>
        </w:rPr>
      </w:pPr>
    </w:p>
    <w:p w14:paraId="5A49B34E" w14:textId="77777777" w:rsidR="00450A9F" w:rsidRPr="007E6A17" w:rsidRDefault="00450A9F" w:rsidP="00C67CC6">
      <w:pPr>
        <w:pStyle w:val="Balk1"/>
        <w:numPr>
          <w:ilvl w:val="2"/>
          <w:numId w:val="6"/>
        </w:numPr>
        <w:jc w:val="both"/>
        <w:rPr>
          <w:rFonts w:asciiTheme="minorHAnsi" w:hAnsiTheme="minorHAnsi" w:cstheme="minorHAnsi"/>
          <w:sz w:val="22"/>
          <w:szCs w:val="22"/>
        </w:rPr>
      </w:pPr>
      <w:r w:rsidRPr="007E6A17">
        <w:rPr>
          <w:rFonts w:asciiTheme="minorHAnsi" w:hAnsiTheme="minorHAnsi" w:cstheme="minorHAnsi"/>
          <w:sz w:val="22"/>
          <w:szCs w:val="22"/>
        </w:rPr>
        <w:t>7/24 Yıldızlı Hat</w:t>
      </w:r>
    </w:p>
    <w:p w14:paraId="58708F86" w14:textId="77777777" w:rsidR="00450A9F" w:rsidRPr="007E6A17" w:rsidRDefault="00450A9F" w:rsidP="00EE24BA">
      <w:pPr>
        <w:jc w:val="both"/>
        <w:rPr>
          <w:rFonts w:asciiTheme="minorHAnsi" w:hAnsiTheme="minorHAnsi" w:cstheme="minorHAnsi"/>
          <w:szCs w:val="22"/>
        </w:rPr>
      </w:pPr>
      <w:r w:rsidRPr="007E6A17">
        <w:rPr>
          <w:rFonts w:asciiTheme="minorHAnsi" w:hAnsiTheme="minorHAnsi" w:cstheme="minorHAnsi"/>
          <w:szCs w:val="22"/>
        </w:rPr>
        <w:t xml:space="preserve">7/24 Yıldızlı hat üzerinden öğrencilerin öneri, </w:t>
      </w:r>
      <w:r w:rsidR="00D32695" w:rsidRPr="007E6A17">
        <w:rPr>
          <w:rFonts w:asciiTheme="minorHAnsi" w:hAnsiTheme="minorHAnsi" w:cstheme="minorHAnsi"/>
          <w:szCs w:val="22"/>
        </w:rPr>
        <w:t>şikâyet</w:t>
      </w:r>
      <w:r w:rsidRPr="007E6A17">
        <w:rPr>
          <w:rFonts w:asciiTheme="minorHAnsi" w:hAnsiTheme="minorHAnsi" w:cstheme="minorHAnsi"/>
          <w:szCs w:val="22"/>
        </w:rPr>
        <w:t xml:space="preserve"> ve görüşleri alınmaktadır. Alınan görüş, öneri ve </w:t>
      </w:r>
      <w:r w:rsidR="00097EAB" w:rsidRPr="007E6A17">
        <w:rPr>
          <w:rFonts w:asciiTheme="minorHAnsi" w:hAnsiTheme="minorHAnsi" w:cstheme="minorHAnsi"/>
          <w:szCs w:val="22"/>
        </w:rPr>
        <w:t>şikâyetler</w:t>
      </w:r>
      <w:r w:rsidRPr="007E6A17">
        <w:rPr>
          <w:rFonts w:asciiTheme="minorHAnsi" w:hAnsiTheme="minorHAnsi" w:cstheme="minorHAnsi"/>
          <w:szCs w:val="22"/>
        </w:rPr>
        <w:t xml:space="preserve"> Yönetim Temsilcisi </w:t>
      </w:r>
      <w:r w:rsidR="00097EAB" w:rsidRPr="007E6A17">
        <w:rPr>
          <w:rFonts w:asciiTheme="minorHAnsi" w:hAnsiTheme="minorHAnsi" w:cstheme="minorHAnsi"/>
          <w:szCs w:val="22"/>
        </w:rPr>
        <w:t xml:space="preserve">adına Kalite Koordinatörlüğü </w:t>
      </w:r>
      <w:r w:rsidRPr="007E6A17">
        <w:rPr>
          <w:rFonts w:asciiTheme="minorHAnsi" w:hAnsiTheme="minorHAnsi" w:cstheme="minorHAnsi"/>
          <w:szCs w:val="22"/>
        </w:rPr>
        <w:t>tarafından incelenir.</w:t>
      </w:r>
      <w:r w:rsidR="00097EAB" w:rsidRPr="007E6A17">
        <w:rPr>
          <w:rFonts w:asciiTheme="minorHAnsi" w:hAnsiTheme="minorHAnsi" w:cstheme="minorHAnsi"/>
          <w:szCs w:val="22"/>
        </w:rPr>
        <w:t xml:space="preserve"> Gelen taleplerin içeriğine göre sistem üzerinden ilgili birime yönlendirme yapılır. </w:t>
      </w:r>
      <w:r w:rsidRPr="007E6A17">
        <w:rPr>
          <w:rFonts w:asciiTheme="minorHAnsi" w:hAnsiTheme="minorHAnsi" w:cstheme="minorHAnsi"/>
          <w:szCs w:val="22"/>
        </w:rPr>
        <w:t xml:space="preserve"> </w:t>
      </w:r>
      <w:r w:rsidR="00097EAB" w:rsidRPr="007E6A17">
        <w:rPr>
          <w:rFonts w:asciiTheme="minorHAnsi" w:hAnsiTheme="minorHAnsi" w:cstheme="minorHAnsi"/>
          <w:szCs w:val="22"/>
        </w:rPr>
        <w:t>Düzeltici faaliyet başlatılması gereken bir öneri/talep/</w:t>
      </w:r>
      <w:r w:rsidR="00D32695" w:rsidRPr="007E6A17">
        <w:rPr>
          <w:rFonts w:asciiTheme="minorHAnsi" w:hAnsiTheme="minorHAnsi" w:cstheme="minorHAnsi"/>
          <w:szCs w:val="22"/>
        </w:rPr>
        <w:t>şikâyet</w:t>
      </w:r>
      <w:r w:rsidRPr="007E6A17">
        <w:rPr>
          <w:rFonts w:asciiTheme="minorHAnsi" w:hAnsiTheme="minorHAnsi" w:cstheme="minorHAnsi"/>
          <w:szCs w:val="22"/>
        </w:rPr>
        <w:t xml:space="preserve"> </w:t>
      </w:r>
      <w:r w:rsidR="00097EAB" w:rsidRPr="007E6A17">
        <w:rPr>
          <w:rFonts w:asciiTheme="minorHAnsi" w:hAnsiTheme="minorHAnsi" w:cstheme="minorHAnsi"/>
          <w:szCs w:val="22"/>
        </w:rPr>
        <w:t>gelirse FR</w:t>
      </w:r>
      <w:r w:rsidR="0055762C" w:rsidRPr="007E6A17">
        <w:rPr>
          <w:rFonts w:asciiTheme="minorHAnsi" w:hAnsiTheme="minorHAnsi" w:cstheme="minorHAnsi"/>
          <w:szCs w:val="22"/>
        </w:rPr>
        <w:t>-</w:t>
      </w:r>
      <w:r w:rsidR="00ED4F5C" w:rsidRPr="007E6A17">
        <w:rPr>
          <w:rFonts w:asciiTheme="minorHAnsi" w:hAnsiTheme="minorHAnsi" w:cstheme="minorHAnsi"/>
          <w:szCs w:val="22"/>
        </w:rPr>
        <w:t>0</w:t>
      </w:r>
      <w:r w:rsidR="0055762C" w:rsidRPr="007E6A17">
        <w:rPr>
          <w:rFonts w:asciiTheme="minorHAnsi" w:hAnsiTheme="minorHAnsi" w:cstheme="minorHAnsi"/>
          <w:szCs w:val="22"/>
        </w:rPr>
        <w:t xml:space="preserve">151 </w:t>
      </w:r>
      <w:r w:rsidRPr="007E6A17">
        <w:rPr>
          <w:rFonts w:asciiTheme="minorHAnsi" w:hAnsiTheme="minorHAnsi" w:cstheme="minorHAnsi"/>
          <w:szCs w:val="22"/>
        </w:rPr>
        <w:t xml:space="preserve">"Düzeltici ve Önleyici Faaliyet Formu" doldurularak </w:t>
      </w:r>
      <w:r w:rsidR="0055762C" w:rsidRPr="007E6A17">
        <w:rPr>
          <w:rFonts w:asciiTheme="minorHAnsi" w:hAnsiTheme="minorHAnsi" w:cstheme="minorHAnsi"/>
          <w:szCs w:val="22"/>
        </w:rPr>
        <w:t xml:space="preserve">İA-058 </w:t>
      </w:r>
      <w:r w:rsidRPr="007E6A17">
        <w:rPr>
          <w:rFonts w:asciiTheme="minorHAnsi" w:hAnsiTheme="minorHAnsi" w:cstheme="minorHAnsi"/>
          <w:szCs w:val="22"/>
        </w:rPr>
        <w:t>"Düzelt</w:t>
      </w:r>
      <w:r w:rsidR="0055762C" w:rsidRPr="007E6A17">
        <w:rPr>
          <w:rFonts w:asciiTheme="minorHAnsi" w:hAnsiTheme="minorHAnsi" w:cstheme="minorHAnsi"/>
          <w:szCs w:val="22"/>
        </w:rPr>
        <w:t>ici ve Önleyici Faaliyet" iş akışı</w:t>
      </w:r>
      <w:r w:rsidRPr="007E6A17">
        <w:rPr>
          <w:rFonts w:asciiTheme="minorHAnsi" w:hAnsiTheme="minorHAnsi" w:cstheme="minorHAnsi"/>
          <w:szCs w:val="22"/>
        </w:rPr>
        <w:t xml:space="preserve"> </w:t>
      </w:r>
      <w:r w:rsidR="00097EAB" w:rsidRPr="007E6A17">
        <w:rPr>
          <w:rFonts w:asciiTheme="minorHAnsi" w:hAnsiTheme="minorHAnsi" w:cstheme="minorHAnsi"/>
          <w:szCs w:val="22"/>
        </w:rPr>
        <w:t>uygulanır</w:t>
      </w:r>
      <w:r w:rsidRPr="007E6A17">
        <w:rPr>
          <w:rFonts w:asciiTheme="minorHAnsi" w:hAnsiTheme="minorHAnsi" w:cstheme="minorHAnsi"/>
          <w:szCs w:val="22"/>
        </w:rPr>
        <w:t>.</w:t>
      </w:r>
    </w:p>
    <w:p w14:paraId="713EFFDD"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 xml:space="preserve"> </w:t>
      </w:r>
    </w:p>
    <w:p w14:paraId="18EAA89D" w14:textId="77777777" w:rsidR="00450A9F" w:rsidRPr="007E6A17" w:rsidRDefault="00450A9F" w:rsidP="00C67CC6">
      <w:pPr>
        <w:pStyle w:val="Balk1"/>
        <w:numPr>
          <w:ilvl w:val="2"/>
          <w:numId w:val="6"/>
        </w:numPr>
        <w:jc w:val="both"/>
        <w:rPr>
          <w:rFonts w:asciiTheme="minorHAnsi" w:hAnsiTheme="minorHAnsi" w:cstheme="minorHAnsi"/>
          <w:sz w:val="22"/>
          <w:szCs w:val="22"/>
        </w:rPr>
      </w:pPr>
      <w:r w:rsidRPr="007E6A17">
        <w:rPr>
          <w:rFonts w:asciiTheme="minorHAnsi" w:hAnsiTheme="minorHAnsi" w:cstheme="minorHAnsi"/>
          <w:sz w:val="22"/>
          <w:szCs w:val="22"/>
        </w:rPr>
        <w:t>Yüz Yüze Görüşmeler</w:t>
      </w:r>
    </w:p>
    <w:p w14:paraId="7D535517" w14:textId="77777777" w:rsidR="00450A9F" w:rsidRPr="007E6A17" w:rsidRDefault="00450A9F" w:rsidP="00EE24BA">
      <w:pPr>
        <w:jc w:val="both"/>
        <w:rPr>
          <w:rFonts w:asciiTheme="minorHAnsi" w:hAnsiTheme="minorHAnsi" w:cstheme="minorHAnsi"/>
          <w:szCs w:val="22"/>
        </w:rPr>
      </w:pPr>
      <w:r w:rsidRPr="007E6A17">
        <w:rPr>
          <w:rFonts w:asciiTheme="minorHAnsi" w:hAnsiTheme="minorHAnsi" w:cstheme="minorHAnsi"/>
          <w:szCs w:val="22"/>
        </w:rPr>
        <w:t xml:space="preserve">Fakültelerin tüm bölümlerindeki öğrenci temsilcileri, öğrencilerin öneri, </w:t>
      </w:r>
      <w:r w:rsidR="00D32695" w:rsidRPr="007E6A17">
        <w:rPr>
          <w:rFonts w:asciiTheme="minorHAnsi" w:hAnsiTheme="minorHAnsi" w:cstheme="minorHAnsi"/>
          <w:szCs w:val="22"/>
        </w:rPr>
        <w:t>şikâyet</w:t>
      </w:r>
      <w:r w:rsidRPr="007E6A17">
        <w:rPr>
          <w:rFonts w:asciiTheme="minorHAnsi" w:hAnsiTheme="minorHAnsi" w:cstheme="minorHAnsi"/>
          <w:szCs w:val="22"/>
        </w:rPr>
        <w:t xml:space="preserve"> ve görüşlerini alarak Bölüm Başkanı, Bölüm Başkan Yardımcıları ve Öğretim Elemanları ile yüz </w:t>
      </w:r>
      <w:r w:rsidR="00ED4F5C" w:rsidRPr="007E6A17">
        <w:rPr>
          <w:rFonts w:asciiTheme="minorHAnsi" w:hAnsiTheme="minorHAnsi" w:cstheme="minorHAnsi"/>
          <w:szCs w:val="22"/>
        </w:rPr>
        <w:t>yüze görüşerek bildirimde bulunabilir</w:t>
      </w:r>
      <w:r w:rsidRPr="007E6A17">
        <w:rPr>
          <w:rFonts w:asciiTheme="minorHAnsi" w:hAnsiTheme="minorHAnsi" w:cstheme="minorHAnsi"/>
          <w:szCs w:val="22"/>
        </w:rPr>
        <w:t xml:space="preserve">. Eğer bir öneri veya </w:t>
      </w:r>
      <w:r w:rsidR="00D32695" w:rsidRPr="007E6A17">
        <w:rPr>
          <w:rFonts w:asciiTheme="minorHAnsi" w:hAnsiTheme="minorHAnsi" w:cstheme="minorHAnsi"/>
          <w:szCs w:val="22"/>
        </w:rPr>
        <w:t>şikâyet</w:t>
      </w:r>
      <w:r w:rsidRPr="007E6A17">
        <w:rPr>
          <w:rFonts w:asciiTheme="minorHAnsi" w:hAnsiTheme="minorHAnsi" w:cstheme="minorHAnsi"/>
          <w:szCs w:val="22"/>
        </w:rPr>
        <w:t xml:space="preserve"> bildirilmişse</w:t>
      </w:r>
      <w:r w:rsidR="0055762C" w:rsidRPr="007E6A17">
        <w:rPr>
          <w:rFonts w:asciiTheme="minorHAnsi" w:hAnsiTheme="minorHAnsi" w:cstheme="minorHAnsi"/>
          <w:szCs w:val="22"/>
        </w:rPr>
        <w:t xml:space="preserve"> </w:t>
      </w:r>
      <w:r w:rsidR="007E6A17" w:rsidRPr="007E6A17">
        <w:rPr>
          <w:rFonts w:asciiTheme="minorHAnsi" w:hAnsiTheme="minorHAnsi" w:cstheme="minorHAnsi"/>
          <w:szCs w:val="22"/>
        </w:rPr>
        <w:t>en kısa sürede birim kalite sorumlusuna veya Kalite Koordinatörlüğüne bilgi verilerek düzeltici ve önleyici faaliyet başlatılması talep edilir</w:t>
      </w:r>
      <w:r w:rsidRPr="007E6A17">
        <w:rPr>
          <w:rFonts w:asciiTheme="minorHAnsi" w:hAnsiTheme="minorHAnsi" w:cstheme="minorHAnsi"/>
          <w:szCs w:val="22"/>
        </w:rPr>
        <w:t xml:space="preserve">. </w:t>
      </w:r>
    </w:p>
    <w:p w14:paraId="00F44D31" w14:textId="77777777" w:rsidR="00450A9F" w:rsidRPr="007E6A17" w:rsidRDefault="00450A9F" w:rsidP="00B26D96">
      <w:pPr>
        <w:jc w:val="both"/>
        <w:rPr>
          <w:rFonts w:asciiTheme="minorHAnsi" w:hAnsiTheme="minorHAnsi" w:cstheme="minorHAnsi"/>
          <w:szCs w:val="22"/>
        </w:rPr>
      </w:pPr>
    </w:p>
    <w:p w14:paraId="374211C4" w14:textId="77777777" w:rsidR="00450A9F" w:rsidRPr="007E6A17" w:rsidRDefault="00450A9F" w:rsidP="00C67CC6">
      <w:pPr>
        <w:pStyle w:val="Balk1"/>
        <w:numPr>
          <w:ilvl w:val="2"/>
          <w:numId w:val="6"/>
        </w:numPr>
        <w:jc w:val="both"/>
        <w:rPr>
          <w:rFonts w:asciiTheme="minorHAnsi" w:hAnsiTheme="minorHAnsi" w:cstheme="minorHAnsi"/>
          <w:sz w:val="22"/>
          <w:szCs w:val="22"/>
        </w:rPr>
      </w:pPr>
      <w:r w:rsidRPr="007E6A17">
        <w:rPr>
          <w:rFonts w:asciiTheme="minorHAnsi" w:hAnsiTheme="minorHAnsi" w:cstheme="minorHAnsi"/>
          <w:sz w:val="22"/>
          <w:szCs w:val="22"/>
        </w:rPr>
        <w:t>Mezunlar İle Görüşmeler</w:t>
      </w:r>
    </w:p>
    <w:p w14:paraId="7CB0522F"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 xml:space="preserve">YTÜ'den mezun olan ve çeşitli sektörlerde çalışan tüm mezunlardan kendi tecrübelerine ait düşünce ve öneriler Mezunlar Koordinatörlüğü </w:t>
      </w:r>
      <w:r w:rsidR="00ED4F5C" w:rsidRPr="007E6A17">
        <w:rPr>
          <w:rFonts w:asciiTheme="minorHAnsi" w:hAnsiTheme="minorHAnsi" w:cstheme="minorHAnsi"/>
          <w:szCs w:val="22"/>
        </w:rPr>
        <w:t>aracılığı ile veya 7/24 Yıldızlı Hat üzerinden</w:t>
      </w:r>
      <w:r w:rsidRPr="007E6A17">
        <w:rPr>
          <w:rFonts w:asciiTheme="minorHAnsi" w:hAnsiTheme="minorHAnsi" w:cstheme="minorHAnsi"/>
          <w:szCs w:val="22"/>
        </w:rPr>
        <w:t xml:space="preserve"> alınır. </w:t>
      </w:r>
    </w:p>
    <w:p w14:paraId="134DD368" w14:textId="77777777" w:rsidR="00450A9F" w:rsidRPr="007E6A17" w:rsidRDefault="00450A9F" w:rsidP="00B26D96">
      <w:pPr>
        <w:jc w:val="both"/>
        <w:rPr>
          <w:rFonts w:asciiTheme="minorHAnsi" w:hAnsiTheme="minorHAnsi" w:cstheme="minorHAnsi"/>
          <w:szCs w:val="22"/>
        </w:rPr>
      </w:pPr>
    </w:p>
    <w:p w14:paraId="2BB3F9D9" w14:textId="77777777" w:rsidR="00450A9F" w:rsidRPr="007E6A17" w:rsidRDefault="00450A9F" w:rsidP="00C9485C">
      <w:pPr>
        <w:jc w:val="both"/>
        <w:rPr>
          <w:rFonts w:asciiTheme="minorHAnsi" w:hAnsiTheme="minorHAnsi" w:cstheme="minorHAnsi"/>
          <w:szCs w:val="22"/>
        </w:rPr>
      </w:pPr>
      <w:r w:rsidRPr="007E6A17">
        <w:rPr>
          <w:rFonts w:asciiTheme="minorHAnsi" w:hAnsiTheme="minorHAnsi" w:cstheme="minorHAnsi"/>
          <w:szCs w:val="22"/>
        </w:rPr>
        <w:t>Etkinliklerde alınan geri dönü</w:t>
      </w:r>
      <w:r w:rsidR="007E6A17" w:rsidRPr="007E6A17">
        <w:rPr>
          <w:rFonts w:asciiTheme="minorHAnsi" w:hAnsiTheme="minorHAnsi" w:cstheme="minorHAnsi"/>
          <w:szCs w:val="22"/>
        </w:rPr>
        <w:t>ş</w:t>
      </w:r>
      <w:r w:rsidRPr="007E6A17">
        <w:rPr>
          <w:rFonts w:asciiTheme="minorHAnsi" w:hAnsiTheme="minorHAnsi" w:cstheme="minorHAnsi"/>
          <w:szCs w:val="22"/>
        </w:rPr>
        <w:t xml:space="preserve">ler sonucunda bir öneri gelirse </w:t>
      </w:r>
      <w:r w:rsidR="0055762C" w:rsidRPr="007E6A17">
        <w:rPr>
          <w:rFonts w:asciiTheme="minorHAnsi" w:hAnsiTheme="minorHAnsi" w:cstheme="minorHAnsi"/>
          <w:szCs w:val="22"/>
        </w:rPr>
        <w:t>FR-</w:t>
      </w:r>
      <w:r w:rsidR="00ED4F5C" w:rsidRPr="007E6A17">
        <w:rPr>
          <w:rFonts w:asciiTheme="minorHAnsi" w:hAnsiTheme="minorHAnsi" w:cstheme="minorHAnsi"/>
          <w:szCs w:val="22"/>
        </w:rPr>
        <w:t>0</w:t>
      </w:r>
      <w:r w:rsidR="0055762C" w:rsidRPr="007E6A17">
        <w:rPr>
          <w:rFonts w:asciiTheme="minorHAnsi" w:hAnsiTheme="minorHAnsi" w:cstheme="minorHAnsi"/>
          <w:szCs w:val="22"/>
        </w:rPr>
        <w:t xml:space="preserve">151 </w:t>
      </w:r>
      <w:r w:rsidRPr="007E6A17">
        <w:rPr>
          <w:rFonts w:asciiTheme="minorHAnsi" w:hAnsiTheme="minorHAnsi" w:cstheme="minorHAnsi"/>
          <w:szCs w:val="22"/>
        </w:rPr>
        <w:t>"Düzeltici ve Önleyici Faaliyet Formu" doldurularak</w:t>
      </w:r>
      <w:r w:rsidR="0055762C" w:rsidRPr="007E6A17">
        <w:rPr>
          <w:rFonts w:asciiTheme="minorHAnsi" w:hAnsiTheme="minorHAnsi" w:cstheme="minorHAnsi"/>
          <w:szCs w:val="22"/>
        </w:rPr>
        <w:t xml:space="preserve"> İA-058</w:t>
      </w:r>
      <w:r w:rsidRPr="007E6A17">
        <w:rPr>
          <w:rFonts w:asciiTheme="minorHAnsi" w:hAnsiTheme="minorHAnsi" w:cstheme="minorHAnsi"/>
          <w:szCs w:val="22"/>
        </w:rPr>
        <w:t xml:space="preserve"> "Düzelt</w:t>
      </w:r>
      <w:r w:rsidR="0055762C" w:rsidRPr="007E6A17">
        <w:rPr>
          <w:rFonts w:asciiTheme="minorHAnsi" w:hAnsiTheme="minorHAnsi" w:cstheme="minorHAnsi"/>
          <w:szCs w:val="22"/>
        </w:rPr>
        <w:t>ici ve Önleyici Faaliyet" iş akışı</w:t>
      </w:r>
      <w:r w:rsidRPr="007E6A17">
        <w:rPr>
          <w:rFonts w:asciiTheme="minorHAnsi" w:hAnsiTheme="minorHAnsi" w:cstheme="minorHAnsi"/>
          <w:szCs w:val="22"/>
        </w:rPr>
        <w:t xml:space="preserve"> işletilir.</w:t>
      </w:r>
    </w:p>
    <w:p w14:paraId="3284D519" w14:textId="77777777" w:rsidR="00450A9F" w:rsidRPr="007E6A17" w:rsidRDefault="00450A9F" w:rsidP="00C9485C">
      <w:pPr>
        <w:jc w:val="both"/>
        <w:rPr>
          <w:rFonts w:asciiTheme="minorHAnsi" w:hAnsiTheme="minorHAnsi" w:cstheme="minorHAnsi"/>
          <w:szCs w:val="22"/>
        </w:rPr>
      </w:pPr>
    </w:p>
    <w:p w14:paraId="2CEFDCB3" w14:textId="77777777" w:rsidR="00450A9F" w:rsidRPr="007E6A17" w:rsidRDefault="00D32695" w:rsidP="00C67CC6">
      <w:pPr>
        <w:pStyle w:val="Balk1"/>
        <w:numPr>
          <w:ilvl w:val="1"/>
          <w:numId w:val="6"/>
        </w:numPr>
        <w:jc w:val="both"/>
        <w:rPr>
          <w:rFonts w:asciiTheme="minorHAnsi" w:hAnsiTheme="minorHAnsi" w:cstheme="minorHAnsi"/>
          <w:sz w:val="22"/>
          <w:szCs w:val="22"/>
        </w:rPr>
      </w:pPr>
      <w:r w:rsidRPr="007E6A17">
        <w:rPr>
          <w:rFonts w:asciiTheme="minorHAnsi" w:hAnsiTheme="minorHAnsi" w:cstheme="minorHAnsi"/>
          <w:sz w:val="22"/>
          <w:szCs w:val="22"/>
        </w:rPr>
        <w:t>ŞİKÂYET</w:t>
      </w:r>
      <w:r w:rsidR="00450A9F" w:rsidRPr="007E6A17">
        <w:rPr>
          <w:rFonts w:asciiTheme="minorHAnsi" w:hAnsiTheme="minorHAnsi" w:cstheme="minorHAnsi"/>
          <w:sz w:val="22"/>
          <w:szCs w:val="22"/>
        </w:rPr>
        <w:t xml:space="preserve"> DEĞERLENDİRME</w:t>
      </w:r>
    </w:p>
    <w:p w14:paraId="08F296D9" w14:textId="77777777" w:rsidR="00450A9F" w:rsidRPr="007E6A17" w:rsidRDefault="00450A9F" w:rsidP="00B26D96">
      <w:pPr>
        <w:jc w:val="both"/>
        <w:rPr>
          <w:rFonts w:asciiTheme="minorHAnsi" w:hAnsiTheme="minorHAnsi" w:cstheme="minorHAnsi"/>
          <w:szCs w:val="22"/>
        </w:rPr>
      </w:pPr>
      <w:r w:rsidRPr="007E6A17">
        <w:rPr>
          <w:rFonts w:asciiTheme="minorHAnsi" w:hAnsiTheme="minorHAnsi" w:cstheme="minorHAnsi"/>
          <w:szCs w:val="22"/>
        </w:rPr>
        <w:t xml:space="preserve">YTÜ'de </w:t>
      </w:r>
      <w:r w:rsidR="00D32695" w:rsidRPr="007E6A17">
        <w:rPr>
          <w:rFonts w:asciiTheme="minorHAnsi" w:hAnsiTheme="minorHAnsi" w:cstheme="minorHAnsi"/>
          <w:szCs w:val="22"/>
        </w:rPr>
        <w:t>şikâyetler</w:t>
      </w:r>
      <w:r w:rsidRPr="007E6A17">
        <w:rPr>
          <w:rFonts w:asciiTheme="minorHAnsi" w:hAnsiTheme="minorHAnsi" w:cstheme="minorHAnsi"/>
          <w:szCs w:val="22"/>
        </w:rPr>
        <w:t xml:space="preserve"> öğretim üyeleri, 7/24 Yıldızlı Hat, Telefon, e-posta ve posta yoluyla gelir. </w:t>
      </w:r>
      <w:r w:rsidR="00D32695" w:rsidRPr="007E6A17">
        <w:rPr>
          <w:rFonts w:asciiTheme="minorHAnsi" w:hAnsiTheme="minorHAnsi" w:cstheme="minorHAnsi"/>
          <w:szCs w:val="22"/>
        </w:rPr>
        <w:t>Şikâyetler</w:t>
      </w:r>
      <w:r w:rsidRPr="007E6A17">
        <w:rPr>
          <w:rFonts w:asciiTheme="minorHAnsi" w:hAnsiTheme="minorHAnsi" w:cstheme="minorHAnsi"/>
          <w:szCs w:val="22"/>
        </w:rPr>
        <w:t xml:space="preserve"> öğretim üyeleri, telefon ya da posta yoluyla gelirse, bu </w:t>
      </w:r>
      <w:r w:rsidR="00D32695" w:rsidRPr="007E6A17">
        <w:rPr>
          <w:rFonts w:asciiTheme="minorHAnsi" w:hAnsiTheme="minorHAnsi" w:cstheme="minorHAnsi"/>
          <w:szCs w:val="22"/>
        </w:rPr>
        <w:t>şikâyetler</w:t>
      </w:r>
      <w:r w:rsidRPr="007E6A17">
        <w:rPr>
          <w:rFonts w:asciiTheme="minorHAnsi" w:hAnsiTheme="minorHAnsi" w:cstheme="minorHAnsi"/>
          <w:szCs w:val="22"/>
        </w:rPr>
        <w:t xml:space="preserve"> </w:t>
      </w:r>
      <w:r w:rsidR="007E6A17" w:rsidRPr="007E6A17">
        <w:rPr>
          <w:rFonts w:asciiTheme="minorHAnsi" w:hAnsiTheme="minorHAnsi" w:cstheme="minorHAnsi"/>
          <w:szCs w:val="22"/>
        </w:rPr>
        <w:t>birim kalite sorumlusuna veya Kalite Koordinatörlüğüne</w:t>
      </w:r>
      <w:r w:rsidRPr="007E6A17">
        <w:rPr>
          <w:rFonts w:asciiTheme="minorHAnsi" w:hAnsiTheme="minorHAnsi" w:cstheme="minorHAnsi"/>
          <w:szCs w:val="22"/>
        </w:rPr>
        <w:t xml:space="preserve"> iletilir. 7/24 Yıldızlı Hat üzerinden gelen </w:t>
      </w:r>
      <w:r w:rsidR="00D32695" w:rsidRPr="007E6A17">
        <w:rPr>
          <w:rFonts w:asciiTheme="minorHAnsi" w:hAnsiTheme="minorHAnsi" w:cstheme="minorHAnsi"/>
          <w:szCs w:val="22"/>
        </w:rPr>
        <w:t>şikâyetlerin</w:t>
      </w:r>
      <w:r w:rsidR="007E6A17" w:rsidRPr="007E6A17">
        <w:rPr>
          <w:rFonts w:asciiTheme="minorHAnsi" w:hAnsiTheme="minorHAnsi" w:cstheme="minorHAnsi"/>
          <w:szCs w:val="22"/>
        </w:rPr>
        <w:t xml:space="preserve"> ilgili birim tarafından en fazla 3 iş günü süre içerisinde cevaplanması esastır.</w:t>
      </w:r>
    </w:p>
    <w:p w14:paraId="5D91B1D0" w14:textId="77777777" w:rsidR="007E6A17" w:rsidRPr="007E6A17" w:rsidRDefault="007E6A17" w:rsidP="00B26D96">
      <w:pPr>
        <w:jc w:val="both"/>
        <w:rPr>
          <w:rFonts w:asciiTheme="minorHAnsi" w:hAnsiTheme="minorHAnsi" w:cstheme="minorHAnsi"/>
          <w:b/>
          <w:szCs w:val="22"/>
        </w:rPr>
      </w:pPr>
    </w:p>
    <w:p w14:paraId="395F4E22" w14:textId="77777777" w:rsidR="00450A9F" w:rsidRPr="007E6A17" w:rsidRDefault="00450A9F" w:rsidP="00CB1C24">
      <w:pPr>
        <w:pStyle w:val="Balk1"/>
        <w:numPr>
          <w:ilvl w:val="0"/>
          <w:numId w:val="5"/>
        </w:numPr>
        <w:jc w:val="both"/>
        <w:rPr>
          <w:rFonts w:asciiTheme="minorHAnsi" w:hAnsiTheme="minorHAnsi" w:cstheme="minorHAnsi"/>
          <w:sz w:val="22"/>
          <w:szCs w:val="22"/>
        </w:rPr>
      </w:pPr>
      <w:r w:rsidRPr="007E6A17">
        <w:rPr>
          <w:rFonts w:asciiTheme="minorHAnsi" w:hAnsiTheme="minorHAnsi" w:cstheme="minorHAnsi"/>
          <w:sz w:val="22"/>
          <w:szCs w:val="22"/>
        </w:rPr>
        <w:t>İLGİLİ DOKÜMANLAR</w:t>
      </w:r>
    </w:p>
    <w:p w14:paraId="18453277" w14:textId="77777777" w:rsidR="009A1EDF" w:rsidRPr="007E6A17" w:rsidRDefault="00E55E82" w:rsidP="00BD46DB">
      <w:pPr>
        <w:pStyle w:val="ListeParagraf"/>
        <w:numPr>
          <w:ilvl w:val="0"/>
          <w:numId w:val="7"/>
        </w:numPr>
        <w:jc w:val="both"/>
        <w:rPr>
          <w:rFonts w:asciiTheme="minorHAnsi" w:hAnsiTheme="minorHAnsi" w:cstheme="minorHAnsi"/>
          <w:szCs w:val="22"/>
        </w:rPr>
      </w:pPr>
      <w:r w:rsidRPr="007E6A17">
        <w:rPr>
          <w:rFonts w:asciiTheme="minorHAnsi" w:hAnsiTheme="minorHAnsi" w:cstheme="minorHAnsi"/>
          <w:szCs w:val="22"/>
        </w:rPr>
        <w:t xml:space="preserve">PR-004 </w:t>
      </w:r>
      <w:r w:rsidR="009A1EDF" w:rsidRPr="007E6A17">
        <w:rPr>
          <w:rFonts w:asciiTheme="minorHAnsi" w:hAnsiTheme="minorHAnsi" w:cstheme="minorHAnsi"/>
          <w:szCs w:val="22"/>
        </w:rPr>
        <w:t>Uygunsuzluk Yönetimi, Düzeltici ve Önleyici Faaliyetler Prosedürü</w:t>
      </w:r>
    </w:p>
    <w:p w14:paraId="31ADB6FA" w14:textId="77777777" w:rsidR="009A1EDF" w:rsidRPr="007E6A17" w:rsidRDefault="009A1EDF" w:rsidP="00BD46DB">
      <w:pPr>
        <w:pStyle w:val="ListeParagraf"/>
        <w:numPr>
          <w:ilvl w:val="0"/>
          <w:numId w:val="7"/>
        </w:numPr>
        <w:jc w:val="both"/>
        <w:rPr>
          <w:rFonts w:asciiTheme="minorHAnsi" w:hAnsiTheme="minorHAnsi" w:cstheme="minorHAnsi"/>
          <w:szCs w:val="22"/>
        </w:rPr>
      </w:pPr>
      <w:r w:rsidRPr="007E6A17">
        <w:rPr>
          <w:rFonts w:asciiTheme="minorHAnsi" w:hAnsiTheme="minorHAnsi" w:cstheme="minorHAnsi"/>
          <w:szCs w:val="22"/>
        </w:rPr>
        <w:t>İA-058 Düzeltici ve Önleyici Faaliyet İş Akışı</w:t>
      </w:r>
    </w:p>
    <w:p w14:paraId="7051740D" w14:textId="77777777" w:rsidR="00450A9F" w:rsidRPr="007E6A17" w:rsidRDefault="009A1EDF" w:rsidP="00BD46DB">
      <w:pPr>
        <w:pStyle w:val="ListeParagraf"/>
        <w:numPr>
          <w:ilvl w:val="0"/>
          <w:numId w:val="7"/>
        </w:numPr>
        <w:jc w:val="both"/>
        <w:rPr>
          <w:rFonts w:asciiTheme="minorHAnsi" w:hAnsiTheme="minorHAnsi" w:cstheme="minorHAnsi"/>
          <w:szCs w:val="22"/>
        </w:rPr>
      </w:pPr>
      <w:r w:rsidRPr="007E6A17">
        <w:rPr>
          <w:rFonts w:asciiTheme="minorHAnsi" w:hAnsiTheme="minorHAnsi" w:cstheme="minorHAnsi"/>
          <w:szCs w:val="22"/>
        </w:rPr>
        <w:t>Sistem kapsamında bulunan tüm anket formları</w:t>
      </w:r>
    </w:p>
    <w:p w14:paraId="7FDE11C0" w14:textId="77777777" w:rsidR="00450A9F" w:rsidRPr="007E6A17" w:rsidRDefault="00450A9F" w:rsidP="00B418AC">
      <w:pPr>
        <w:pStyle w:val="ListeParagraf"/>
        <w:jc w:val="both"/>
        <w:rPr>
          <w:rFonts w:asciiTheme="minorHAnsi" w:hAnsiTheme="minorHAnsi" w:cstheme="minorHAnsi"/>
          <w:szCs w:val="22"/>
        </w:rPr>
      </w:pPr>
    </w:p>
    <w:sectPr w:rsidR="00450A9F" w:rsidRPr="007E6A17" w:rsidSect="00151E0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CB7A" w14:textId="77777777" w:rsidR="00EC7578" w:rsidRDefault="00EC7578" w:rsidP="00151E02">
      <w:r>
        <w:separator/>
      </w:r>
    </w:p>
  </w:endnote>
  <w:endnote w:type="continuationSeparator" w:id="0">
    <w:p w14:paraId="37D0150C" w14:textId="77777777" w:rsidR="00EC7578" w:rsidRDefault="00EC7578"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645A" w14:textId="77777777" w:rsidR="00137B95" w:rsidRDefault="00137B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9"/>
      <w:gridCol w:w="3259"/>
      <w:gridCol w:w="3371"/>
    </w:tblGrid>
    <w:tr w:rsidR="00450A9F" w:rsidRPr="00151E02" w14:paraId="12CEC3F7" w14:textId="77777777" w:rsidTr="00113530">
      <w:tc>
        <w:tcPr>
          <w:tcW w:w="3259" w:type="dxa"/>
          <w:tcBorders>
            <w:top w:val="single" w:sz="4" w:space="0" w:color="auto"/>
          </w:tcBorders>
        </w:tcPr>
        <w:p w14:paraId="3DBEFC59" w14:textId="77777777" w:rsidR="00450A9F" w:rsidRPr="003A6D29" w:rsidRDefault="00450A9F" w:rsidP="00113530">
          <w:pPr>
            <w:pStyle w:val="AltBilgi"/>
            <w:jc w:val="center"/>
            <w:rPr>
              <w:rFonts w:ascii="Arial" w:hAnsi="Arial" w:cs="Arial"/>
              <w:szCs w:val="22"/>
              <w:lang w:eastAsia="en-US"/>
            </w:rPr>
          </w:pPr>
          <w:r w:rsidRPr="003A6D29">
            <w:rPr>
              <w:rFonts w:ascii="Arial" w:hAnsi="Arial" w:cs="Arial"/>
              <w:szCs w:val="22"/>
              <w:lang w:eastAsia="en-US"/>
            </w:rPr>
            <w:t>Hazırlayan</w:t>
          </w:r>
        </w:p>
      </w:tc>
      <w:tc>
        <w:tcPr>
          <w:tcW w:w="3259" w:type="dxa"/>
          <w:tcBorders>
            <w:top w:val="single" w:sz="4" w:space="0" w:color="auto"/>
          </w:tcBorders>
        </w:tcPr>
        <w:p w14:paraId="62E3B234" w14:textId="77777777" w:rsidR="00450A9F" w:rsidRPr="003A6D29" w:rsidRDefault="00450A9F" w:rsidP="00113530">
          <w:pPr>
            <w:pStyle w:val="AltBilgi"/>
            <w:jc w:val="center"/>
            <w:rPr>
              <w:rFonts w:ascii="Arial" w:hAnsi="Arial" w:cs="Arial"/>
              <w:szCs w:val="22"/>
              <w:lang w:eastAsia="en-US"/>
            </w:rPr>
          </w:pPr>
          <w:r w:rsidRPr="003A6D29">
            <w:rPr>
              <w:rFonts w:ascii="Arial" w:hAnsi="Arial" w:cs="Arial"/>
              <w:szCs w:val="22"/>
              <w:lang w:eastAsia="en-US"/>
            </w:rPr>
            <w:t>Sistem Onayı</w:t>
          </w:r>
        </w:p>
      </w:tc>
      <w:tc>
        <w:tcPr>
          <w:tcW w:w="3371" w:type="dxa"/>
          <w:tcBorders>
            <w:top w:val="single" w:sz="4" w:space="0" w:color="auto"/>
          </w:tcBorders>
        </w:tcPr>
        <w:p w14:paraId="543866DB" w14:textId="77777777" w:rsidR="00450A9F" w:rsidRPr="003A6D29" w:rsidRDefault="00450A9F" w:rsidP="00113530">
          <w:pPr>
            <w:pStyle w:val="AltBilgi"/>
            <w:jc w:val="center"/>
            <w:rPr>
              <w:rFonts w:ascii="Arial" w:hAnsi="Arial" w:cs="Arial"/>
              <w:szCs w:val="22"/>
              <w:lang w:eastAsia="en-US"/>
            </w:rPr>
          </w:pPr>
          <w:r w:rsidRPr="003A6D29">
            <w:rPr>
              <w:rFonts w:ascii="Arial" w:hAnsi="Arial" w:cs="Arial"/>
              <w:szCs w:val="22"/>
              <w:lang w:eastAsia="en-US"/>
            </w:rPr>
            <w:t>Yürürlük Onayı</w:t>
          </w:r>
        </w:p>
      </w:tc>
    </w:tr>
    <w:tr w:rsidR="00E747FA" w14:paraId="608B5A3E" w14:textId="77777777" w:rsidTr="00113530">
      <w:trPr>
        <w:trHeight w:val="1002"/>
      </w:trPr>
      <w:tc>
        <w:tcPr>
          <w:tcW w:w="3259" w:type="dxa"/>
          <w:tcBorders>
            <w:bottom w:val="single" w:sz="4" w:space="0" w:color="auto"/>
          </w:tcBorders>
        </w:tcPr>
        <w:p w14:paraId="21409D7E" w14:textId="77777777" w:rsidR="00E747FA" w:rsidRDefault="00E747FA" w:rsidP="00E747FA">
          <w:pPr>
            <w:jc w:val="center"/>
          </w:pPr>
          <w:r>
            <w:t>Öğr. Gör. Recep BAŞAK</w:t>
          </w:r>
        </w:p>
      </w:tc>
      <w:tc>
        <w:tcPr>
          <w:tcW w:w="3259" w:type="dxa"/>
          <w:tcBorders>
            <w:bottom w:val="single" w:sz="4" w:space="0" w:color="auto"/>
          </w:tcBorders>
        </w:tcPr>
        <w:p w14:paraId="407CADC4" w14:textId="77777777" w:rsidR="00A01B05" w:rsidRPr="00A01B05" w:rsidRDefault="00A01B05" w:rsidP="00A01B05">
          <w:pPr>
            <w:jc w:val="center"/>
          </w:pPr>
          <w:r w:rsidRPr="00A01B05">
            <w:t>Prof. Dr. Vatan KARAKAYA</w:t>
          </w:r>
        </w:p>
        <w:p w14:paraId="1D28B72F" w14:textId="77777777" w:rsidR="00E747FA" w:rsidRDefault="00E747FA" w:rsidP="00E747FA">
          <w:pPr>
            <w:jc w:val="center"/>
          </w:pPr>
        </w:p>
      </w:tc>
      <w:tc>
        <w:tcPr>
          <w:tcW w:w="3371" w:type="dxa"/>
          <w:tcBorders>
            <w:bottom w:val="single" w:sz="4" w:space="0" w:color="auto"/>
          </w:tcBorders>
        </w:tcPr>
        <w:p w14:paraId="1EFA7900" w14:textId="799B950C" w:rsidR="00A01B05" w:rsidRPr="00A01B05" w:rsidRDefault="00A01B05" w:rsidP="00A01B05">
          <w:pPr>
            <w:jc w:val="center"/>
          </w:pPr>
          <w:r>
            <w:t>Hicran Burcu AYDIN</w:t>
          </w:r>
        </w:p>
        <w:p w14:paraId="3E085400" w14:textId="6B9DC77A" w:rsidR="00E747FA" w:rsidRDefault="00E747FA" w:rsidP="00E747FA">
          <w:pPr>
            <w:jc w:val="center"/>
          </w:pPr>
        </w:p>
      </w:tc>
    </w:tr>
  </w:tbl>
  <w:p w14:paraId="5D11D8FC" w14:textId="77777777" w:rsidR="00450A9F" w:rsidRPr="00151E02" w:rsidRDefault="00CB3162" w:rsidP="00DB4947">
    <w:pPr>
      <w:pStyle w:val="AltBilgi"/>
      <w:rPr>
        <w:rFonts w:ascii="Arial" w:hAnsi="Arial" w:cs="Arial"/>
        <w:i/>
        <w:sz w:val="16"/>
      </w:rPr>
    </w:pPr>
    <w:r>
      <w:rPr>
        <w:rFonts w:ascii="Arial" w:hAnsi="Arial" w:cs="Arial"/>
        <w:i/>
        <w:sz w:val="16"/>
      </w:rPr>
      <w:t>(Form No: FR-146</w:t>
    </w:r>
    <w:r w:rsidR="00450A9F">
      <w:rPr>
        <w:rFonts w:ascii="Arial" w:hAnsi="Arial" w:cs="Arial"/>
        <w:i/>
        <w:sz w:val="16"/>
      </w:rPr>
      <w:t>; Revizyon Tarihi:01.11.2013; Revizyon</w:t>
    </w:r>
    <w:r w:rsidR="009543D1">
      <w:rPr>
        <w:rFonts w:ascii="Arial" w:hAnsi="Arial" w:cs="Arial"/>
        <w:i/>
        <w:sz w:val="16"/>
      </w:rPr>
      <w:t xml:space="preserve"> No</w:t>
    </w:r>
    <w:r w:rsidR="005A4AC8">
      <w:rPr>
        <w:rFonts w:ascii="Arial" w:hAnsi="Arial" w:cs="Arial"/>
        <w:i/>
        <w:sz w:val="16"/>
      </w:rPr>
      <w:t>:01</w:t>
    </w:r>
    <w:r w:rsidR="00450A9F">
      <w:rPr>
        <w:rFonts w:ascii="Arial" w:hAnsi="Arial" w:cs="Arial"/>
        <w:i/>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2D89" w14:textId="77777777" w:rsidR="00137B95" w:rsidRDefault="00137B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E1359" w14:textId="77777777" w:rsidR="00EC7578" w:rsidRDefault="00EC7578" w:rsidP="00151E02">
      <w:r>
        <w:separator/>
      </w:r>
    </w:p>
  </w:footnote>
  <w:footnote w:type="continuationSeparator" w:id="0">
    <w:p w14:paraId="67FD9E60" w14:textId="77777777" w:rsidR="00EC7578" w:rsidRDefault="00EC7578"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2A5E" w14:textId="77777777" w:rsidR="00137B95" w:rsidRDefault="00137B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5386"/>
      <w:gridCol w:w="1560"/>
      <w:gridCol w:w="1382"/>
    </w:tblGrid>
    <w:tr w:rsidR="00450A9F" w:rsidRPr="00151E02" w14:paraId="1B3D50B8" w14:textId="77777777" w:rsidTr="00113530">
      <w:trPr>
        <w:trHeight w:val="276"/>
      </w:trPr>
      <w:tc>
        <w:tcPr>
          <w:tcW w:w="1526" w:type="dxa"/>
          <w:vMerge w:val="restart"/>
          <w:vAlign w:val="center"/>
        </w:tcPr>
        <w:p w14:paraId="08B813A8" w14:textId="77777777" w:rsidR="00450A9F" w:rsidRPr="003A6D29" w:rsidRDefault="00B732D7" w:rsidP="00113530">
          <w:pPr>
            <w:pStyle w:val="stBilgi"/>
            <w:jc w:val="center"/>
            <w:rPr>
              <w:rFonts w:ascii="Arial" w:hAnsi="Arial" w:cs="Arial"/>
              <w:sz w:val="22"/>
              <w:szCs w:val="22"/>
              <w:lang w:eastAsia="en-US"/>
            </w:rPr>
          </w:pPr>
          <w:r>
            <w:rPr>
              <w:rFonts w:ascii="Arial" w:hAnsi="Arial" w:cs="Arial"/>
              <w:noProof/>
              <w:sz w:val="22"/>
              <w:szCs w:val="22"/>
            </w:rPr>
            <w:drawing>
              <wp:inline distT="0" distB="0" distL="0" distR="0" wp14:anchorId="54321A58" wp14:editId="212977D7">
                <wp:extent cx="714375" cy="72390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5386" w:type="dxa"/>
          <w:vMerge w:val="restart"/>
          <w:vAlign w:val="center"/>
        </w:tcPr>
        <w:p w14:paraId="18D6C171" w14:textId="77777777" w:rsidR="00450A9F" w:rsidRPr="003A6D29" w:rsidRDefault="00450A9F" w:rsidP="00113530">
          <w:pPr>
            <w:pStyle w:val="stBilgi"/>
            <w:jc w:val="center"/>
            <w:rPr>
              <w:rFonts w:ascii="Arial" w:hAnsi="Arial" w:cs="Arial"/>
              <w:b/>
              <w:sz w:val="22"/>
              <w:szCs w:val="22"/>
              <w:lang w:eastAsia="en-US"/>
            </w:rPr>
          </w:pPr>
          <w:r w:rsidRPr="003A6D29">
            <w:rPr>
              <w:rFonts w:ascii="Arial" w:hAnsi="Arial" w:cs="Arial"/>
              <w:b/>
              <w:sz w:val="28"/>
              <w:szCs w:val="22"/>
              <w:lang w:eastAsia="en-US"/>
            </w:rPr>
            <w:t xml:space="preserve">ÖĞRENCİ </w:t>
          </w:r>
          <w:r w:rsidR="007E6A17" w:rsidRPr="003A6D29">
            <w:rPr>
              <w:rFonts w:ascii="Arial" w:hAnsi="Arial" w:cs="Arial"/>
              <w:b/>
              <w:sz w:val="28"/>
              <w:szCs w:val="22"/>
              <w:lang w:eastAsia="en-US"/>
            </w:rPr>
            <w:t>ŞİKÂYETLERİ</w:t>
          </w:r>
          <w:r w:rsidRPr="003A6D29">
            <w:rPr>
              <w:rFonts w:ascii="Arial" w:hAnsi="Arial" w:cs="Arial"/>
              <w:b/>
              <w:sz w:val="28"/>
              <w:szCs w:val="22"/>
              <w:lang w:eastAsia="en-US"/>
            </w:rPr>
            <w:t xml:space="preserve"> VE MEMNUNİYETİ DEĞERLENDİRME PROSEDÜRÜ</w:t>
          </w:r>
        </w:p>
      </w:tc>
      <w:tc>
        <w:tcPr>
          <w:tcW w:w="1560" w:type="dxa"/>
          <w:vAlign w:val="center"/>
        </w:tcPr>
        <w:p w14:paraId="01C7C261" w14:textId="77777777" w:rsidR="00450A9F" w:rsidRPr="003A6D29" w:rsidRDefault="00450A9F" w:rsidP="00151E02">
          <w:pPr>
            <w:pStyle w:val="stBilgi"/>
            <w:rPr>
              <w:rFonts w:ascii="Arial" w:hAnsi="Arial" w:cs="Arial"/>
              <w:sz w:val="18"/>
              <w:szCs w:val="22"/>
              <w:lang w:eastAsia="en-US"/>
            </w:rPr>
          </w:pPr>
          <w:r w:rsidRPr="003A6D29">
            <w:rPr>
              <w:rFonts w:ascii="Arial" w:hAnsi="Arial" w:cs="Arial"/>
              <w:sz w:val="18"/>
              <w:szCs w:val="22"/>
              <w:lang w:eastAsia="en-US"/>
            </w:rPr>
            <w:t>Doküman No</w:t>
          </w:r>
        </w:p>
      </w:tc>
      <w:tc>
        <w:tcPr>
          <w:tcW w:w="1382" w:type="dxa"/>
          <w:vAlign w:val="center"/>
        </w:tcPr>
        <w:p w14:paraId="6778AACC" w14:textId="77777777" w:rsidR="00450A9F" w:rsidRPr="003A6D29" w:rsidRDefault="00450A9F" w:rsidP="00151E02">
          <w:pPr>
            <w:pStyle w:val="stBilgi"/>
            <w:rPr>
              <w:rFonts w:ascii="Arial" w:hAnsi="Arial" w:cs="Arial"/>
              <w:b/>
              <w:sz w:val="18"/>
              <w:szCs w:val="22"/>
              <w:lang w:eastAsia="en-US"/>
            </w:rPr>
          </w:pPr>
          <w:r w:rsidRPr="003A6D29">
            <w:rPr>
              <w:rFonts w:ascii="Arial" w:hAnsi="Arial" w:cs="Arial"/>
              <w:b/>
              <w:sz w:val="18"/>
              <w:szCs w:val="22"/>
              <w:lang w:eastAsia="en-US"/>
            </w:rPr>
            <w:t>PR-007</w:t>
          </w:r>
        </w:p>
      </w:tc>
    </w:tr>
    <w:tr w:rsidR="00450A9F" w:rsidRPr="00151E02" w14:paraId="1D237DD8" w14:textId="77777777" w:rsidTr="00113530">
      <w:trPr>
        <w:trHeight w:val="276"/>
      </w:trPr>
      <w:tc>
        <w:tcPr>
          <w:tcW w:w="1526" w:type="dxa"/>
          <w:vMerge/>
          <w:vAlign w:val="center"/>
        </w:tcPr>
        <w:p w14:paraId="1A4E6FF3" w14:textId="77777777" w:rsidR="00450A9F" w:rsidRPr="003A6D29" w:rsidRDefault="00450A9F" w:rsidP="00113530">
          <w:pPr>
            <w:pStyle w:val="stBilgi"/>
            <w:jc w:val="center"/>
            <w:rPr>
              <w:rFonts w:ascii="Arial" w:hAnsi="Arial" w:cs="Arial"/>
              <w:sz w:val="22"/>
              <w:szCs w:val="22"/>
              <w:lang w:eastAsia="en-US"/>
            </w:rPr>
          </w:pPr>
        </w:p>
      </w:tc>
      <w:tc>
        <w:tcPr>
          <w:tcW w:w="5386" w:type="dxa"/>
          <w:vMerge/>
          <w:vAlign w:val="center"/>
        </w:tcPr>
        <w:p w14:paraId="4E296D3B" w14:textId="77777777" w:rsidR="00450A9F" w:rsidRPr="003A6D29" w:rsidRDefault="00450A9F" w:rsidP="00113530">
          <w:pPr>
            <w:pStyle w:val="stBilgi"/>
            <w:jc w:val="center"/>
            <w:rPr>
              <w:rFonts w:ascii="Arial" w:hAnsi="Arial" w:cs="Arial"/>
              <w:sz w:val="22"/>
              <w:szCs w:val="22"/>
              <w:lang w:eastAsia="en-US"/>
            </w:rPr>
          </w:pPr>
        </w:p>
      </w:tc>
      <w:tc>
        <w:tcPr>
          <w:tcW w:w="1560" w:type="dxa"/>
          <w:vAlign w:val="center"/>
        </w:tcPr>
        <w:p w14:paraId="265053DE" w14:textId="77777777" w:rsidR="00450A9F" w:rsidRPr="003A6D29" w:rsidRDefault="00450A9F" w:rsidP="00151E02">
          <w:pPr>
            <w:pStyle w:val="stBilgi"/>
            <w:rPr>
              <w:rFonts w:ascii="Arial" w:hAnsi="Arial" w:cs="Arial"/>
              <w:sz w:val="18"/>
              <w:szCs w:val="22"/>
              <w:lang w:eastAsia="en-US"/>
            </w:rPr>
          </w:pPr>
          <w:r w:rsidRPr="003A6D29">
            <w:rPr>
              <w:rFonts w:ascii="Arial" w:hAnsi="Arial" w:cs="Arial"/>
              <w:sz w:val="18"/>
              <w:szCs w:val="22"/>
              <w:lang w:eastAsia="en-US"/>
            </w:rPr>
            <w:t>İlk Yayın Tarihi</w:t>
          </w:r>
        </w:p>
      </w:tc>
      <w:tc>
        <w:tcPr>
          <w:tcW w:w="1382" w:type="dxa"/>
          <w:vAlign w:val="center"/>
        </w:tcPr>
        <w:p w14:paraId="72AE208C" w14:textId="77777777" w:rsidR="00450A9F" w:rsidRPr="003A6D29" w:rsidRDefault="00450A9F" w:rsidP="00151E02">
          <w:pPr>
            <w:pStyle w:val="stBilgi"/>
            <w:rPr>
              <w:rFonts w:ascii="Arial" w:hAnsi="Arial" w:cs="Arial"/>
              <w:b/>
              <w:sz w:val="18"/>
              <w:szCs w:val="22"/>
              <w:lang w:eastAsia="en-US"/>
            </w:rPr>
          </w:pPr>
          <w:r w:rsidRPr="003A6D29">
            <w:rPr>
              <w:rFonts w:ascii="Arial" w:hAnsi="Arial" w:cs="Arial"/>
              <w:b/>
              <w:sz w:val="18"/>
              <w:szCs w:val="22"/>
              <w:lang w:eastAsia="en-US"/>
            </w:rPr>
            <w:t>01.03.2012</w:t>
          </w:r>
        </w:p>
      </w:tc>
    </w:tr>
    <w:tr w:rsidR="00450A9F" w:rsidRPr="00151E02" w14:paraId="2CE943AE" w14:textId="77777777" w:rsidTr="00113530">
      <w:trPr>
        <w:trHeight w:val="276"/>
      </w:trPr>
      <w:tc>
        <w:tcPr>
          <w:tcW w:w="1526" w:type="dxa"/>
          <w:vMerge/>
          <w:vAlign w:val="center"/>
        </w:tcPr>
        <w:p w14:paraId="759F78FE" w14:textId="77777777" w:rsidR="00450A9F" w:rsidRPr="003A6D29" w:rsidRDefault="00450A9F" w:rsidP="00113530">
          <w:pPr>
            <w:pStyle w:val="stBilgi"/>
            <w:jc w:val="center"/>
            <w:rPr>
              <w:rFonts w:ascii="Arial" w:hAnsi="Arial" w:cs="Arial"/>
              <w:sz w:val="22"/>
              <w:szCs w:val="22"/>
              <w:lang w:eastAsia="en-US"/>
            </w:rPr>
          </w:pPr>
        </w:p>
      </w:tc>
      <w:tc>
        <w:tcPr>
          <w:tcW w:w="5386" w:type="dxa"/>
          <w:vMerge/>
          <w:vAlign w:val="center"/>
        </w:tcPr>
        <w:p w14:paraId="01F1AAF4" w14:textId="77777777" w:rsidR="00450A9F" w:rsidRPr="003A6D29" w:rsidRDefault="00450A9F" w:rsidP="00113530">
          <w:pPr>
            <w:pStyle w:val="stBilgi"/>
            <w:jc w:val="center"/>
            <w:rPr>
              <w:rFonts w:ascii="Arial" w:hAnsi="Arial" w:cs="Arial"/>
              <w:sz w:val="22"/>
              <w:szCs w:val="22"/>
              <w:lang w:eastAsia="en-US"/>
            </w:rPr>
          </w:pPr>
        </w:p>
      </w:tc>
      <w:tc>
        <w:tcPr>
          <w:tcW w:w="1560" w:type="dxa"/>
          <w:vAlign w:val="center"/>
        </w:tcPr>
        <w:p w14:paraId="2F37FDBA" w14:textId="77777777" w:rsidR="00450A9F" w:rsidRPr="003A6D29" w:rsidRDefault="00450A9F" w:rsidP="00151E02">
          <w:pPr>
            <w:pStyle w:val="stBilgi"/>
            <w:rPr>
              <w:rFonts w:ascii="Arial" w:hAnsi="Arial" w:cs="Arial"/>
              <w:sz w:val="18"/>
              <w:szCs w:val="22"/>
              <w:lang w:eastAsia="en-US"/>
            </w:rPr>
          </w:pPr>
          <w:r w:rsidRPr="003A6D29">
            <w:rPr>
              <w:rFonts w:ascii="Arial" w:hAnsi="Arial" w:cs="Arial"/>
              <w:sz w:val="18"/>
              <w:szCs w:val="22"/>
              <w:lang w:eastAsia="en-US"/>
            </w:rPr>
            <w:t>Revizyon Tarihi</w:t>
          </w:r>
        </w:p>
      </w:tc>
      <w:tc>
        <w:tcPr>
          <w:tcW w:w="1382" w:type="dxa"/>
          <w:vAlign w:val="center"/>
        </w:tcPr>
        <w:p w14:paraId="120D8D0F" w14:textId="77777777" w:rsidR="00450A9F" w:rsidRPr="003A6D29" w:rsidRDefault="00E13438" w:rsidP="00151E02">
          <w:pPr>
            <w:pStyle w:val="stBilgi"/>
            <w:rPr>
              <w:rFonts w:ascii="Arial" w:hAnsi="Arial" w:cs="Arial"/>
              <w:b/>
              <w:sz w:val="18"/>
              <w:szCs w:val="22"/>
              <w:lang w:eastAsia="en-US"/>
            </w:rPr>
          </w:pPr>
          <w:r>
            <w:rPr>
              <w:rFonts w:ascii="Arial" w:hAnsi="Arial" w:cs="Arial"/>
              <w:b/>
              <w:sz w:val="18"/>
              <w:szCs w:val="22"/>
              <w:lang w:eastAsia="en-US"/>
            </w:rPr>
            <w:t>04.06.2018</w:t>
          </w:r>
        </w:p>
      </w:tc>
    </w:tr>
    <w:tr w:rsidR="00450A9F" w:rsidRPr="00151E02" w14:paraId="5C3284C1" w14:textId="77777777" w:rsidTr="00113530">
      <w:trPr>
        <w:trHeight w:val="276"/>
      </w:trPr>
      <w:tc>
        <w:tcPr>
          <w:tcW w:w="1526" w:type="dxa"/>
          <w:vMerge/>
          <w:vAlign w:val="center"/>
        </w:tcPr>
        <w:p w14:paraId="0BD62BC7" w14:textId="77777777" w:rsidR="00450A9F" w:rsidRPr="003A6D29" w:rsidRDefault="00450A9F" w:rsidP="00113530">
          <w:pPr>
            <w:pStyle w:val="stBilgi"/>
            <w:jc w:val="center"/>
            <w:rPr>
              <w:rFonts w:ascii="Arial" w:hAnsi="Arial" w:cs="Arial"/>
              <w:sz w:val="22"/>
              <w:szCs w:val="22"/>
              <w:lang w:eastAsia="en-US"/>
            </w:rPr>
          </w:pPr>
        </w:p>
      </w:tc>
      <w:tc>
        <w:tcPr>
          <w:tcW w:w="5386" w:type="dxa"/>
          <w:vMerge/>
          <w:vAlign w:val="center"/>
        </w:tcPr>
        <w:p w14:paraId="325A224C" w14:textId="77777777" w:rsidR="00450A9F" w:rsidRPr="003A6D29" w:rsidRDefault="00450A9F" w:rsidP="00113530">
          <w:pPr>
            <w:pStyle w:val="stBilgi"/>
            <w:jc w:val="center"/>
            <w:rPr>
              <w:rFonts w:ascii="Arial" w:hAnsi="Arial" w:cs="Arial"/>
              <w:sz w:val="22"/>
              <w:szCs w:val="22"/>
              <w:lang w:eastAsia="en-US"/>
            </w:rPr>
          </w:pPr>
        </w:p>
      </w:tc>
      <w:tc>
        <w:tcPr>
          <w:tcW w:w="1560" w:type="dxa"/>
          <w:vAlign w:val="center"/>
        </w:tcPr>
        <w:p w14:paraId="46E28F82" w14:textId="77777777" w:rsidR="00450A9F" w:rsidRPr="003A6D29" w:rsidRDefault="00450A9F" w:rsidP="00151E02">
          <w:pPr>
            <w:pStyle w:val="stBilgi"/>
            <w:rPr>
              <w:rFonts w:ascii="Arial" w:hAnsi="Arial" w:cs="Arial"/>
              <w:sz w:val="18"/>
              <w:szCs w:val="22"/>
              <w:lang w:eastAsia="en-US"/>
            </w:rPr>
          </w:pPr>
          <w:r w:rsidRPr="003A6D29">
            <w:rPr>
              <w:rFonts w:ascii="Arial" w:hAnsi="Arial" w:cs="Arial"/>
              <w:sz w:val="18"/>
              <w:szCs w:val="22"/>
              <w:lang w:eastAsia="en-US"/>
            </w:rPr>
            <w:t>Revizyon No</w:t>
          </w:r>
        </w:p>
      </w:tc>
      <w:tc>
        <w:tcPr>
          <w:tcW w:w="1382" w:type="dxa"/>
          <w:vAlign w:val="center"/>
        </w:tcPr>
        <w:p w14:paraId="7CA83628" w14:textId="77777777" w:rsidR="00450A9F" w:rsidRPr="003A6D29" w:rsidRDefault="00E13438" w:rsidP="00151E02">
          <w:pPr>
            <w:pStyle w:val="stBilgi"/>
            <w:rPr>
              <w:rFonts w:ascii="Arial" w:hAnsi="Arial" w:cs="Arial"/>
              <w:b/>
              <w:sz w:val="18"/>
              <w:szCs w:val="22"/>
              <w:lang w:eastAsia="en-US"/>
            </w:rPr>
          </w:pPr>
          <w:r>
            <w:rPr>
              <w:rFonts w:ascii="Arial" w:hAnsi="Arial" w:cs="Arial"/>
              <w:b/>
              <w:sz w:val="18"/>
              <w:szCs w:val="22"/>
              <w:lang w:eastAsia="en-US"/>
            </w:rPr>
            <w:t>08</w:t>
          </w:r>
        </w:p>
      </w:tc>
    </w:tr>
    <w:tr w:rsidR="00450A9F" w:rsidRPr="00151E02" w14:paraId="2DE6545C" w14:textId="77777777" w:rsidTr="00113530">
      <w:trPr>
        <w:trHeight w:val="276"/>
      </w:trPr>
      <w:tc>
        <w:tcPr>
          <w:tcW w:w="1526" w:type="dxa"/>
          <w:vMerge/>
          <w:vAlign w:val="center"/>
        </w:tcPr>
        <w:p w14:paraId="191BD36E" w14:textId="77777777" w:rsidR="00450A9F" w:rsidRPr="003A6D29" w:rsidRDefault="00450A9F" w:rsidP="00113530">
          <w:pPr>
            <w:pStyle w:val="stBilgi"/>
            <w:jc w:val="center"/>
            <w:rPr>
              <w:rFonts w:ascii="Arial" w:hAnsi="Arial" w:cs="Arial"/>
              <w:sz w:val="22"/>
              <w:szCs w:val="22"/>
              <w:lang w:eastAsia="en-US"/>
            </w:rPr>
          </w:pPr>
        </w:p>
      </w:tc>
      <w:tc>
        <w:tcPr>
          <w:tcW w:w="5386" w:type="dxa"/>
          <w:vMerge/>
          <w:vAlign w:val="center"/>
        </w:tcPr>
        <w:p w14:paraId="5B8AEB57" w14:textId="77777777" w:rsidR="00450A9F" w:rsidRPr="003A6D29" w:rsidRDefault="00450A9F" w:rsidP="00113530">
          <w:pPr>
            <w:pStyle w:val="stBilgi"/>
            <w:jc w:val="center"/>
            <w:rPr>
              <w:rFonts w:ascii="Arial" w:hAnsi="Arial" w:cs="Arial"/>
              <w:sz w:val="22"/>
              <w:szCs w:val="22"/>
              <w:lang w:eastAsia="en-US"/>
            </w:rPr>
          </w:pPr>
        </w:p>
      </w:tc>
      <w:tc>
        <w:tcPr>
          <w:tcW w:w="1560" w:type="dxa"/>
          <w:vAlign w:val="center"/>
        </w:tcPr>
        <w:p w14:paraId="7B735446" w14:textId="77777777" w:rsidR="00450A9F" w:rsidRPr="003A6D29" w:rsidRDefault="00450A9F" w:rsidP="00151E02">
          <w:pPr>
            <w:pStyle w:val="stBilgi"/>
            <w:rPr>
              <w:rFonts w:ascii="Arial" w:hAnsi="Arial" w:cs="Arial"/>
              <w:sz w:val="18"/>
              <w:szCs w:val="22"/>
              <w:lang w:eastAsia="en-US"/>
            </w:rPr>
          </w:pPr>
          <w:r w:rsidRPr="003A6D29">
            <w:rPr>
              <w:rFonts w:ascii="Arial" w:hAnsi="Arial" w:cs="Arial"/>
              <w:sz w:val="18"/>
              <w:szCs w:val="22"/>
              <w:lang w:eastAsia="en-US"/>
            </w:rPr>
            <w:t>Sayfa</w:t>
          </w:r>
        </w:p>
      </w:tc>
      <w:tc>
        <w:tcPr>
          <w:tcW w:w="1382" w:type="dxa"/>
          <w:vAlign w:val="center"/>
        </w:tcPr>
        <w:p w14:paraId="1275024F" w14:textId="77777777" w:rsidR="00450A9F" w:rsidRPr="003A6D29" w:rsidRDefault="001E660C" w:rsidP="00151E02">
          <w:pPr>
            <w:pStyle w:val="stBilgi"/>
            <w:rPr>
              <w:rFonts w:ascii="Arial" w:hAnsi="Arial" w:cs="Arial"/>
              <w:b/>
              <w:sz w:val="18"/>
              <w:szCs w:val="22"/>
              <w:lang w:eastAsia="en-US"/>
            </w:rPr>
          </w:pPr>
          <w:r w:rsidRPr="003A6D29">
            <w:rPr>
              <w:rFonts w:ascii="Arial" w:hAnsi="Arial" w:cs="Arial"/>
              <w:b/>
              <w:sz w:val="18"/>
              <w:szCs w:val="22"/>
              <w:lang w:eastAsia="en-US"/>
            </w:rPr>
            <w:fldChar w:fldCharType="begin"/>
          </w:r>
          <w:r w:rsidR="00450A9F" w:rsidRPr="003A6D29">
            <w:rPr>
              <w:rFonts w:ascii="Arial" w:hAnsi="Arial" w:cs="Arial"/>
              <w:b/>
              <w:sz w:val="18"/>
              <w:szCs w:val="22"/>
              <w:lang w:eastAsia="en-US"/>
            </w:rPr>
            <w:instrText xml:space="preserve"> PAGE   \* MERGEFORMAT </w:instrText>
          </w:r>
          <w:r w:rsidRPr="003A6D29">
            <w:rPr>
              <w:rFonts w:ascii="Arial" w:hAnsi="Arial" w:cs="Arial"/>
              <w:b/>
              <w:sz w:val="18"/>
              <w:szCs w:val="22"/>
              <w:lang w:eastAsia="en-US"/>
            </w:rPr>
            <w:fldChar w:fldCharType="separate"/>
          </w:r>
          <w:r w:rsidR="00E747FA">
            <w:rPr>
              <w:rFonts w:ascii="Arial" w:hAnsi="Arial" w:cs="Arial"/>
              <w:b/>
              <w:noProof/>
              <w:sz w:val="18"/>
              <w:szCs w:val="22"/>
              <w:lang w:eastAsia="en-US"/>
            </w:rPr>
            <w:t>1</w:t>
          </w:r>
          <w:r w:rsidRPr="003A6D29">
            <w:rPr>
              <w:rFonts w:ascii="Arial" w:hAnsi="Arial" w:cs="Arial"/>
              <w:b/>
              <w:sz w:val="18"/>
              <w:szCs w:val="22"/>
              <w:lang w:eastAsia="en-US"/>
            </w:rPr>
            <w:fldChar w:fldCharType="end"/>
          </w:r>
          <w:r w:rsidR="00450A9F" w:rsidRPr="003A6D29">
            <w:rPr>
              <w:rFonts w:ascii="Arial" w:hAnsi="Arial" w:cs="Arial"/>
              <w:b/>
              <w:sz w:val="18"/>
              <w:szCs w:val="22"/>
              <w:lang w:eastAsia="en-US"/>
            </w:rPr>
            <w:t>/</w:t>
          </w:r>
          <w:fldSimple w:instr=" NUMPAGES   \* MERGEFORMAT ">
            <w:r w:rsidR="00E747FA" w:rsidRPr="00E747FA">
              <w:rPr>
                <w:rFonts w:ascii="Arial" w:hAnsi="Arial" w:cs="Arial"/>
                <w:b/>
                <w:noProof/>
                <w:sz w:val="18"/>
                <w:szCs w:val="22"/>
                <w:lang w:eastAsia="en-US"/>
              </w:rPr>
              <w:t>2</w:t>
            </w:r>
          </w:fldSimple>
        </w:p>
      </w:tc>
    </w:tr>
  </w:tbl>
  <w:p w14:paraId="783F2815" w14:textId="77777777" w:rsidR="00450A9F" w:rsidRDefault="00450A9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FF10" w14:textId="77777777" w:rsidR="00137B95" w:rsidRDefault="00137B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C5C"/>
    <w:multiLevelType w:val="hybridMultilevel"/>
    <w:tmpl w:val="90CEAFAE"/>
    <w:lvl w:ilvl="0" w:tplc="041F000F">
      <w:start w:val="1"/>
      <w:numFmt w:val="decimal"/>
      <w:lvlText w:val="%1."/>
      <w:lvlJc w:val="left"/>
      <w:pPr>
        <w:ind w:left="360" w:hanging="360"/>
      </w:pPr>
      <w:rPr>
        <w:rFonts w:cs="Times New Roman" w:hint="default"/>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15:restartNumberingAfterBreak="0">
    <w:nsid w:val="195B5FBF"/>
    <w:multiLevelType w:val="hybridMultilevel"/>
    <w:tmpl w:val="DC68270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391C2A39"/>
    <w:multiLevelType w:val="hybridMultilevel"/>
    <w:tmpl w:val="2A488F4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396E6BB2"/>
    <w:multiLevelType w:val="hybridMultilevel"/>
    <w:tmpl w:val="9D1A8FC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56460E7A"/>
    <w:multiLevelType w:val="hybridMultilevel"/>
    <w:tmpl w:val="2C4A699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64F54CDB"/>
    <w:multiLevelType w:val="hybridMultilevel"/>
    <w:tmpl w:val="6CD24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E3767A"/>
    <w:multiLevelType w:val="multilevel"/>
    <w:tmpl w:val="FA260CB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7046334">
    <w:abstractNumId w:val="2"/>
  </w:num>
  <w:num w:numId="2" w16cid:durableId="1497191235">
    <w:abstractNumId w:val="3"/>
  </w:num>
  <w:num w:numId="3" w16cid:durableId="1795906362">
    <w:abstractNumId w:val="1"/>
  </w:num>
  <w:num w:numId="4" w16cid:durableId="1954633464">
    <w:abstractNumId w:val="4"/>
  </w:num>
  <w:num w:numId="5" w16cid:durableId="71779883">
    <w:abstractNumId w:val="0"/>
  </w:num>
  <w:num w:numId="6" w16cid:durableId="808977799">
    <w:abstractNumId w:val="6"/>
  </w:num>
  <w:num w:numId="7" w16cid:durableId="1447041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E02"/>
    <w:rsid w:val="00012F1D"/>
    <w:rsid w:val="00046A2A"/>
    <w:rsid w:val="00047876"/>
    <w:rsid w:val="000538D7"/>
    <w:rsid w:val="00076DCD"/>
    <w:rsid w:val="000803EF"/>
    <w:rsid w:val="00097EAB"/>
    <w:rsid w:val="000A62B7"/>
    <w:rsid w:val="000A696B"/>
    <w:rsid w:val="000A6C54"/>
    <w:rsid w:val="000C1C33"/>
    <w:rsid w:val="000E422F"/>
    <w:rsid w:val="000F4E9F"/>
    <w:rsid w:val="001005BC"/>
    <w:rsid w:val="001009F7"/>
    <w:rsid w:val="00103BCF"/>
    <w:rsid w:val="00113530"/>
    <w:rsid w:val="00137B95"/>
    <w:rsid w:val="00151E02"/>
    <w:rsid w:val="00156716"/>
    <w:rsid w:val="001621C7"/>
    <w:rsid w:val="001710B6"/>
    <w:rsid w:val="001828FC"/>
    <w:rsid w:val="00195D91"/>
    <w:rsid w:val="001A08DF"/>
    <w:rsid w:val="001A14B3"/>
    <w:rsid w:val="001A7FC8"/>
    <w:rsid w:val="001B6691"/>
    <w:rsid w:val="001D2254"/>
    <w:rsid w:val="001E660C"/>
    <w:rsid w:val="001F22DC"/>
    <w:rsid w:val="001F443C"/>
    <w:rsid w:val="0020340C"/>
    <w:rsid w:val="00203DCE"/>
    <w:rsid w:val="002237A0"/>
    <w:rsid w:val="00231499"/>
    <w:rsid w:val="00241B36"/>
    <w:rsid w:val="00245E75"/>
    <w:rsid w:val="00250F82"/>
    <w:rsid w:val="00267AC4"/>
    <w:rsid w:val="002F0075"/>
    <w:rsid w:val="002F0AEA"/>
    <w:rsid w:val="002F6AF5"/>
    <w:rsid w:val="00337A0E"/>
    <w:rsid w:val="00387CA1"/>
    <w:rsid w:val="00394C4B"/>
    <w:rsid w:val="003A3C27"/>
    <w:rsid w:val="003A6D29"/>
    <w:rsid w:val="003C3CAD"/>
    <w:rsid w:val="003D5107"/>
    <w:rsid w:val="004001B5"/>
    <w:rsid w:val="0040226C"/>
    <w:rsid w:val="00431ADC"/>
    <w:rsid w:val="00435D21"/>
    <w:rsid w:val="00450A9F"/>
    <w:rsid w:val="00453678"/>
    <w:rsid w:val="00453E27"/>
    <w:rsid w:val="0046516D"/>
    <w:rsid w:val="00472411"/>
    <w:rsid w:val="004A74EB"/>
    <w:rsid w:val="004D5A67"/>
    <w:rsid w:val="005212CC"/>
    <w:rsid w:val="00525A21"/>
    <w:rsid w:val="00542943"/>
    <w:rsid w:val="00551052"/>
    <w:rsid w:val="0055762C"/>
    <w:rsid w:val="00571B1A"/>
    <w:rsid w:val="00596006"/>
    <w:rsid w:val="005A4AC8"/>
    <w:rsid w:val="005C5477"/>
    <w:rsid w:val="005D1ACD"/>
    <w:rsid w:val="00605D02"/>
    <w:rsid w:val="006103BC"/>
    <w:rsid w:val="00623D6B"/>
    <w:rsid w:val="00646CE4"/>
    <w:rsid w:val="00663623"/>
    <w:rsid w:val="00666341"/>
    <w:rsid w:val="00674F6F"/>
    <w:rsid w:val="00687FB6"/>
    <w:rsid w:val="006A52B9"/>
    <w:rsid w:val="006B09A3"/>
    <w:rsid w:val="006C52AE"/>
    <w:rsid w:val="00710CEB"/>
    <w:rsid w:val="00717D36"/>
    <w:rsid w:val="00723D64"/>
    <w:rsid w:val="00727E22"/>
    <w:rsid w:val="00743801"/>
    <w:rsid w:val="00744AFF"/>
    <w:rsid w:val="0074556F"/>
    <w:rsid w:val="0075664A"/>
    <w:rsid w:val="007605F3"/>
    <w:rsid w:val="0077359A"/>
    <w:rsid w:val="007877E0"/>
    <w:rsid w:val="007961D0"/>
    <w:rsid w:val="007963DE"/>
    <w:rsid w:val="007C00DB"/>
    <w:rsid w:val="007C0583"/>
    <w:rsid w:val="007C468B"/>
    <w:rsid w:val="007C55B9"/>
    <w:rsid w:val="007E009A"/>
    <w:rsid w:val="007E6A17"/>
    <w:rsid w:val="008356AD"/>
    <w:rsid w:val="00837F9E"/>
    <w:rsid w:val="008479D2"/>
    <w:rsid w:val="00863D3A"/>
    <w:rsid w:val="008862CC"/>
    <w:rsid w:val="0089148E"/>
    <w:rsid w:val="008C22C5"/>
    <w:rsid w:val="008F1300"/>
    <w:rsid w:val="008F5C5A"/>
    <w:rsid w:val="0090742B"/>
    <w:rsid w:val="0092179E"/>
    <w:rsid w:val="00921A73"/>
    <w:rsid w:val="009543D1"/>
    <w:rsid w:val="00963F17"/>
    <w:rsid w:val="00987717"/>
    <w:rsid w:val="009A1EDF"/>
    <w:rsid w:val="009B3870"/>
    <w:rsid w:val="009C4ACB"/>
    <w:rsid w:val="009C5F85"/>
    <w:rsid w:val="009E20F2"/>
    <w:rsid w:val="009E47DD"/>
    <w:rsid w:val="009E569E"/>
    <w:rsid w:val="009F278A"/>
    <w:rsid w:val="009F7E32"/>
    <w:rsid w:val="00A01B05"/>
    <w:rsid w:val="00A07BDF"/>
    <w:rsid w:val="00A51B1C"/>
    <w:rsid w:val="00A60523"/>
    <w:rsid w:val="00A74573"/>
    <w:rsid w:val="00A8781A"/>
    <w:rsid w:val="00A927D8"/>
    <w:rsid w:val="00AC7266"/>
    <w:rsid w:val="00AD0CF9"/>
    <w:rsid w:val="00AD2688"/>
    <w:rsid w:val="00AE0D2F"/>
    <w:rsid w:val="00B26D96"/>
    <w:rsid w:val="00B27F93"/>
    <w:rsid w:val="00B418AC"/>
    <w:rsid w:val="00B41C32"/>
    <w:rsid w:val="00B675D5"/>
    <w:rsid w:val="00B732D7"/>
    <w:rsid w:val="00B753BB"/>
    <w:rsid w:val="00B866D6"/>
    <w:rsid w:val="00BA26FA"/>
    <w:rsid w:val="00BD46DB"/>
    <w:rsid w:val="00BF0FF8"/>
    <w:rsid w:val="00C077BF"/>
    <w:rsid w:val="00C100B3"/>
    <w:rsid w:val="00C33E57"/>
    <w:rsid w:val="00C36211"/>
    <w:rsid w:val="00C36744"/>
    <w:rsid w:val="00C42177"/>
    <w:rsid w:val="00C5326D"/>
    <w:rsid w:val="00C63EC0"/>
    <w:rsid w:val="00C67CC6"/>
    <w:rsid w:val="00C80943"/>
    <w:rsid w:val="00C80C30"/>
    <w:rsid w:val="00C9485C"/>
    <w:rsid w:val="00C954E6"/>
    <w:rsid w:val="00CA7202"/>
    <w:rsid w:val="00CB1C24"/>
    <w:rsid w:val="00CB3162"/>
    <w:rsid w:val="00CB5AD6"/>
    <w:rsid w:val="00CC4714"/>
    <w:rsid w:val="00D13E99"/>
    <w:rsid w:val="00D21999"/>
    <w:rsid w:val="00D32695"/>
    <w:rsid w:val="00D64ED7"/>
    <w:rsid w:val="00D64EDE"/>
    <w:rsid w:val="00D85EF0"/>
    <w:rsid w:val="00DA1F8A"/>
    <w:rsid w:val="00DB4947"/>
    <w:rsid w:val="00DC084C"/>
    <w:rsid w:val="00DF72F8"/>
    <w:rsid w:val="00E00705"/>
    <w:rsid w:val="00E13438"/>
    <w:rsid w:val="00E161A3"/>
    <w:rsid w:val="00E55E82"/>
    <w:rsid w:val="00E64F80"/>
    <w:rsid w:val="00E66414"/>
    <w:rsid w:val="00E7071E"/>
    <w:rsid w:val="00E747FA"/>
    <w:rsid w:val="00E96022"/>
    <w:rsid w:val="00E96C4C"/>
    <w:rsid w:val="00EC563B"/>
    <w:rsid w:val="00EC67CA"/>
    <w:rsid w:val="00EC7578"/>
    <w:rsid w:val="00ED4F5C"/>
    <w:rsid w:val="00EE24BA"/>
    <w:rsid w:val="00EE3BB5"/>
    <w:rsid w:val="00F04568"/>
    <w:rsid w:val="00F120BD"/>
    <w:rsid w:val="00F22654"/>
    <w:rsid w:val="00F265AC"/>
    <w:rsid w:val="00F709CB"/>
    <w:rsid w:val="00F71626"/>
    <w:rsid w:val="00F8454C"/>
    <w:rsid w:val="00F977DF"/>
    <w:rsid w:val="00FB1F68"/>
    <w:rsid w:val="00FD3BDD"/>
    <w:rsid w:val="00FE02B7"/>
    <w:rsid w:val="00FF3FD0"/>
    <w:rsid w:val="00FF77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BA933"/>
  <w15:docId w15:val="{09BC7C53-C7A0-4383-A257-B7A482E5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C5"/>
    <w:rPr>
      <w:rFonts w:ascii="Zapf_Humanist" w:eastAsia="Times New Roman" w:hAnsi="Zapf_Humanist"/>
      <w:sz w:val="22"/>
    </w:rPr>
  </w:style>
  <w:style w:type="paragraph" w:styleId="Balk1">
    <w:name w:val="heading 1"/>
    <w:basedOn w:val="Normal"/>
    <w:next w:val="Normal"/>
    <w:link w:val="Balk1Char"/>
    <w:uiPriority w:val="99"/>
    <w:qFormat/>
    <w:rsid w:val="008C22C5"/>
    <w:pPr>
      <w:keepNext/>
      <w:spacing w:after="120"/>
      <w:outlineLvl w:val="0"/>
    </w:pPr>
    <w:rPr>
      <w:rFonts w:ascii="Times New Roman" w:eastAsia="Calibri" w:hAnsi="Times New Roman"/>
      <w:b/>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C22C5"/>
    <w:rPr>
      <w:rFonts w:ascii="Times New Roman" w:hAnsi="Times New Roman" w:cs="Times New Roman"/>
      <w:b/>
      <w:sz w:val="20"/>
      <w:szCs w:val="20"/>
      <w:lang w:eastAsia="tr-TR"/>
    </w:rPr>
  </w:style>
  <w:style w:type="paragraph" w:styleId="stBilgi">
    <w:name w:val="header"/>
    <w:basedOn w:val="Normal"/>
    <w:link w:val="stBilgiChar"/>
    <w:uiPriority w:val="99"/>
    <w:rsid w:val="00151E02"/>
    <w:pPr>
      <w:tabs>
        <w:tab w:val="center" w:pos="4536"/>
        <w:tab w:val="right" w:pos="9072"/>
      </w:tabs>
    </w:pPr>
    <w:rPr>
      <w:rFonts w:ascii="Calibri" w:eastAsia="Calibri" w:hAnsi="Calibri"/>
      <w:sz w:val="20"/>
    </w:rPr>
  </w:style>
  <w:style w:type="character" w:customStyle="1" w:styleId="stBilgiChar">
    <w:name w:val="Üst Bilgi Char"/>
    <w:link w:val="stBilgi"/>
    <w:uiPriority w:val="99"/>
    <w:locked/>
    <w:rsid w:val="00151E02"/>
    <w:rPr>
      <w:rFonts w:cs="Times New Roman"/>
    </w:rPr>
  </w:style>
  <w:style w:type="paragraph" w:styleId="AltBilgi">
    <w:name w:val="footer"/>
    <w:basedOn w:val="Normal"/>
    <w:link w:val="AltBilgiChar"/>
    <w:uiPriority w:val="99"/>
    <w:rsid w:val="00151E02"/>
    <w:pPr>
      <w:tabs>
        <w:tab w:val="center" w:pos="4536"/>
        <w:tab w:val="right" w:pos="9072"/>
      </w:tabs>
    </w:pPr>
    <w:rPr>
      <w:rFonts w:ascii="Calibri" w:eastAsia="Calibri" w:hAnsi="Calibri"/>
      <w:sz w:val="20"/>
    </w:rPr>
  </w:style>
  <w:style w:type="character" w:customStyle="1" w:styleId="AltBilgiChar">
    <w:name w:val="Alt Bilgi Char"/>
    <w:link w:val="AltBilgi"/>
    <w:uiPriority w:val="99"/>
    <w:locked/>
    <w:rsid w:val="00151E02"/>
    <w:rPr>
      <w:rFonts w:cs="Times New Roman"/>
    </w:rPr>
  </w:style>
  <w:style w:type="table" w:styleId="TabloKlavuzu">
    <w:name w:val="Table Grid"/>
    <w:basedOn w:val="NormalTablo"/>
    <w:uiPriority w:val="9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151E02"/>
    <w:rPr>
      <w:rFonts w:ascii="Tahoma" w:eastAsia="Calibri" w:hAnsi="Tahoma"/>
      <w:sz w:val="16"/>
      <w:szCs w:val="16"/>
    </w:rPr>
  </w:style>
  <w:style w:type="character" w:customStyle="1" w:styleId="BalonMetniChar">
    <w:name w:val="Balon Metni Char"/>
    <w:link w:val="BalonMetni"/>
    <w:uiPriority w:val="99"/>
    <w:semiHidden/>
    <w:locked/>
    <w:rsid w:val="00151E02"/>
    <w:rPr>
      <w:rFonts w:ascii="Tahoma" w:hAnsi="Tahoma" w:cs="Tahoma"/>
      <w:sz w:val="16"/>
      <w:szCs w:val="16"/>
    </w:rPr>
  </w:style>
  <w:style w:type="paragraph" w:styleId="ListeParagraf">
    <w:name w:val="List Paragraph"/>
    <w:basedOn w:val="Normal"/>
    <w:uiPriority w:val="99"/>
    <w:qFormat/>
    <w:rsid w:val="00D85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62756">
      <w:bodyDiv w:val="1"/>
      <w:marLeft w:val="0"/>
      <w:marRight w:val="0"/>
      <w:marTop w:val="0"/>
      <w:marBottom w:val="0"/>
      <w:divBdr>
        <w:top w:val="none" w:sz="0" w:space="0" w:color="auto"/>
        <w:left w:val="none" w:sz="0" w:space="0" w:color="auto"/>
        <w:bottom w:val="none" w:sz="0" w:space="0" w:color="auto"/>
        <w:right w:val="none" w:sz="0" w:space="0" w:color="auto"/>
      </w:divBdr>
    </w:div>
    <w:div w:id="707294018">
      <w:marLeft w:val="0"/>
      <w:marRight w:val="0"/>
      <w:marTop w:val="0"/>
      <w:marBottom w:val="0"/>
      <w:divBdr>
        <w:top w:val="none" w:sz="0" w:space="0" w:color="auto"/>
        <w:left w:val="none" w:sz="0" w:space="0" w:color="auto"/>
        <w:bottom w:val="none" w:sz="0" w:space="0" w:color="auto"/>
        <w:right w:val="none" w:sz="0" w:space="0" w:color="auto"/>
      </w:divBdr>
    </w:div>
    <w:div w:id="1484202752">
      <w:bodyDiv w:val="1"/>
      <w:marLeft w:val="0"/>
      <w:marRight w:val="0"/>
      <w:marTop w:val="0"/>
      <w:marBottom w:val="0"/>
      <w:divBdr>
        <w:top w:val="none" w:sz="0" w:space="0" w:color="auto"/>
        <w:left w:val="none" w:sz="0" w:space="0" w:color="auto"/>
        <w:bottom w:val="none" w:sz="0" w:space="0" w:color="auto"/>
        <w:right w:val="none" w:sz="0" w:space="0" w:color="auto"/>
      </w:divBdr>
    </w:div>
    <w:div w:id="1650206080">
      <w:bodyDiv w:val="1"/>
      <w:marLeft w:val="0"/>
      <w:marRight w:val="0"/>
      <w:marTop w:val="0"/>
      <w:marBottom w:val="0"/>
      <w:divBdr>
        <w:top w:val="none" w:sz="0" w:space="0" w:color="auto"/>
        <w:left w:val="none" w:sz="0" w:space="0" w:color="auto"/>
        <w:bottom w:val="none" w:sz="0" w:space="0" w:color="auto"/>
        <w:right w:val="none" w:sz="0" w:space="0" w:color="auto"/>
      </w:divBdr>
    </w:div>
    <w:div w:id="179131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566</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www.contrastegitim.com</dc:creator>
  <cp:lastModifiedBy>Ceylan Merve BİNİCİ</cp:lastModifiedBy>
  <cp:revision>14</cp:revision>
  <cp:lastPrinted>2013-05-17T10:28:00Z</cp:lastPrinted>
  <dcterms:created xsi:type="dcterms:W3CDTF">2015-05-08T07:19:00Z</dcterms:created>
  <dcterms:modified xsi:type="dcterms:W3CDTF">2025-01-29T06:45:00Z</dcterms:modified>
</cp:coreProperties>
</file>