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30175" w14:textId="064E10D6" w:rsidR="00C475B4" w:rsidRPr="00B964AA" w:rsidRDefault="00C475B4" w:rsidP="00B964AA">
      <w:pPr>
        <w:pStyle w:val="AralkYok"/>
        <w:ind w:left="284"/>
        <w:rPr>
          <w:rFonts w:ascii="Tahoma" w:hAnsi="Tahoma" w:cs="Tahoma"/>
          <w:sz w:val="22"/>
          <w:szCs w:val="22"/>
        </w:rPr>
      </w:pPr>
      <w:r w:rsidRPr="00FE72A4">
        <w:rPr>
          <w:rFonts w:ascii="Tahoma" w:hAnsi="Tahoma" w:cs="Tahoma"/>
          <w:b/>
          <w:sz w:val="22"/>
          <w:szCs w:val="22"/>
        </w:rPr>
        <w:t>Ek.</w:t>
      </w:r>
      <w:r w:rsidR="00C93C21">
        <w:rPr>
          <w:rFonts w:ascii="Tahoma" w:hAnsi="Tahoma" w:cs="Tahoma"/>
          <w:b/>
          <w:sz w:val="22"/>
          <w:szCs w:val="22"/>
        </w:rPr>
        <w:t>14</w:t>
      </w:r>
      <w:r w:rsidRPr="00FE72A4">
        <w:rPr>
          <w:rFonts w:ascii="Tahoma" w:hAnsi="Tahoma" w:cs="Tahoma"/>
          <w:b/>
          <w:sz w:val="22"/>
          <w:szCs w:val="22"/>
        </w:rPr>
        <w:t xml:space="preserve">.1: </w:t>
      </w:r>
      <w:r w:rsidRPr="00FE72A4">
        <w:rPr>
          <w:rFonts w:ascii="Tahoma" w:hAnsi="Tahoma" w:cs="Tahoma"/>
          <w:sz w:val="22"/>
          <w:szCs w:val="22"/>
        </w:rPr>
        <w:t>01.02.2024/01-</w:t>
      </w:r>
      <w:r w:rsidR="00A1736D" w:rsidRPr="00FE72A4">
        <w:rPr>
          <w:rFonts w:ascii="Tahoma" w:hAnsi="Tahoma" w:cs="Tahoma"/>
          <w:sz w:val="22"/>
          <w:szCs w:val="22"/>
        </w:rPr>
        <w:t>1</w:t>
      </w:r>
      <w:r w:rsidR="00C93C21">
        <w:rPr>
          <w:rFonts w:ascii="Tahoma" w:hAnsi="Tahoma" w:cs="Tahoma"/>
          <w:sz w:val="22"/>
          <w:szCs w:val="22"/>
        </w:rPr>
        <w:t>4</w:t>
      </w:r>
      <w:r w:rsidRPr="00FE72A4">
        <w:rPr>
          <w:rFonts w:ascii="Tahoma" w:hAnsi="Tahoma" w:cs="Tahoma"/>
          <w:sz w:val="22"/>
          <w:szCs w:val="22"/>
        </w:rPr>
        <w:t xml:space="preserve"> gün ve sayılı Fakülte Kurulu kararı ekidir.</w:t>
      </w:r>
    </w:p>
    <w:p w14:paraId="61FBB9B9" w14:textId="77777777" w:rsidR="00C475B4" w:rsidRPr="00E86E7F" w:rsidRDefault="00C475B4" w:rsidP="00B964AA">
      <w:pPr>
        <w:pStyle w:val="AralkYok"/>
        <w:rPr>
          <w:rFonts w:ascii="Tahoma" w:hAnsi="Tahoma" w:cs="Tahoma"/>
          <w:i/>
          <w:sz w:val="22"/>
          <w:szCs w:val="22"/>
        </w:rPr>
      </w:pPr>
    </w:p>
    <w:p w14:paraId="453FEAE5" w14:textId="4D771907" w:rsidR="00B964AA" w:rsidRDefault="00B964AA" w:rsidP="00B964AA">
      <w:pPr>
        <w:pStyle w:val="Balk4"/>
        <w:spacing w:line="240" w:lineRule="auto"/>
        <w:jc w:val="center"/>
        <w:rPr>
          <w:rFonts w:ascii="Tahoma" w:hAnsi="Tahoma" w:cs="Tahoma"/>
          <w:b/>
          <w:noProof/>
          <w:color w:val="000000"/>
          <w:spacing w:val="-4"/>
          <w:w w:val="95"/>
          <w:sz w:val="22"/>
        </w:rPr>
      </w:pPr>
      <w:r w:rsidRPr="002F6DD8">
        <w:rPr>
          <w:rFonts w:ascii="Tahoma" w:hAnsi="Tahoma" w:cs="Tahoma"/>
          <w:noProof/>
          <w:lang w:eastAsia="tr-TR"/>
        </w:rPr>
        <w:drawing>
          <wp:inline distT="0" distB="0" distL="0" distR="0" wp14:anchorId="297944D4" wp14:editId="2C523ABB">
            <wp:extent cx="4524699" cy="1302158"/>
            <wp:effectExtent l="0" t="0" r="0" b="0"/>
            <wp:docPr id="1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92026" cy="1321534"/>
                    </a:xfrm>
                    <a:prstGeom prst="rect">
                      <a:avLst/>
                    </a:prstGeom>
                  </pic:spPr>
                </pic:pic>
              </a:graphicData>
            </a:graphic>
          </wp:inline>
        </w:drawing>
      </w:r>
    </w:p>
    <w:p w14:paraId="2F1C07CC" w14:textId="77777777" w:rsidR="00B964AA" w:rsidRDefault="0015690B" w:rsidP="005679EA">
      <w:pPr>
        <w:pStyle w:val="KonuBal"/>
        <w:spacing w:after="120" w:line="240" w:lineRule="auto"/>
        <w:ind w:left="0"/>
        <w:jc w:val="center"/>
      </w:pPr>
      <w:r w:rsidRPr="00B964AA">
        <w:t xml:space="preserve">2024 ÖĞRETİM PLANI DEĞİŞİKLİKLERİ ÇERÇEVESİNDE </w:t>
      </w:r>
    </w:p>
    <w:p w14:paraId="7B5B42FB" w14:textId="6163F35A" w:rsidR="004A3EA5" w:rsidRDefault="0015690B" w:rsidP="005679EA">
      <w:pPr>
        <w:pStyle w:val="KonuBal"/>
        <w:spacing w:after="120" w:line="240" w:lineRule="auto"/>
        <w:ind w:left="0"/>
        <w:jc w:val="center"/>
      </w:pPr>
      <w:r w:rsidRPr="00B964AA">
        <w:t>UYGULANACAK İNTİBAK ESASLARI</w:t>
      </w:r>
    </w:p>
    <w:p w14:paraId="74549C53" w14:textId="77777777" w:rsidR="00A1736D" w:rsidRPr="00A1736D" w:rsidRDefault="00A1736D" w:rsidP="00B964AA">
      <w:pPr>
        <w:spacing w:after="0" w:line="240" w:lineRule="exact"/>
        <w:ind w:left="911"/>
        <w:rPr>
          <w:rFonts w:ascii="Tahoma" w:hAnsi="Tahoma" w:cs="Tahoma"/>
          <w:b/>
          <w:bCs/>
          <w:sz w:val="22"/>
        </w:rPr>
      </w:pPr>
    </w:p>
    <w:p w14:paraId="77259BCE" w14:textId="5C8D2A85" w:rsidR="004A3EA5" w:rsidRPr="00B964AA" w:rsidRDefault="00B964AA" w:rsidP="00B964AA">
      <w:pPr>
        <w:pStyle w:val="Balk1"/>
      </w:pPr>
      <w:r w:rsidRPr="00B964AA">
        <w:t>BİRİNCİ BÖLÜM</w:t>
      </w:r>
    </w:p>
    <w:p w14:paraId="78D71B27" w14:textId="79191824" w:rsidR="004A3EA5" w:rsidRPr="00B964AA" w:rsidRDefault="00B964AA" w:rsidP="00B964AA">
      <w:pPr>
        <w:pStyle w:val="Balk1"/>
      </w:pPr>
      <w:r w:rsidRPr="00B964AA">
        <w:t>AMAÇ, KAPSAM, DAYANAK VE TANIMLAR</w:t>
      </w:r>
    </w:p>
    <w:p w14:paraId="6F39A7F8" w14:textId="77777777" w:rsidR="004A3EA5" w:rsidRPr="004F4112" w:rsidRDefault="004A3EA5" w:rsidP="00B964AA">
      <w:pPr>
        <w:spacing w:after="0" w:line="240" w:lineRule="exact"/>
        <w:rPr>
          <w:rFonts w:ascii="Tahoma" w:hAnsi="Tahoma" w:cs="Tahoma"/>
          <w:sz w:val="22"/>
        </w:rPr>
      </w:pPr>
    </w:p>
    <w:p w14:paraId="11EDB83A" w14:textId="2AFD33E1" w:rsidR="004A3EA5" w:rsidRPr="00B964AA" w:rsidRDefault="004A3EA5" w:rsidP="00B964AA">
      <w:pPr>
        <w:pStyle w:val="Balk2"/>
      </w:pPr>
      <w:r w:rsidRPr="00B964AA">
        <w:t>Amaç ve </w:t>
      </w:r>
      <w:r w:rsidR="000B2927" w:rsidRPr="00B964AA">
        <w:t>K</w:t>
      </w:r>
      <w:r w:rsidRPr="00B964AA">
        <w:t>apsam</w:t>
      </w:r>
    </w:p>
    <w:p w14:paraId="03715B12" w14:textId="606C1AFC" w:rsidR="00A1736D" w:rsidRPr="00A1736D" w:rsidRDefault="004A3EA5" w:rsidP="00EA630B">
      <w:pPr>
        <w:spacing w:after="0" w:line="240" w:lineRule="auto"/>
        <w:jc w:val="both"/>
        <w:rPr>
          <w:rFonts w:ascii="Tahoma" w:hAnsi="Tahoma" w:cs="Tahoma"/>
          <w:sz w:val="22"/>
        </w:rPr>
      </w:pPr>
      <w:r w:rsidRPr="004F4112">
        <w:rPr>
          <w:rFonts w:ascii="Tahoma" w:hAnsi="Tahoma" w:cs="Tahoma"/>
          <w:b/>
          <w:noProof/>
          <w:color w:val="000000"/>
          <w:spacing w:val="-4"/>
          <w:w w:val="95"/>
          <w:sz w:val="22"/>
        </w:rPr>
        <w:t>MADDE</w:t>
      </w:r>
      <w:r w:rsidRPr="004F4112">
        <w:rPr>
          <w:rFonts w:ascii="Tahoma" w:hAnsi="Tahoma" w:cs="Tahoma"/>
          <w:b/>
          <w:noProof/>
          <w:color w:val="000000"/>
          <w:spacing w:val="22"/>
          <w:sz w:val="22"/>
        </w:rPr>
        <w:t> </w:t>
      </w:r>
      <w:r w:rsidRPr="004F4112">
        <w:rPr>
          <w:rFonts w:ascii="Tahoma" w:hAnsi="Tahoma" w:cs="Tahoma"/>
          <w:b/>
          <w:noProof/>
          <w:color w:val="000000"/>
          <w:spacing w:val="-3"/>
          <w:w w:val="95"/>
          <w:sz w:val="22"/>
        </w:rPr>
        <w:t>1-</w:t>
      </w:r>
      <w:r w:rsidRPr="004F4112">
        <w:rPr>
          <w:rFonts w:ascii="Tahoma" w:hAnsi="Tahoma" w:cs="Tahoma"/>
          <w:noProof/>
          <w:color w:val="000000"/>
          <w:spacing w:val="21"/>
          <w:sz w:val="22"/>
        </w:rPr>
        <w:t> </w:t>
      </w:r>
      <w:r w:rsidRPr="004F4112">
        <w:rPr>
          <w:rFonts w:ascii="Tahoma" w:hAnsi="Tahoma" w:cs="Tahoma"/>
          <w:noProof/>
          <w:color w:val="000000"/>
          <w:spacing w:val="-2"/>
          <w:sz w:val="22"/>
        </w:rPr>
        <w:t>(1)</w:t>
      </w:r>
      <w:r w:rsidRPr="004F4112">
        <w:rPr>
          <w:rFonts w:ascii="Tahoma" w:hAnsi="Tahoma" w:cs="Tahoma"/>
          <w:noProof/>
          <w:color w:val="000000"/>
          <w:spacing w:val="21"/>
          <w:sz w:val="22"/>
        </w:rPr>
        <w:t> </w:t>
      </w:r>
      <w:r w:rsidRPr="004F4112">
        <w:rPr>
          <w:rFonts w:ascii="Tahoma" w:hAnsi="Tahoma" w:cs="Tahoma"/>
          <w:noProof/>
          <w:color w:val="000000"/>
          <w:spacing w:val="-4"/>
          <w:sz w:val="22"/>
        </w:rPr>
        <w:t>Bu</w:t>
      </w:r>
      <w:r w:rsidRPr="004F4112">
        <w:rPr>
          <w:rFonts w:ascii="Tahoma" w:hAnsi="Tahoma" w:cs="Tahoma"/>
          <w:noProof/>
          <w:color w:val="000000"/>
          <w:spacing w:val="22"/>
          <w:sz w:val="22"/>
        </w:rPr>
        <w:t> </w:t>
      </w:r>
      <w:r w:rsidR="00A1736D">
        <w:rPr>
          <w:rFonts w:ascii="Tahoma" w:hAnsi="Tahoma" w:cs="Tahoma"/>
          <w:noProof/>
          <w:color w:val="000000"/>
          <w:spacing w:val="-3"/>
          <w:sz w:val="22"/>
        </w:rPr>
        <w:t>esasların</w:t>
      </w:r>
      <w:r w:rsidRPr="004F4112">
        <w:rPr>
          <w:rFonts w:ascii="Tahoma" w:hAnsi="Tahoma" w:cs="Tahoma"/>
          <w:noProof/>
          <w:color w:val="000000"/>
          <w:spacing w:val="22"/>
          <w:sz w:val="22"/>
        </w:rPr>
        <w:t> </w:t>
      </w:r>
      <w:r w:rsidRPr="004F4112">
        <w:rPr>
          <w:rFonts w:ascii="Tahoma" w:hAnsi="Tahoma" w:cs="Tahoma"/>
          <w:noProof/>
          <w:color w:val="000000"/>
          <w:spacing w:val="-3"/>
          <w:sz w:val="22"/>
        </w:rPr>
        <w:t>amacı,</w:t>
      </w:r>
      <w:r w:rsidRPr="004F4112">
        <w:rPr>
          <w:rFonts w:ascii="Tahoma" w:hAnsi="Tahoma" w:cs="Tahoma"/>
          <w:noProof/>
          <w:color w:val="000000"/>
          <w:spacing w:val="22"/>
          <w:sz w:val="22"/>
        </w:rPr>
        <w:t> </w:t>
      </w:r>
      <w:r w:rsidRPr="004F4112">
        <w:rPr>
          <w:rFonts w:ascii="Tahoma" w:hAnsi="Tahoma" w:cs="Tahoma"/>
          <w:noProof/>
          <w:color w:val="000000"/>
          <w:spacing w:val="-3"/>
          <w:sz w:val="22"/>
        </w:rPr>
        <w:t xml:space="preserve">Fen Edebiyat Fakültesi </w:t>
      </w:r>
      <w:r w:rsidR="00A1736D">
        <w:rPr>
          <w:rFonts w:ascii="Tahoma" w:hAnsi="Tahoma" w:cs="Tahoma"/>
          <w:noProof/>
          <w:color w:val="000000"/>
          <w:spacing w:val="-3"/>
          <w:sz w:val="22"/>
        </w:rPr>
        <w:t xml:space="preserve">bölümlerinde yapılan öğretim değişikliği sonucunda </w:t>
      </w:r>
      <w:r w:rsidR="00A1736D" w:rsidRPr="00A1736D">
        <w:rPr>
          <w:rFonts w:ascii="Tahoma" w:hAnsi="Tahoma" w:cs="Tahoma"/>
          <w:sz w:val="22"/>
        </w:rPr>
        <w:t xml:space="preserve">mevcut bölüm öğrencilerinin yeni plana ne şekilde intibak yapılacaklarını kapsamaktadır. Diğer yollarla bölüme dışarıdan gelecek öğrencilerin intibaklarını kapsamaz. </w:t>
      </w:r>
    </w:p>
    <w:p w14:paraId="179E5C67" w14:textId="2EBF7D42" w:rsidR="00A1736D" w:rsidRDefault="00A1736D" w:rsidP="00B964AA">
      <w:pPr>
        <w:spacing w:after="0" w:line="253" w:lineRule="exact"/>
        <w:jc w:val="both"/>
        <w:rPr>
          <w:rFonts w:ascii="Tahoma" w:hAnsi="Tahoma" w:cs="Tahoma"/>
          <w:sz w:val="22"/>
        </w:rPr>
      </w:pPr>
    </w:p>
    <w:p w14:paraId="4AB6A14D" w14:textId="77777777" w:rsidR="004A3EA5" w:rsidRPr="004F4112" w:rsidRDefault="004A3EA5" w:rsidP="00B964AA">
      <w:pPr>
        <w:pStyle w:val="Balk2"/>
      </w:pPr>
      <w:r w:rsidRPr="004F4112">
        <w:t>Dayanak</w:t>
      </w:r>
    </w:p>
    <w:p w14:paraId="35100D89" w14:textId="6DCC6CBB" w:rsidR="004A3EA5" w:rsidRPr="004F4112" w:rsidRDefault="004A3EA5" w:rsidP="00B964AA">
      <w:pPr>
        <w:spacing w:after="0" w:line="253" w:lineRule="exact"/>
        <w:rPr>
          <w:rFonts w:ascii="Tahoma" w:hAnsi="Tahoma" w:cs="Tahoma"/>
          <w:sz w:val="22"/>
        </w:rPr>
      </w:pPr>
      <w:r w:rsidRPr="004F4112">
        <w:rPr>
          <w:rFonts w:ascii="Tahoma" w:hAnsi="Tahoma" w:cs="Tahoma"/>
          <w:b/>
          <w:noProof/>
          <w:color w:val="000000"/>
          <w:spacing w:val="-4"/>
          <w:w w:val="95"/>
          <w:sz w:val="22"/>
        </w:rPr>
        <w:t>MADDE</w:t>
      </w:r>
      <w:r w:rsidRPr="004F4112">
        <w:rPr>
          <w:rFonts w:ascii="Tahoma" w:hAnsi="Tahoma" w:cs="Tahoma"/>
          <w:b/>
          <w:noProof/>
          <w:color w:val="000000"/>
          <w:spacing w:val="12"/>
          <w:sz w:val="22"/>
        </w:rPr>
        <w:t> </w:t>
      </w:r>
      <w:r w:rsidRPr="004F4112">
        <w:rPr>
          <w:rFonts w:ascii="Tahoma" w:hAnsi="Tahoma" w:cs="Tahoma"/>
          <w:b/>
          <w:noProof/>
          <w:color w:val="000000"/>
          <w:spacing w:val="-3"/>
          <w:w w:val="95"/>
          <w:sz w:val="22"/>
        </w:rPr>
        <w:t>2-</w:t>
      </w:r>
      <w:r w:rsidRPr="004F4112">
        <w:rPr>
          <w:rFonts w:ascii="Tahoma" w:hAnsi="Tahoma" w:cs="Tahoma"/>
          <w:noProof/>
          <w:color w:val="000000"/>
          <w:spacing w:val="12"/>
          <w:sz w:val="22"/>
        </w:rPr>
        <w:t> </w:t>
      </w:r>
      <w:r w:rsidRPr="004F4112">
        <w:rPr>
          <w:rFonts w:ascii="Tahoma" w:hAnsi="Tahoma" w:cs="Tahoma"/>
          <w:noProof/>
          <w:color w:val="000000"/>
          <w:spacing w:val="-2"/>
          <w:sz w:val="22"/>
        </w:rPr>
        <w:t>(1)</w:t>
      </w:r>
      <w:r w:rsidRPr="004F4112">
        <w:rPr>
          <w:rFonts w:ascii="Tahoma" w:hAnsi="Tahoma" w:cs="Tahoma"/>
          <w:noProof/>
          <w:color w:val="000000"/>
          <w:spacing w:val="12"/>
          <w:sz w:val="22"/>
        </w:rPr>
        <w:t> </w:t>
      </w:r>
      <w:r w:rsidRPr="004F4112">
        <w:rPr>
          <w:rFonts w:ascii="Tahoma" w:hAnsi="Tahoma" w:cs="Tahoma"/>
          <w:noProof/>
          <w:color w:val="000000"/>
          <w:spacing w:val="-4"/>
          <w:sz w:val="22"/>
        </w:rPr>
        <w:t>Bu</w:t>
      </w:r>
      <w:r w:rsidRPr="004F4112">
        <w:rPr>
          <w:rFonts w:ascii="Tahoma" w:hAnsi="Tahoma" w:cs="Tahoma"/>
          <w:noProof/>
          <w:color w:val="000000"/>
          <w:spacing w:val="12"/>
          <w:sz w:val="22"/>
        </w:rPr>
        <w:t> </w:t>
      </w:r>
      <w:r w:rsidRPr="004F4112">
        <w:rPr>
          <w:rFonts w:ascii="Tahoma" w:hAnsi="Tahoma" w:cs="Tahoma"/>
          <w:noProof/>
          <w:color w:val="000000"/>
          <w:spacing w:val="-3"/>
          <w:sz w:val="22"/>
        </w:rPr>
        <w:t>yönerge</w:t>
      </w:r>
      <w:r w:rsidRPr="004F4112">
        <w:rPr>
          <w:rFonts w:ascii="Tahoma" w:hAnsi="Tahoma" w:cs="Tahoma"/>
          <w:noProof/>
          <w:color w:val="000000"/>
          <w:spacing w:val="12"/>
          <w:sz w:val="22"/>
        </w:rPr>
        <w:t> </w:t>
      </w:r>
      <w:r w:rsidRPr="004F4112">
        <w:rPr>
          <w:rFonts w:ascii="Tahoma" w:hAnsi="Tahoma" w:cs="Tahoma"/>
          <w:noProof/>
          <w:color w:val="000000"/>
          <w:spacing w:val="-3"/>
          <w:sz w:val="22"/>
        </w:rPr>
        <w:t>2547 sayılı Yükseköğretim Kanunun 17. maddesine</w:t>
      </w:r>
      <w:r w:rsidRPr="004F4112">
        <w:rPr>
          <w:rFonts w:ascii="Tahoma" w:hAnsi="Tahoma" w:cs="Tahoma"/>
          <w:noProof/>
          <w:color w:val="000000"/>
          <w:w w:val="164"/>
          <w:sz w:val="22"/>
        </w:rPr>
        <w:t> </w:t>
      </w:r>
      <w:r w:rsidRPr="004F4112">
        <w:rPr>
          <w:rFonts w:ascii="Tahoma" w:hAnsi="Tahoma" w:cs="Tahoma"/>
          <w:noProof/>
          <w:color w:val="000000"/>
          <w:spacing w:val="-3"/>
          <w:sz w:val="22"/>
        </w:rPr>
        <w:t>dayanılarak hazırlanmıştır.</w:t>
      </w:r>
    </w:p>
    <w:p w14:paraId="43E41AD5" w14:textId="77777777" w:rsidR="004A3EA5" w:rsidRPr="004F4112" w:rsidRDefault="004A3EA5" w:rsidP="00B964AA">
      <w:pPr>
        <w:spacing w:after="0" w:line="240" w:lineRule="exact"/>
        <w:rPr>
          <w:rFonts w:ascii="Tahoma" w:hAnsi="Tahoma" w:cs="Tahoma"/>
          <w:sz w:val="22"/>
        </w:rPr>
      </w:pPr>
    </w:p>
    <w:p w14:paraId="20E643F5" w14:textId="77777777" w:rsidR="004A3EA5" w:rsidRPr="004F4112" w:rsidRDefault="004A3EA5" w:rsidP="00B964AA">
      <w:pPr>
        <w:pStyle w:val="Balk2"/>
      </w:pPr>
      <w:r w:rsidRPr="004F4112">
        <w:t>Tanımlar</w:t>
      </w:r>
    </w:p>
    <w:p w14:paraId="07BAA075" w14:textId="77777777" w:rsidR="00B964AA" w:rsidRPr="00C93C21" w:rsidRDefault="00B964AA" w:rsidP="00EA630B">
      <w:pPr>
        <w:spacing w:after="60" w:line="240" w:lineRule="auto"/>
        <w:jc w:val="both"/>
        <w:rPr>
          <w:rFonts w:ascii="Tahoma" w:hAnsi="Tahoma" w:cs="Tahoma"/>
          <w:noProof/>
          <w:color w:val="000000"/>
          <w:spacing w:val="-3"/>
          <w:sz w:val="22"/>
        </w:rPr>
      </w:pPr>
      <w:r w:rsidRPr="00B964AA">
        <w:rPr>
          <w:rFonts w:ascii="Tahoma" w:hAnsi="Tahoma" w:cs="Tahoma"/>
          <w:b/>
          <w:noProof/>
          <w:color w:val="000000"/>
          <w:spacing w:val="-3"/>
          <w:sz w:val="22"/>
        </w:rPr>
        <w:t>MADDE 3</w:t>
      </w:r>
      <w:r w:rsidRPr="00C93C21">
        <w:rPr>
          <w:rFonts w:ascii="Tahoma" w:hAnsi="Tahoma" w:cs="Tahoma"/>
          <w:b/>
          <w:noProof/>
          <w:color w:val="000000"/>
          <w:spacing w:val="-3"/>
          <w:sz w:val="22"/>
        </w:rPr>
        <w:t>-</w:t>
      </w:r>
      <w:r w:rsidRPr="00C93C21">
        <w:rPr>
          <w:rFonts w:ascii="Tahoma" w:hAnsi="Tahoma" w:cs="Tahoma"/>
          <w:noProof/>
          <w:color w:val="000000"/>
          <w:spacing w:val="-3"/>
          <w:sz w:val="22"/>
        </w:rPr>
        <w:t> (1) Bu yönergede geçen;</w:t>
      </w:r>
    </w:p>
    <w:p w14:paraId="325CC9FD" w14:textId="3F7DA9B7" w:rsidR="005119BC" w:rsidRPr="005119BC" w:rsidRDefault="005119BC" w:rsidP="00EA630B">
      <w:pPr>
        <w:pStyle w:val="ListeParagraf"/>
        <w:numPr>
          <w:ilvl w:val="0"/>
          <w:numId w:val="6"/>
        </w:numPr>
        <w:spacing w:after="60" w:line="240" w:lineRule="auto"/>
        <w:jc w:val="both"/>
        <w:rPr>
          <w:rFonts w:ascii="Tahoma" w:hAnsi="Tahoma" w:cs="Tahoma"/>
          <w:noProof/>
          <w:color w:val="000000"/>
          <w:spacing w:val="-3"/>
          <w:sz w:val="22"/>
        </w:rPr>
      </w:pPr>
      <w:r w:rsidRPr="005119BC">
        <w:rPr>
          <w:rFonts w:ascii="Tahoma" w:hAnsi="Tahoma" w:cs="Tahoma"/>
          <w:b/>
          <w:noProof/>
          <w:color w:val="000000"/>
          <w:spacing w:val="-3"/>
          <w:sz w:val="22"/>
        </w:rPr>
        <w:t>Fakülte Yönetim Kurulu:</w:t>
      </w:r>
      <w:r w:rsidRPr="005119BC">
        <w:rPr>
          <w:rFonts w:ascii="Tahoma" w:hAnsi="Tahoma" w:cs="Tahoma"/>
          <w:noProof/>
          <w:color w:val="000000"/>
          <w:spacing w:val="-3"/>
          <w:sz w:val="22"/>
        </w:rPr>
        <w:t> Yıldız Teknik Üniversitesi Fen Edebiyat Fakültesi Yönetim Kurulunu,</w:t>
      </w:r>
    </w:p>
    <w:p w14:paraId="764A97B8" w14:textId="77777777" w:rsidR="005119BC" w:rsidRDefault="005119BC" w:rsidP="00EA630B">
      <w:pPr>
        <w:pStyle w:val="ListeParagraf"/>
        <w:numPr>
          <w:ilvl w:val="0"/>
          <w:numId w:val="6"/>
        </w:numPr>
        <w:spacing w:after="60" w:line="240" w:lineRule="auto"/>
        <w:jc w:val="both"/>
        <w:rPr>
          <w:rFonts w:ascii="Tahoma" w:hAnsi="Tahoma" w:cs="Tahoma"/>
          <w:noProof/>
          <w:color w:val="000000"/>
          <w:spacing w:val="-3"/>
          <w:sz w:val="22"/>
        </w:rPr>
      </w:pPr>
      <w:r>
        <w:rPr>
          <w:rFonts w:ascii="Tahoma" w:hAnsi="Tahoma" w:cs="Tahoma"/>
          <w:b/>
          <w:noProof/>
          <w:color w:val="000000"/>
          <w:spacing w:val="-3"/>
          <w:sz w:val="22"/>
        </w:rPr>
        <w:t>Ders Grubu:</w:t>
      </w:r>
      <w:r>
        <w:rPr>
          <w:rFonts w:ascii="Tahoma" w:hAnsi="Tahoma" w:cs="Tahoma"/>
          <w:noProof/>
          <w:color w:val="000000"/>
          <w:spacing w:val="-3"/>
          <w:sz w:val="22"/>
        </w:rPr>
        <w:t xml:space="preserve"> Üniversite bünyesinde yürütülen Zorunlu, Mesleki Seçmeli, Üniversite Mesleki Seçmeli, Üniversite Sosyal Seçmeli ders statülerini,</w:t>
      </w:r>
    </w:p>
    <w:p w14:paraId="5FA3420A" w14:textId="1813B0DC" w:rsidR="005119BC" w:rsidRPr="005119BC" w:rsidRDefault="00785EA9" w:rsidP="00EA630B">
      <w:pPr>
        <w:pStyle w:val="ListeParagraf"/>
        <w:numPr>
          <w:ilvl w:val="0"/>
          <w:numId w:val="6"/>
        </w:numPr>
        <w:spacing w:after="60" w:line="240" w:lineRule="auto"/>
        <w:jc w:val="both"/>
        <w:rPr>
          <w:rFonts w:ascii="Tahoma" w:hAnsi="Tahoma" w:cs="Tahoma"/>
          <w:noProof/>
          <w:color w:val="000000"/>
          <w:spacing w:val="-3"/>
          <w:sz w:val="22"/>
        </w:rPr>
      </w:pPr>
      <w:r>
        <w:rPr>
          <w:rFonts w:ascii="Tahoma" w:hAnsi="Tahoma" w:cs="Tahoma"/>
          <w:b/>
          <w:sz w:val="22"/>
        </w:rPr>
        <w:t>M(İ)</w:t>
      </w:r>
      <w:r w:rsidR="00637F4C" w:rsidRPr="005119BC">
        <w:rPr>
          <w:rFonts w:ascii="Tahoma" w:hAnsi="Tahoma" w:cs="Tahoma"/>
          <w:b/>
          <w:sz w:val="22"/>
        </w:rPr>
        <w:t xml:space="preserve"> Not</w:t>
      </w:r>
      <w:r w:rsidR="004930D5">
        <w:rPr>
          <w:rFonts w:ascii="Tahoma" w:hAnsi="Tahoma" w:cs="Tahoma"/>
          <w:b/>
          <w:sz w:val="22"/>
        </w:rPr>
        <w:t xml:space="preserve"> (</w:t>
      </w:r>
      <w:r>
        <w:rPr>
          <w:rFonts w:ascii="Tahoma" w:hAnsi="Tahoma" w:cs="Tahoma"/>
          <w:b/>
          <w:sz w:val="22"/>
        </w:rPr>
        <w:t>İntibak Muaf</w:t>
      </w:r>
      <w:r w:rsidR="004930D5">
        <w:rPr>
          <w:rFonts w:ascii="Tahoma" w:hAnsi="Tahoma" w:cs="Tahoma"/>
          <w:b/>
          <w:sz w:val="22"/>
        </w:rPr>
        <w:t>)</w:t>
      </w:r>
      <w:r w:rsidR="00637F4C" w:rsidRPr="005119BC">
        <w:rPr>
          <w:rFonts w:ascii="Tahoma" w:hAnsi="Tahoma" w:cs="Tahoma"/>
          <w:b/>
          <w:sz w:val="22"/>
        </w:rPr>
        <w:t>:</w:t>
      </w:r>
      <w:r w:rsidR="00F72A2E" w:rsidRPr="005119BC">
        <w:rPr>
          <w:rFonts w:ascii="Tahoma" w:hAnsi="Tahoma" w:cs="Tahoma"/>
          <w:sz w:val="22"/>
        </w:rPr>
        <w:t xml:space="preserve"> </w:t>
      </w:r>
      <w:r w:rsidR="005119BC">
        <w:rPr>
          <w:rFonts w:ascii="Tahoma" w:hAnsi="Tahoma" w:cs="Tahoma"/>
          <w:sz w:val="22"/>
        </w:rPr>
        <w:t>Öğrencinin</w:t>
      </w:r>
      <w:r w:rsidR="004930D5">
        <w:rPr>
          <w:rFonts w:ascii="Tahoma" w:hAnsi="Tahoma" w:cs="Tahoma"/>
          <w:sz w:val="22"/>
        </w:rPr>
        <w:t xml:space="preserve"> yeni</w:t>
      </w:r>
      <w:r w:rsidR="005119BC">
        <w:rPr>
          <w:rFonts w:ascii="Tahoma" w:hAnsi="Tahoma" w:cs="Tahoma"/>
          <w:sz w:val="22"/>
        </w:rPr>
        <w:t xml:space="preserve"> </w:t>
      </w:r>
      <w:r w:rsidR="00F72A2E" w:rsidRPr="005119BC">
        <w:rPr>
          <w:rFonts w:ascii="Tahoma" w:hAnsi="Tahoma" w:cs="Tahoma"/>
          <w:sz w:val="22"/>
        </w:rPr>
        <w:t xml:space="preserve">Öğretim Planında yer alan </w:t>
      </w:r>
      <w:r w:rsidR="00C3614E">
        <w:rPr>
          <w:rFonts w:ascii="Tahoma" w:hAnsi="Tahoma" w:cs="Tahoma"/>
          <w:sz w:val="22"/>
        </w:rPr>
        <w:t>ve</w:t>
      </w:r>
      <w:r w:rsidR="00F72A2E" w:rsidRPr="005119BC">
        <w:rPr>
          <w:rFonts w:ascii="Tahoma" w:hAnsi="Tahoma" w:cs="Tahoma"/>
          <w:sz w:val="22"/>
        </w:rPr>
        <w:t xml:space="preserve"> intibak sonucunda alma z</w:t>
      </w:r>
      <w:r w:rsidR="005119BC">
        <w:rPr>
          <w:rFonts w:ascii="Tahoma" w:hAnsi="Tahoma" w:cs="Tahoma"/>
          <w:sz w:val="22"/>
        </w:rPr>
        <w:t>orunluluğu bulun</w:t>
      </w:r>
      <w:r w:rsidR="00C3614E">
        <w:rPr>
          <w:rFonts w:ascii="Tahoma" w:hAnsi="Tahoma" w:cs="Tahoma"/>
          <w:sz w:val="22"/>
        </w:rPr>
        <w:t xml:space="preserve">an </w:t>
      </w:r>
      <w:r w:rsidR="005119BC">
        <w:rPr>
          <w:rFonts w:ascii="Tahoma" w:hAnsi="Tahoma" w:cs="Tahoma"/>
          <w:sz w:val="22"/>
        </w:rPr>
        <w:t>ders</w:t>
      </w:r>
      <w:r>
        <w:rPr>
          <w:rFonts w:ascii="Tahoma" w:hAnsi="Tahoma" w:cs="Tahoma"/>
          <w:sz w:val="22"/>
        </w:rPr>
        <w:t>l</w:t>
      </w:r>
      <w:r w:rsidR="005119BC">
        <w:rPr>
          <w:rFonts w:ascii="Tahoma" w:hAnsi="Tahoma" w:cs="Tahoma"/>
          <w:sz w:val="22"/>
        </w:rPr>
        <w:t xml:space="preserve">ere </w:t>
      </w:r>
      <w:r w:rsidR="00C3614E">
        <w:rPr>
          <w:rFonts w:ascii="Tahoma" w:hAnsi="Tahoma" w:cs="Tahoma"/>
          <w:sz w:val="22"/>
        </w:rPr>
        <w:t xml:space="preserve">öğrencinin geçişlerde mağduriyet yaşamaması adına </w:t>
      </w:r>
      <w:r w:rsidR="005119BC">
        <w:rPr>
          <w:rFonts w:ascii="Tahoma" w:hAnsi="Tahoma" w:cs="Tahoma"/>
          <w:sz w:val="22"/>
        </w:rPr>
        <w:t>verilen</w:t>
      </w:r>
      <w:r w:rsidR="00F72A2E" w:rsidRPr="005119BC">
        <w:rPr>
          <w:rFonts w:ascii="Tahoma" w:hAnsi="Tahoma" w:cs="Tahoma"/>
          <w:sz w:val="22"/>
        </w:rPr>
        <w:t xml:space="preserve"> notu (</w:t>
      </w:r>
      <w:proofErr w:type="spellStart"/>
      <w:r w:rsidR="00F72A2E" w:rsidRPr="005119BC">
        <w:rPr>
          <w:rFonts w:ascii="Tahoma" w:hAnsi="Tahoma" w:cs="Tahoma"/>
          <w:sz w:val="22"/>
        </w:rPr>
        <w:t>AGNO’ya</w:t>
      </w:r>
      <w:proofErr w:type="spellEnd"/>
      <w:r w:rsidR="00F72A2E" w:rsidRPr="005119BC">
        <w:rPr>
          <w:rFonts w:ascii="Tahoma" w:hAnsi="Tahoma" w:cs="Tahoma"/>
          <w:sz w:val="22"/>
        </w:rPr>
        <w:t xml:space="preserve"> </w:t>
      </w:r>
      <w:r w:rsidR="008B07AF">
        <w:rPr>
          <w:rFonts w:ascii="Tahoma" w:hAnsi="Tahoma" w:cs="Tahoma"/>
          <w:sz w:val="22"/>
        </w:rPr>
        <w:t xml:space="preserve">ve </w:t>
      </w:r>
      <w:r w:rsidR="00F72A2E" w:rsidRPr="005119BC">
        <w:rPr>
          <w:rFonts w:ascii="Tahoma" w:hAnsi="Tahoma" w:cs="Tahoma"/>
          <w:sz w:val="22"/>
        </w:rPr>
        <w:t>mezuniyet kredisine dahil</w:t>
      </w:r>
      <w:r w:rsidR="008B07AF" w:rsidRPr="008B07AF">
        <w:rPr>
          <w:rFonts w:ascii="Tahoma" w:hAnsi="Tahoma" w:cs="Tahoma"/>
          <w:sz w:val="22"/>
        </w:rPr>
        <w:t xml:space="preserve"> </w:t>
      </w:r>
      <w:r w:rsidR="008B07AF" w:rsidRPr="005119BC">
        <w:rPr>
          <w:rFonts w:ascii="Tahoma" w:hAnsi="Tahoma" w:cs="Tahoma"/>
          <w:sz w:val="22"/>
        </w:rPr>
        <w:t>olmayan</w:t>
      </w:r>
      <w:r w:rsidR="00F72A2E" w:rsidRPr="005119BC">
        <w:rPr>
          <w:rFonts w:ascii="Tahoma" w:hAnsi="Tahoma" w:cs="Tahoma"/>
          <w:sz w:val="22"/>
        </w:rPr>
        <w:t>),</w:t>
      </w:r>
    </w:p>
    <w:p w14:paraId="5E8372E8" w14:textId="77777777" w:rsidR="005119BC" w:rsidRDefault="00B964AA" w:rsidP="00EA630B">
      <w:pPr>
        <w:pStyle w:val="ListeParagraf"/>
        <w:numPr>
          <w:ilvl w:val="0"/>
          <w:numId w:val="6"/>
        </w:numPr>
        <w:spacing w:after="60" w:line="240" w:lineRule="auto"/>
        <w:jc w:val="both"/>
        <w:rPr>
          <w:rFonts w:ascii="Tahoma" w:hAnsi="Tahoma" w:cs="Tahoma"/>
          <w:noProof/>
          <w:color w:val="000000"/>
          <w:spacing w:val="-3"/>
          <w:sz w:val="22"/>
        </w:rPr>
      </w:pPr>
      <w:r w:rsidRPr="005119BC">
        <w:rPr>
          <w:rFonts w:ascii="Tahoma" w:hAnsi="Tahoma" w:cs="Tahoma"/>
          <w:b/>
          <w:noProof/>
          <w:color w:val="000000"/>
          <w:spacing w:val="-3"/>
          <w:sz w:val="22"/>
        </w:rPr>
        <w:t>Rektör: </w:t>
      </w:r>
      <w:r w:rsidRPr="005119BC">
        <w:rPr>
          <w:rFonts w:ascii="Tahoma" w:hAnsi="Tahoma" w:cs="Tahoma"/>
          <w:noProof/>
          <w:color w:val="000000"/>
          <w:spacing w:val="-3"/>
          <w:sz w:val="22"/>
        </w:rPr>
        <w:t>Üniversite Rektörünü,</w:t>
      </w:r>
    </w:p>
    <w:p w14:paraId="28C45F9E" w14:textId="77777777" w:rsidR="005119BC" w:rsidRDefault="00B964AA" w:rsidP="00EA630B">
      <w:pPr>
        <w:pStyle w:val="ListeParagraf"/>
        <w:numPr>
          <w:ilvl w:val="0"/>
          <w:numId w:val="6"/>
        </w:numPr>
        <w:spacing w:after="60" w:line="240" w:lineRule="auto"/>
        <w:jc w:val="both"/>
        <w:rPr>
          <w:rFonts w:ascii="Tahoma" w:hAnsi="Tahoma" w:cs="Tahoma"/>
          <w:noProof/>
          <w:color w:val="000000"/>
          <w:spacing w:val="-3"/>
          <w:sz w:val="22"/>
        </w:rPr>
      </w:pPr>
      <w:r w:rsidRPr="005119BC">
        <w:rPr>
          <w:rFonts w:ascii="Tahoma" w:hAnsi="Tahoma" w:cs="Tahoma"/>
          <w:b/>
          <w:noProof/>
          <w:color w:val="000000"/>
          <w:spacing w:val="-3"/>
          <w:sz w:val="22"/>
        </w:rPr>
        <w:t>Senato: </w:t>
      </w:r>
      <w:r w:rsidRPr="005119BC">
        <w:rPr>
          <w:rFonts w:ascii="Tahoma" w:hAnsi="Tahoma" w:cs="Tahoma"/>
          <w:noProof/>
          <w:color w:val="000000"/>
          <w:spacing w:val="-3"/>
          <w:sz w:val="22"/>
        </w:rPr>
        <w:t>Üniversite Senatosunu,</w:t>
      </w:r>
    </w:p>
    <w:p w14:paraId="135C5E73" w14:textId="307399B1" w:rsidR="00B964AA" w:rsidRPr="005119BC" w:rsidRDefault="00B964AA" w:rsidP="00EA630B">
      <w:pPr>
        <w:pStyle w:val="ListeParagraf"/>
        <w:numPr>
          <w:ilvl w:val="0"/>
          <w:numId w:val="6"/>
        </w:numPr>
        <w:spacing w:after="60" w:line="240" w:lineRule="auto"/>
        <w:jc w:val="both"/>
        <w:rPr>
          <w:rFonts w:ascii="Tahoma" w:hAnsi="Tahoma" w:cs="Tahoma"/>
          <w:noProof/>
          <w:color w:val="000000"/>
          <w:spacing w:val="-3"/>
          <w:sz w:val="22"/>
        </w:rPr>
      </w:pPr>
      <w:r w:rsidRPr="005119BC">
        <w:rPr>
          <w:rFonts w:ascii="Tahoma" w:hAnsi="Tahoma" w:cs="Tahoma"/>
          <w:b/>
          <w:noProof/>
          <w:color w:val="000000"/>
          <w:spacing w:val="-3"/>
          <w:sz w:val="22"/>
        </w:rPr>
        <w:t>Sertifika Programı:</w:t>
      </w:r>
      <w:r w:rsidRPr="005119BC">
        <w:rPr>
          <w:rFonts w:ascii="Tahoma" w:hAnsi="Tahoma" w:cs="Tahoma"/>
          <w:noProof/>
          <w:color w:val="000000"/>
          <w:spacing w:val="-3"/>
          <w:sz w:val="22"/>
        </w:rPr>
        <w:t xml:space="preserve"> YTÜ Fen Edebiyat Fakültesi bünyesinde açılan, devam ve başarı şartları bulunan, </w:t>
      </w:r>
      <w:r w:rsidR="00C3614E">
        <w:rPr>
          <w:rFonts w:ascii="Tahoma" w:hAnsi="Tahoma" w:cs="Tahoma"/>
          <w:noProof/>
          <w:color w:val="000000"/>
          <w:spacing w:val="-3"/>
          <w:sz w:val="22"/>
        </w:rPr>
        <w:t xml:space="preserve">bu esaslarda belirtilen kriterlere göre </w:t>
      </w:r>
      <w:r w:rsidRPr="005119BC">
        <w:rPr>
          <w:rFonts w:ascii="Tahoma" w:hAnsi="Tahoma" w:cs="Tahoma"/>
          <w:noProof/>
          <w:color w:val="000000"/>
          <w:spacing w:val="-3"/>
          <w:sz w:val="22"/>
        </w:rPr>
        <w:t>başarı ile tamamlayanlara belge verilen eğitim programını,</w:t>
      </w:r>
    </w:p>
    <w:p w14:paraId="6BFAA031" w14:textId="77777777" w:rsidR="00B964AA" w:rsidRPr="00B964AA" w:rsidRDefault="00B964AA" w:rsidP="004621AD">
      <w:pPr>
        <w:spacing w:after="0" w:line="240" w:lineRule="auto"/>
        <w:ind w:left="284" w:hanging="284"/>
        <w:rPr>
          <w:rFonts w:ascii="Tahoma" w:hAnsi="Tahoma" w:cs="Tahoma"/>
          <w:noProof/>
          <w:color w:val="000000"/>
          <w:spacing w:val="-3"/>
          <w:sz w:val="22"/>
        </w:rPr>
      </w:pPr>
      <w:r w:rsidRPr="00B964AA">
        <w:rPr>
          <w:rFonts w:ascii="Tahoma" w:hAnsi="Tahoma" w:cs="Tahoma"/>
          <w:noProof/>
          <w:color w:val="000000"/>
          <w:spacing w:val="-3"/>
          <w:sz w:val="22"/>
        </w:rPr>
        <w:t xml:space="preserve"> ifade eder.</w:t>
      </w:r>
    </w:p>
    <w:p w14:paraId="63D37E4E" w14:textId="032AD094" w:rsidR="00A1736D" w:rsidRPr="000501BA" w:rsidRDefault="000501BA" w:rsidP="000501BA">
      <w:pPr>
        <w:pStyle w:val="Balk1"/>
      </w:pPr>
      <w:r w:rsidRPr="000501BA">
        <w:t>İKİNCİ BÖLÜM</w:t>
      </w:r>
    </w:p>
    <w:p w14:paraId="43A162C2" w14:textId="62E5878E" w:rsidR="00A1736D" w:rsidRPr="000501BA" w:rsidRDefault="00EC696C" w:rsidP="000501BA">
      <w:pPr>
        <w:pStyle w:val="Balk1"/>
      </w:pPr>
      <w:r>
        <w:t>İNTİ</w:t>
      </w:r>
      <w:r w:rsidR="000501BA" w:rsidRPr="000501BA">
        <w:t>BAK GENEL ESASLAR</w:t>
      </w:r>
    </w:p>
    <w:p w14:paraId="21567FF3" w14:textId="77777777" w:rsidR="00A1736D" w:rsidRPr="004F4112" w:rsidRDefault="00A1736D" w:rsidP="00B964AA">
      <w:pPr>
        <w:spacing w:after="0" w:line="240" w:lineRule="exact"/>
        <w:rPr>
          <w:rFonts w:ascii="Tahoma" w:hAnsi="Tahoma" w:cs="Tahoma"/>
          <w:sz w:val="22"/>
        </w:rPr>
      </w:pPr>
    </w:p>
    <w:p w14:paraId="0E774E18" w14:textId="77777777" w:rsidR="00A1736D" w:rsidRPr="004F4112" w:rsidRDefault="00A1736D" w:rsidP="002D3ECB">
      <w:pPr>
        <w:pStyle w:val="Balk2"/>
        <w:jc w:val="both"/>
      </w:pPr>
      <w:r>
        <w:t>Genel Esaslar</w:t>
      </w:r>
    </w:p>
    <w:p w14:paraId="11FBA6C5" w14:textId="13796E64" w:rsidR="00A1736D" w:rsidRDefault="00A1736D" w:rsidP="00EA630B">
      <w:pPr>
        <w:spacing w:after="60" w:line="240" w:lineRule="auto"/>
        <w:jc w:val="both"/>
        <w:rPr>
          <w:rFonts w:ascii="Tahoma" w:hAnsi="Tahoma" w:cs="Tahoma"/>
          <w:sz w:val="22"/>
        </w:rPr>
      </w:pPr>
      <w:r w:rsidRPr="004F4112">
        <w:rPr>
          <w:rFonts w:ascii="Tahoma" w:hAnsi="Tahoma" w:cs="Tahoma"/>
          <w:b/>
          <w:noProof/>
          <w:color w:val="000000"/>
          <w:spacing w:val="-4"/>
          <w:w w:val="95"/>
          <w:sz w:val="22"/>
        </w:rPr>
        <w:t>MADDE</w:t>
      </w:r>
      <w:r w:rsidRPr="004F4112">
        <w:rPr>
          <w:rFonts w:ascii="Tahoma" w:hAnsi="Tahoma" w:cs="Tahoma"/>
          <w:b/>
          <w:noProof/>
          <w:color w:val="000000"/>
          <w:spacing w:val="3"/>
          <w:sz w:val="22"/>
        </w:rPr>
        <w:t> </w:t>
      </w:r>
      <w:r w:rsidR="00866AD7">
        <w:rPr>
          <w:rFonts w:ascii="Tahoma" w:hAnsi="Tahoma" w:cs="Tahoma"/>
          <w:b/>
          <w:noProof/>
          <w:color w:val="000000"/>
          <w:spacing w:val="-3"/>
          <w:w w:val="95"/>
          <w:sz w:val="22"/>
        </w:rPr>
        <w:t>4</w:t>
      </w:r>
      <w:r w:rsidRPr="004F4112">
        <w:rPr>
          <w:rFonts w:ascii="Tahoma" w:hAnsi="Tahoma" w:cs="Tahoma"/>
          <w:b/>
          <w:noProof/>
          <w:color w:val="000000"/>
          <w:spacing w:val="-3"/>
          <w:w w:val="95"/>
          <w:sz w:val="22"/>
        </w:rPr>
        <w:t>-</w:t>
      </w:r>
      <w:r w:rsidRPr="004F4112">
        <w:rPr>
          <w:rFonts w:ascii="Tahoma" w:hAnsi="Tahoma" w:cs="Tahoma"/>
          <w:noProof/>
          <w:color w:val="000000"/>
          <w:spacing w:val="3"/>
          <w:sz w:val="22"/>
        </w:rPr>
        <w:t> </w:t>
      </w:r>
      <w:r w:rsidRPr="004F4112">
        <w:rPr>
          <w:rFonts w:ascii="Tahoma" w:hAnsi="Tahoma" w:cs="Tahoma"/>
          <w:noProof/>
          <w:color w:val="000000"/>
          <w:spacing w:val="-2"/>
          <w:sz w:val="22"/>
        </w:rPr>
        <w:t>(1)</w:t>
      </w:r>
      <w:r w:rsidRPr="004F4112">
        <w:rPr>
          <w:rFonts w:ascii="Tahoma" w:hAnsi="Tahoma" w:cs="Tahoma"/>
          <w:noProof/>
          <w:color w:val="000000"/>
          <w:spacing w:val="3"/>
          <w:sz w:val="22"/>
        </w:rPr>
        <w:t> </w:t>
      </w:r>
      <w:r w:rsidRPr="00A1736D">
        <w:rPr>
          <w:rFonts w:ascii="Tahoma" w:hAnsi="Tahoma" w:cs="Tahoma"/>
          <w:sz w:val="22"/>
        </w:rPr>
        <w:t xml:space="preserve">Yeni eğitim planının yürürlüğe girdiği tarihte hazırlık okuyan veya hazırlık eğitimini tamamlamakla birlikte eğitim planına başlamamış öğrencilere intibak yapılmaz, </w:t>
      </w:r>
      <w:r w:rsidR="005B253B">
        <w:rPr>
          <w:rFonts w:ascii="Tahoma" w:hAnsi="Tahoma" w:cs="Tahoma"/>
          <w:sz w:val="22"/>
        </w:rPr>
        <w:t xml:space="preserve">bu öğrenciler </w:t>
      </w:r>
      <w:r w:rsidRPr="00A1736D">
        <w:rPr>
          <w:rFonts w:ascii="Tahoma" w:hAnsi="Tahoma" w:cs="Tahoma"/>
          <w:sz w:val="22"/>
        </w:rPr>
        <w:t xml:space="preserve">doğrudan yeni eğitim planına tabi olurlar. </w:t>
      </w:r>
    </w:p>
    <w:p w14:paraId="2FFDA455" w14:textId="40D4FD73" w:rsidR="00A1736D" w:rsidRDefault="00A1736D" w:rsidP="00EA630B">
      <w:pPr>
        <w:spacing w:after="60" w:line="240" w:lineRule="auto"/>
        <w:jc w:val="both"/>
        <w:rPr>
          <w:rFonts w:ascii="Tahoma" w:hAnsi="Tahoma" w:cs="Tahoma"/>
          <w:sz w:val="22"/>
        </w:rPr>
      </w:pPr>
      <w:r>
        <w:rPr>
          <w:rFonts w:ascii="Tahoma" w:hAnsi="Tahoma" w:cs="Tahoma"/>
          <w:sz w:val="22"/>
        </w:rPr>
        <w:t xml:space="preserve">(2) </w:t>
      </w:r>
      <w:r w:rsidRPr="00A1736D">
        <w:rPr>
          <w:rFonts w:ascii="Tahoma" w:hAnsi="Tahoma" w:cs="Tahoma"/>
          <w:sz w:val="22"/>
        </w:rPr>
        <w:t>Yeni eğitim planına intibak yapılırken eski plana göre öğrencinin mezuniyetine kalan kredisi</w:t>
      </w:r>
      <w:r w:rsidR="00610D57">
        <w:rPr>
          <w:rFonts w:ascii="Tahoma" w:hAnsi="Tahoma" w:cs="Tahoma"/>
          <w:sz w:val="22"/>
        </w:rPr>
        <w:t>nin</w:t>
      </w:r>
      <w:r w:rsidRPr="00A1736D">
        <w:rPr>
          <w:rFonts w:ascii="Tahoma" w:hAnsi="Tahoma" w:cs="Tahoma"/>
          <w:sz w:val="22"/>
        </w:rPr>
        <w:t xml:space="preserve"> artmama</w:t>
      </w:r>
      <w:r w:rsidR="005B253B">
        <w:rPr>
          <w:rFonts w:ascii="Tahoma" w:hAnsi="Tahoma" w:cs="Tahoma"/>
          <w:sz w:val="22"/>
        </w:rPr>
        <w:t>sına dikkat edilmelidir.</w:t>
      </w:r>
    </w:p>
    <w:p w14:paraId="094B450A" w14:textId="77391B61" w:rsidR="00A1736D" w:rsidRPr="00A1736D" w:rsidRDefault="00A1736D" w:rsidP="002D3ECB">
      <w:pPr>
        <w:spacing w:after="60" w:line="240" w:lineRule="auto"/>
        <w:jc w:val="both"/>
        <w:rPr>
          <w:rFonts w:ascii="Tahoma" w:hAnsi="Tahoma" w:cs="Tahoma"/>
          <w:sz w:val="22"/>
        </w:rPr>
      </w:pPr>
      <w:r>
        <w:rPr>
          <w:rFonts w:ascii="Tahoma" w:hAnsi="Tahoma" w:cs="Tahoma"/>
          <w:sz w:val="22"/>
        </w:rPr>
        <w:t xml:space="preserve">(3) </w:t>
      </w:r>
      <w:r w:rsidRPr="00A1736D">
        <w:rPr>
          <w:rFonts w:ascii="Tahoma" w:hAnsi="Tahoma" w:cs="Tahoma"/>
          <w:sz w:val="22"/>
        </w:rPr>
        <w:t xml:space="preserve">Yeni eğitim planına intibak sonrasında öğrencinin ilgili dönem sonundaki </w:t>
      </w:r>
      <w:proofErr w:type="spellStart"/>
      <w:r w:rsidRPr="00A1736D">
        <w:rPr>
          <w:rFonts w:ascii="Tahoma" w:hAnsi="Tahoma" w:cs="Tahoma"/>
          <w:sz w:val="22"/>
        </w:rPr>
        <w:t>AGNO’su</w:t>
      </w:r>
      <w:proofErr w:type="spellEnd"/>
      <w:r w:rsidRPr="00A1736D">
        <w:rPr>
          <w:rFonts w:ascii="Tahoma" w:hAnsi="Tahoma" w:cs="Tahoma"/>
          <w:sz w:val="22"/>
        </w:rPr>
        <w:t xml:space="preserve"> düşmemelidir.</w:t>
      </w:r>
    </w:p>
    <w:p w14:paraId="228AF36E" w14:textId="6F0C85DB" w:rsidR="00A1736D" w:rsidRDefault="00A1736D" w:rsidP="00EA630B">
      <w:pPr>
        <w:spacing w:after="60" w:line="240" w:lineRule="auto"/>
        <w:jc w:val="both"/>
        <w:rPr>
          <w:rFonts w:ascii="Tahoma" w:hAnsi="Tahoma" w:cs="Tahoma"/>
          <w:sz w:val="22"/>
        </w:rPr>
      </w:pPr>
      <w:r>
        <w:rPr>
          <w:rFonts w:ascii="Tahoma" w:hAnsi="Tahoma" w:cs="Tahoma"/>
          <w:sz w:val="22"/>
        </w:rPr>
        <w:lastRenderedPageBreak/>
        <w:t>(</w:t>
      </w:r>
      <w:r w:rsidR="00610D57">
        <w:rPr>
          <w:rFonts w:ascii="Tahoma" w:hAnsi="Tahoma" w:cs="Tahoma"/>
          <w:sz w:val="22"/>
        </w:rPr>
        <w:t>4</w:t>
      </w:r>
      <w:r>
        <w:rPr>
          <w:rFonts w:ascii="Tahoma" w:hAnsi="Tahoma" w:cs="Tahoma"/>
          <w:sz w:val="22"/>
        </w:rPr>
        <w:t xml:space="preserve">) </w:t>
      </w:r>
      <w:r w:rsidRPr="00A1736D">
        <w:rPr>
          <w:rFonts w:ascii="Tahoma" w:hAnsi="Tahoma" w:cs="Tahoma"/>
          <w:sz w:val="22"/>
        </w:rPr>
        <w:t>Eski ve yeni ders planları</w:t>
      </w:r>
      <w:r w:rsidR="00610D57">
        <w:rPr>
          <w:rFonts w:ascii="Tahoma" w:hAnsi="Tahoma" w:cs="Tahoma"/>
          <w:sz w:val="22"/>
        </w:rPr>
        <w:t xml:space="preserve">ndaki </w:t>
      </w:r>
      <w:r w:rsidRPr="00A1736D">
        <w:rPr>
          <w:rFonts w:ascii="Tahoma" w:hAnsi="Tahoma" w:cs="Tahoma"/>
          <w:sz w:val="22"/>
        </w:rPr>
        <w:t>ders eşdeğerlikleri ilgili bölüm başkanlıkları tarafından yapılır.</w:t>
      </w:r>
    </w:p>
    <w:p w14:paraId="0677A6EA" w14:textId="77777777" w:rsidR="004930D5" w:rsidRPr="00A1736D" w:rsidRDefault="004930D5" w:rsidP="00EA630B">
      <w:pPr>
        <w:spacing w:after="60" w:line="240" w:lineRule="auto"/>
        <w:jc w:val="both"/>
        <w:rPr>
          <w:rFonts w:ascii="Tahoma" w:hAnsi="Tahoma" w:cs="Tahoma"/>
          <w:sz w:val="22"/>
        </w:rPr>
      </w:pPr>
    </w:p>
    <w:p w14:paraId="16B16ADC" w14:textId="2806B9F7" w:rsidR="00A1736D" w:rsidRDefault="00A1736D" w:rsidP="00EA630B">
      <w:pPr>
        <w:spacing w:after="60" w:line="240" w:lineRule="auto"/>
        <w:jc w:val="both"/>
        <w:rPr>
          <w:rFonts w:ascii="Tahoma" w:hAnsi="Tahoma" w:cs="Tahoma"/>
          <w:sz w:val="22"/>
        </w:rPr>
      </w:pPr>
      <w:r>
        <w:rPr>
          <w:rFonts w:ascii="Tahoma" w:hAnsi="Tahoma" w:cs="Tahoma"/>
          <w:sz w:val="22"/>
        </w:rPr>
        <w:t>(</w:t>
      </w:r>
      <w:r w:rsidR="00610D57">
        <w:rPr>
          <w:rFonts w:ascii="Tahoma" w:hAnsi="Tahoma" w:cs="Tahoma"/>
          <w:sz w:val="22"/>
        </w:rPr>
        <w:t>5</w:t>
      </w:r>
      <w:r>
        <w:rPr>
          <w:rFonts w:ascii="Tahoma" w:hAnsi="Tahoma" w:cs="Tahoma"/>
          <w:sz w:val="22"/>
        </w:rPr>
        <w:t xml:space="preserve">) </w:t>
      </w:r>
      <w:r w:rsidRPr="00A1736D">
        <w:rPr>
          <w:rFonts w:ascii="Tahoma" w:hAnsi="Tahoma" w:cs="Tahoma"/>
          <w:sz w:val="22"/>
        </w:rPr>
        <w:t>Eski eğitim planında bulunan tüm dersler, yeni eğitim planındaki derslerle eşleştirilir</w:t>
      </w:r>
      <w:r w:rsidR="00C93C21">
        <w:rPr>
          <w:rFonts w:ascii="Tahoma" w:hAnsi="Tahoma" w:cs="Tahoma"/>
          <w:sz w:val="22"/>
        </w:rPr>
        <w:t>.</w:t>
      </w:r>
      <w:r w:rsidRPr="00A1736D">
        <w:rPr>
          <w:rFonts w:ascii="Tahoma" w:hAnsi="Tahoma" w:cs="Tahoma"/>
          <w:sz w:val="22"/>
        </w:rPr>
        <w:t xml:space="preserve"> </w:t>
      </w:r>
    </w:p>
    <w:p w14:paraId="56336F2A" w14:textId="77777777" w:rsidR="004930D5" w:rsidRDefault="004930D5" w:rsidP="00EA630B">
      <w:pPr>
        <w:spacing w:after="60" w:line="240" w:lineRule="auto"/>
        <w:jc w:val="both"/>
        <w:rPr>
          <w:rFonts w:ascii="Tahoma" w:hAnsi="Tahoma" w:cs="Tahoma"/>
          <w:sz w:val="22"/>
        </w:rPr>
      </w:pPr>
    </w:p>
    <w:p w14:paraId="2984797C" w14:textId="1C361BFF" w:rsidR="00534789" w:rsidRDefault="00534789" w:rsidP="00EA630B">
      <w:pPr>
        <w:spacing w:after="60" w:line="240" w:lineRule="auto"/>
        <w:jc w:val="both"/>
        <w:rPr>
          <w:rFonts w:ascii="Tahoma" w:hAnsi="Tahoma" w:cs="Tahoma"/>
          <w:sz w:val="22"/>
        </w:rPr>
      </w:pPr>
      <w:r>
        <w:rPr>
          <w:rFonts w:ascii="Tahoma" w:hAnsi="Tahoma" w:cs="Tahoma"/>
          <w:sz w:val="22"/>
        </w:rPr>
        <w:t xml:space="preserve">(6) </w:t>
      </w:r>
      <w:r w:rsidR="00854282">
        <w:rPr>
          <w:rFonts w:ascii="Tahoma" w:hAnsi="Tahoma" w:cs="Tahoma"/>
          <w:sz w:val="22"/>
        </w:rPr>
        <w:t xml:space="preserve">2024-2025 Eğitim-Öğretim </w:t>
      </w:r>
      <w:r w:rsidR="00A62CC5">
        <w:rPr>
          <w:rFonts w:ascii="Tahoma" w:hAnsi="Tahoma" w:cs="Tahoma"/>
          <w:sz w:val="22"/>
        </w:rPr>
        <w:t>yılında b</w:t>
      </w:r>
      <w:r w:rsidRPr="00067E02">
        <w:rPr>
          <w:rFonts w:ascii="Tahoma" w:hAnsi="Tahoma" w:cs="Tahoma"/>
          <w:sz w:val="22"/>
        </w:rPr>
        <w:t>irinci, ikinci</w:t>
      </w:r>
      <w:r w:rsidR="0075199C">
        <w:rPr>
          <w:rFonts w:ascii="Tahoma" w:hAnsi="Tahoma" w:cs="Tahoma"/>
          <w:sz w:val="22"/>
        </w:rPr>
        <w:t xml:space="preserve"> ve</w:t>
      </w:r>
      <w:r w:rsidRPr="00067E02">
        <w:rPr>
          <w:rFonts w:ascii="Tahoma" w:hAnsi="Tahoma" w:cs="Tahoma"/>
          <w:sz w:val="22"/>
        </w:rPr>
        <w:t xml:space="preserve"> üçüncü sınıf öğrencileri</w:t>
      </w:r>
      <w:r w:rsidR="001F1AE9">
        <w:rPr>
          <w:rFonts w:ascii="Tahoma" w:hAnsi="Tahoma" w:cs="Tahoma"/>
          <w:sz w:val="22"/>
        </w:rPr>
        <w:t xml:space="preserve"> 2024 Öğretim Planına intibak ettirilecektir.</w:t>
      </w:r>
    </w:p>
    <w:p w14:paraId="109F1542" w14:textId="77777777" w:rsidR="001F1AE9" w:rsidRDefault="001F1AE9" w:rsidP="00EA630B">
      <w:pPr>
        <w:spacing w:after="60" w:line="240" w:lineRule="auto"/>
        <w:jc w:val="both"/>
        <w:rPr>
          <w:rFonts w:ascii="Tahoma" w:hAnsi="Tahoma" w:cs="Tahoma"/>
          <w:sz w:val="22"/>
        </w:rPr>
      </w:pPr>
    </w:p>
    <w:p w14:paraId="0BDA1BD2" w14:textId="7639D66A" w:rsidR="00590152" w:rsidRDefault="00A1736D" w:rsidP="00EA630B">
      <w:pPr>
        <w:spacing w:after="120" w:line="240" w:lineRule="auto"/>
        <w:jc w:val="both"/>
        <w:rPr>
          <w:rFonts w:ascii="Tahoma" w:hAnsi="Tahoma" w:cs="Tahoma"/>
          <w:sz w:val="22"/>
        </w:rPr>
      </w:pPr>
      <w:r>
        <w:rPr>
          <w:rFonts w:ascii="Tahoma" w:hAnsi="Tahoma" w:cs="Tahoma"/>
          <w:sz w:val="22"/>
        </w:rPr>
        <w:t>(</w:t>
      </w:r>
      <w:r w:rsidR="001F1AE9">
        <w:rPr>
          <w:rFonts w:ascii="Tahoma" w:hAnsi="Tahoma" w:cs="Tahoma"/>
          <w:sz w:val="22"/>
        </w:rPr>
        <w:t>7</w:t>
      </w:r>
      <w:r>
        <w:rPr>
          <w:rFonts w:ascii="Tahoma" w:hAnsi="Tahoma" w:cs="Tahoma"/>
          <w:sz w:val="22"/>
        </w:rPr>
        <w:t xml:space="preserve">) </w:t>
      </w:r>
      <w:r w:rsidR="005B253B">
        <w:rPr>
          <w:rFonts w:ascii="Tahoma" w:hAnsi="Tahoma" w:cs="Tahoma"/>
          <w:sz w:val="22"/>
        </w:rPr>
        <w:t xml:space="preserve">Yeni öğretim planında zorunlu </w:t>
      </w:r>
      <w:r w:rsidR="00590152">
        <w:rPr>
          <w:rFonts w:ascii="Tahoma" w:hAnsi="Tahoma" w:cs="Tahoma"/>
          <w:sz w:val="22"/>
        </w:rPr>
        <w:t>olarak eklenen</w:t>
      </w:r>
    </w:p>
    <w:p w14:paraId="6906C754" w14:textId="77777777" w:rsidR="00590152" w:rsidRDefault="00590152" w:rsidP="00EA630B">
      <w:pPr>
        <w:spacing w:after="0" w:line="240" w:lineRule="auto"/>
        <w:ind w:firstLine="709"/>
        <w:jc w:val="both"/>
        <w:rPr>
          <w:rFonts w:ascii="Tahoma" w:hAnsi="Tahoma" w:cs="Tahoma"/>
          <w:sz w:val="22"/>
        </w:rPr>
      </w:pPr>
      <w:r>
        <w:rPr>
          <w:rFonts w:ascii="Tahoma" w:hAnsi="Tahoma" w:cs="Tahoma"/>
          <w:sz w:val="22"/>
        </w:rPr>
        <w:t xml:space="preserve">FEF1002 Temel Bilgisayar Teknolojilerine Giriş, </w:t>
      </w:r>
    </w:p>
    <w:p w14:paraId="0B57015E" w14:textId="77777777" w:rsidR="00590152" w:rsidRDefault="00590152" w:rsidP="00EA630B">
      <w:pPr>
        <w:spacing w:after="0" w:line="240" w:lineRule="auto"/>
        <w:ind w:firstLine="709"/>
        <w:jc w:val="both"/>
        <w:rPr>
          <w:rFonts w:ascii="Tahoma" w:hAnsi="Tahoma" w:cs="Tahoma"/>
          <w:sz w:val="22"/>
        </w:rPr>
      </w:pPr>
      <w:r>
        <w:rPr>
          <w:rFonts w:ascii="Tahoma" w:hAnsi="Tahoma" w:cs="Tahoma"/>
          <w:sz w:val="22"/>
        </w:rPr>
        <w:t xml:space="preserve">FEF2001 Sosyal Sorumluluk ve Adalet, </w:t>
      </w:r>
    </w:p>
    <w:p w14:paraId="45779A1B" w14:textId="1609B373" w:rsidR="00590152" w:rsidRDefault="00590152" w:rsidP="00EA630B">
      <w:pPr>
        <w:spacing w:after="0" w:line="240" w:lineRule="auto"/>
        <w:ind w:firstLine="709"/>
        <w:jc w:val="both"/>
        <w:rPr>
          <w:rFonts w:ascii="Tahoma" w:hAnsi="Tahoma" w:cs="Tahoma"/>
          <w:sz w:val="22"/>
        </w:rPr>
      </w:pPr>
      <w:r>
        <w:rPr>
          <w:rFonts w:ascii="Tahoma" w:hAnsi="Tahoma" w:cs="Tahoma"/>
          <w:sz w:val="22"/>
        </w:rPr>
        <w:t>FEF2002 Kariyer Planlama</w:t>
      </w:r>
      <w:r w:rsidR="004E2FE9">
        <w:rPr>
          <w:rFonts w:ascii="Tahoma" w:hAnsi="Tahoma" w:cs="Tahoma"/>
          <w:sz w:val="22"/>
        </w:rPr>
        <w:t xml:space="preserve"> ve Mesleki Etik</w:t>
      </w:r>
      <w:r>
        <w:rPr>
          <w:rFonts w:ascii="Tahoma" w:hAnsi="Tahoma" w:cs="Tahoma"/>
          <w:sz w:val="22"/>
        </w:rPr>
        <w:t xml:space="preserve">, </w:t>
      </w:r>
    </w:p>
    <w:p w14:paraId="4915C49A" w14:textId="739BDC01" w:rsidR="00A1736D" w:rsidRDefault="00590152" w:rsidP="00EA630B">
      <w:pPr>
        <w:spacing w:after="60" w:line="240" w:lineRule="auto"/>
        <w:ind w:firstLine="709"/>
        <w:jc w:val="both"/>
        <w:rPr>
          <w:rFonts w:ascii="Tahoma" w:hAnsi="Tahoma" w:cs="Tahoma"/>
          <w:sz w:val="22"/>
        </w:rPr>
      </w:pPr>
      <w:r>
        <w:rPr>
          <w:rFonts w:ascii="Tahoma" w:hAnsi="Tahoma" w:cs="Tahoma"/>
          <w:sz w:val="22"/>
        </w:rPr>
        <w:t xml:space="preserve">FEF3001 Yapay </w:t>
      </w:r>
      <w:r w:rsidR="002D3ECB">
        <w:rPr>
          <w:rFonts w:ascii="Tahoma" w:hAnsi="Tahoma" w:cs="Tahoma"/>
          <w:sz w:val="22"/>
        </w:rPr>
        <w:t>Zekâya</w:t>
      </w:r>
      <w:r>
        <w:rPr>
          <w:rFonts w:ascii="Tahoma" w:hAnsi="Tahoma" w:cs="Tahoma"/>
          <w:sz w:val="22"/>
        </w:rPr>
        <w:t xml:space="preserve"> Giriş</w:t>
      </w:r>
    </w:p>
    <w:p w14:paraId="723AAFDA" w14:textId="686299FB" w:rsidR="00C3614E" w:rsidRPr="00067E02" w:rsidRDefault="00067E02" w:rsidP="0075199C">
      <w:pPr>
        <w:spacing w:after="60" w:line="240" w:lineRule="auto"/>
        <w:jc w:val="both"/>
        <w:rPr>
          <w:rFonts w:ascii="Tahoma" w:hAnsi="Tahoma" w:cs="Tahoma"/>
          <w:sz w:val="22"/>
        </w:rPr>
      </w:pPr>
      <w:r>
        <w:rPr>
          <w:rFonts w:ascii="Tahoma" w:hAnsi="Tahoma" w:cs="Tahoma"/>
          <w:sz w:val="22"/>
        </w:rPr>
        <w:t>d</w:t>
      </w:r>
      <w:r w:rsidR="00590152">
        <w:rPr>
          <w:rFonts w:ascii="Tahoma" w:hAnsi="Tahoma" w:cs="Tahoma"/>
          <w:sz w:val="22"/>
        </w:rPr>
        <w:t>erslerinden</w:t>
      </w:r>
      <w:r>
        <w:rPr>
          <w:rFonts w:ascii="Tahoma" w:hAnsi="Tahoma" w:cs="Tahoma"/>
          <w:sz w:val="22"/>
        </w:rPr>
        <w:t xml:space="preserve"> </w:t>
      </w:r>
      <w:proofErr w:type="gramStart"/>
      <w:r>
        <w:rPr>
          <w:rFonts w:ascii="Tahoma" w:hAnsi="Tahoma" w:cs="Tahoma"/>
          <w:sz w:val="22"/>
        </w:rPr>
        <w:t xml:space="preserve">ve </w:t>
      </w:r>
      <w:r w:rsidR="00590152">
        <w:rPr>
          <w:rFonts w:ascii="Tahoma" w:hAnsi="Tahoma" w:cs="Tahoma"/>
          <w:sz w:val="22"/>
        </w:rPr>
        <w:t xml:space="preserve"> </w:t>
      </w:r>
      <w:r>
        <w:rPr>
          <w:rFonts w:ascii="Tahoma" w:hAnsi="Tahoma" w:cs="Tahoma"/>
          <w:sz w:val="22"/>
        </w:rPr>
        <w:t>Rektörlük</w:t>
      </w:r>
      <w:proofErr w:type="gramEnd"/>
      <w:r>
        <w:rPr>
          <w:rFonts w:ascii="Tahoma" w:hAnsi="Tahoma" w:cs="Tahoma"/>
          <w:sz w:val="22"/>
        </w:rPr>
        <w:t xml:space="preserve"> ve/veya bölümlerce eklenen zorunlu derslerden b</w:t>
      </w:r>
      <w:r w:rsidR="00590152" w:rsidRPr="00067E02">
        <w:rPr>
          <w:rFonts w:ascii="Tahoma" w:hAnsi="Tahoma" w:cs="Tahoma"/>
          <w:sz w:val="22"/>
        </w:rPr>
        <w:t xml:space="preserve">irinci, </w:t>
      </w:r>
      <w:r w:rsidR="00637F4C" w:rsidRPr="00067E02">
        <w:rPr>
          <w:rFonts w:ascii="Tahoma" w:hAnsi="Tahoma" w:cs="Tahoma"/>
          <w:sz w:val="22"/>
        </w:rPr>
        <w:t>i</w:t>
      </w:r>
      <w:r w:rsidR="00590152" w:rsidRPr="00067E02">
        <w:rPr>
          <w:rFonts w:ascii="Tahoma" w:hAnsi="Tahoma" w:cs="Tahoma"/>
          <w:sz w:val="22"/>
        </w:rPr>
        <w:t>kinci</w:t>
      </w:r>
      <w:r w:rsidR="0075199C">
        <w:rPr>
          <w:rFonts w:ascii="Tahoma" w:hAnsi="Tahoma" w:cs="Tahoma"/>
          <w:sz w:val="22"/>
        </w:rPr>
        <w:t xml:space="preserve"> ve</w:t>
      </w:r>
      <w:r w:rsidR="00590152" w:rsidRPr="00067E02">
        <w:rPr>
          <w:rFonts w:ascii="Tahoma" w:hAnsi="Tahoma" w:cs="Tahoma"/>
          <w:sz w:val="22"/>
        </w:rPr>
        <w:t xml:space="preserve"> </w:t>
      </w:r>
      <w:r w:rsidR="00637F4C" w:rsidRPr="00067E02">
        <w:rPr>
          <w:rFonts w:ascii="Tahoma" w:hAnsi="Tahoma" w:cs="Tahoma"/>
          <w:sz w:val="22"/>
        </w:rPr>
        <w:t>ü</w:t>
      </w:r>
      <w:r w:rsidR="00590152" w:rsidRPr="00067E02">
        <w:rPr>
          <w:rFonts w:ascii="Tahoma" w:hAnsi="Tahoma" w:cs="Tahoma"/>
          <w:sz w:val="22"/>
        </w:rPr>
        <w:t xml:space="preserve">çüncü </w:t>
      </w:r>
      <w:r w:rsidR="00637F4C" w:rsidRPr="00067E02">
        <w:rPr>
          <w:rFonts w:ascii="Tahoma" w:hAnsi="Tahoma" w:cs="Tahoma"/>
          <w:sz w:val="22"/>
        </w:rPr>
        <w:t>s</w:t>
      </w:r>
      <w:r w:rsidR="00590152" w:rsidRPr="00067E02">
        <w:rPr>
          <w:rFonts w:ascii="Tahoma" w:hAnsi="Tahoma" w:cs="Tahoma"/>
          <w:sz w:val="22"/>
        </w:rPr>
        <w:t>ınıf öğrencileri sorumludur</w:t>
      </w:r>
      <w:r w:rsidR="00C3614E" w:rsidRPr="00067E02">
        <w:rPr>
          <w:rFonts w:ascii="Tahoma" w:hAnsi="Tahoma" w:cs="Tahoma"/>
          <w:sz w:val="22"/>
        </w:rPr>
        <w:t xml:space="preserve"> ve bu dersler M(İ) notu ile intibak ettirilir.</w:t>
      </w:r>
    </w:p>
    <w:p w14:paraId="6BEABAC6" w14:textId="77777777" w:rsidR="00A267F7" w:rsidRDefault="00A267F7" w:rsidP="00067E02">
      <w:pPr>
        <w:spacing w:after="120" w:line="240" w:lineRule="auto"/>
        <w:jc w:val="both"/>
        <w:rPr>
          <w:rFonts w:ascii="Tahoma" w:hAnsi="Tahoma" w:cs="Tahoma"/>
          <w:sz w:val="22"/>
        </w:rPr>
      </w:pPr>
    </w:p>
    <w:p w14:paraId="62E41B1A" w14:textId="648D2501" w:rsidR="00A736D3" w:rsidRDefault="00067E02" w:rsidP="00067E02">
      <w:pPr>
        <w:spacing w:after="120" w:line="240" w:lineRule="auto"/>
        <w:jc w:val="both"/>
        <w:rPr>
          <w:rFonts w:ascii="Tahoma" w:hAnsi="Tahoma" w:cs="Tahoma"/>
          <w:sz w:val="22"/>
        </w:rPr>
      </w:pPr>
      <w:r>
        <w:rPr>
          <w:rFonts w:ascii="Tahoma" w:hAnsi="Tahoma" w:cs="Tahoma"/>
          <w:sz w:val="22"/>
        </w:rPr>
        <w:t>(</w:t>
      </w:r>
      <w:r w:rsidR="001F1AE9">
        <w:rPr>
          <w:rFonts w:ascii="Tahoma" w:hAnsi="Tahoma" w:cs="Tahoma"/>
          <w:sz w:val="22"/>
        </w:rPr>
        <w:t>8</w:t>
      </w:r>
      <w:r>
        <w:rPr>
          <w:rFonts w:ascii="Tahoma" w:hAnsi="Tahoma" w:cs="Tahoma"/>
          <w:sz w:val="22"/>
        </w:rPr>
        <w:t xml:space="preserve">) </w:t>
      </w:r>
      <w:r w:rsidR="0075199C" w:rsidRPr="0075199C">
        <w:rPr>
          <w:rFonts w:ascii="Tahoma" w:hAnsi="Tahoma" w:cs="Tahoma"/>
          <w:b/>
          <w:bCs/>
          <w:sz w:val="22"/>
        </w:rPr>
        <w:t>Dördüncü sınıf ve</w:t>
      </w:r>
      <w:r w:rsidR="0075199C">
        <w:rPr>
          <w:rFonts w:ascii="Tahoma" w:hAnsi="Tahoma" w:cs="Tahoma"/>
          <w:sz w:val="22"/>
        </w:rPr>
        <w:t xml:space="preserve"> </w:t>
      </w:r>
      <w:r w:rsidRPr="00534789">
        <w:rPr>
          <w:rFonts w:ascii="Tahoma" w:hAnsi="Tahoma" w:cs="Tahoma"/>
          <w:b/>
          <w:bCs/>
          <w:sz w:val="22"/>
        </w:rPr>
        <w:t>Normal öğrenim süresini tamamlamış öğrenciler</w:t>
      </w:r>
      <w:r w:rsidR="00534789" w:rsidRPr="00534789">
        <w:rPr>
          <w:rFonts w:ascii="Tahoma" w:hAnsi="Tahoma" w:cs="Tahoma"/>
          <w:b/>
          <w:bCs/>
          <w:sz w:val="22"/>
        </w:rPr>
        <w:t>den</w:t>
      </w:r>
    </w:p>
    <w:p w14:paraId="30233C8B" w14:textId="2BA83851" w:rsidR="00067E02" w:rsidRDefault="00A736D3" w:rsidP="00A736D3">
      <w:pPr>
        <w:spacing w:after="120" w:line="240" w:lineRule="auto"/>
        <w:ind w:firstLine="284"/>
        <w:jc w:val="both"/>
        <w:rPr>
          <w:rFonts w:ascii="Tahoma" w:hAnsi="Tahoma" w:cs="Tahoma"/>
          <w:sz w:val="22"/>
        </w:rPr>
      </w:pPr>
      <w:r>
        <w:rPr>
          <w:rFonts w:ascii="Tahoma" w:hAnsi="Tahoma" w:cs="Tahoma"/>
          <w:sz w:val="22"/>
        </w:rPr>
        <w:t xml:space="preserve">(a) </w:t>
      </w:r>
      <w:r w:rsidR="00067E02">
        <w:rPr>
          <w:rFonts w:ascii="Tahoma" w:hAnsi="Tahoma" w:cs="Tahoma"/>
          <w:sz w:val="22"/>
        </w:rPr>
        <w:t xml:space="preserve">mezuniyet için gerekli yerel kredi veya </w:t>
      </w:r>
      <w:proofErr w:type="spellStart"/>
      <w:r w:rsidR="00067E02">
        <w:rPr>
          <w:rFonts w:ascii="Tahoma" w:hAnsi="Tahoma" w:cs="Tahoma"/>
          <w:sz w:val="22"/>
        </w:rPr>
        <w:t>AKTS</w:t>
      </w:r>
      <w:r>
        <w:rPr>
          <w:rFonts w:ascii="Tahoma" w:hAnsi="Tahoma" w:cs="Tahoma"/>
          <w:sz w:val="22"/>
        </w:rPr>
        <w:t>’nin</w:t>
      </w:r>
      <w:proofErr w:type="spellEnd"/>
      <w:r>
        <w:rPr>
          <w:rFonts w:ascii="Tahoma" w:hAnsi="Tahoma" w:cs="Tahoma"/>
          <w:sz w:val="22"/>
        </w:rPr>
        <w:t xml:space="preserve"> yarısı ve </w:t>
      </w:r>
      <w:r w:rsidR="00A62CC5">
        <w:rPr>
          <w:rFonts w:ascii="Tahoma" w:hAnsi="Tahoma" w:cs="Tahoma"/>
          <w:sz w:val="22"/>
        </w:rPr>
        <w:t>yarısından az kredide dersi başarı ile</w:t>
      </w:r>
      <w:r>
        <w:rPr>
          <w:rFonts w:ascii="Tahoma" w:hAnsi="Tahoma" w:cs="Tahoma"/>
          <w:sz w:val="22"/>
        </w:rPr>
        <w:t xml:space="preserve"> tamamlayan</w:t>
      </w:r>
      <w:r w:rsidR="00A62CC5">
        <w:rPr>
          <w:rFonts w:ascii="Tahoma" w:hAnsi="Tahoma" w:cs="Tahoma"/>
          <w:sz w:val="22"/>
        </w:rPr>
        <w:t xml:space="preserve"> öğrenciler</w:t>
      </w:r>
      <w:r>
        <w:rPr>
          <w:rFonts w:ascii="Tahoma" w:hAnsi="Tahoma" w:cs="Tahoma"/>
          <w:sz w:val="22"/>
        </w:rPr>
        <w:t xml:space="preserve"> </w:t>
      </w:r>
      <w:r w:rsidR="00A62CC5">
        <w:rPr>
          <w:rFonts w:ascii="Tahoma" w:hAnsi="Tahoma" w:cs="Tahoma"/>
          <w:sz w:val="22"/>
        </w:rPr>
        <w:t>2024 Ö</w:t>
      </w:r>
      <w:r>
        <w:rPr>
          <w:rFonts w:ascii="Tahoma" w:hAnsi="Tahoma" w:cs="Tahoma"/>
          <w:sz w:val="22"/>
        </w:rPr>
        <w:t xml:space="preserve">ğretim </w:t>
      </w:r>
      <w:r w:rsidR="00A62CC5">
        <w:rPr>
          <w:rFonts w:ascii="Tahoma" w:hAnsi="Tahoma" w:cs="Tahoma"/>
          <w:sz w:val="22"/>
        </w:rPr>
        <w:t>P</w:t>
      </w:r>
      <w:r>
        <w:rPr>
          <w:rFonts w:ascii="Tahoma" w:hAnsi="Tahoma" w:cs="Tahoma"/>
          <w:sz w:val="22"/>
        </w:rPr>
        <w:t xml:space="preserve">lanına intibak ettirilecektir. </w:t>
      </w:r>
    </w:p>
    <w:p w14:paraId="463DA073" w14:textId="7AF72754" w:rsidR="00A267F7" w:rsidRDefault="00067E02" w:rsidP="00A736D3">
      <w:pPr>
        <w:spacing w:after="120" w:line="240" w:lineRule="auto"/>
        <w:ind w:firstLine="284"/>
        <w:jc w:val="both"/>
        <w:rPr>
          <w:rFonts w:ascii="Tahoma" w:hAnsi="Tahoma" w:cs="Tahoma"/>
          <w:sz w:val="22"/>
        </w:rPr>
      </w:pPr>
      <w:r>
        <w:rPr>
          <w:rFonts w:ascii="Tahoma" w:hAnsi="Tahoma" w:cs="Tahoma"/>
          <w:sz w:val="22"/>
        </w:rPr>
        <w:t>(</w:t>
      </w:r>
      <w:r w:rsidR="00A736D3">
        <w:rPr>
          <w:rFonts w:ascii="Tahoma" w:hAnsi="Tahoma" w:cs="Tahoma"/>
          <w:sz w:val="22"/>
        </w:rPr>
        <w:t>b</w:t>
      </w:r>
      <w:r>
        <w:rPr>
          <w:rFonts w:ascii="Tahoma" w:hAnsi="Tahoma" w:cs="Tahoma"/>
          <w:sz w:val="22"/>
        </w:rPr>
        <w:t xml:space="preserve">) </w:t>
      </w:r>
      <w:r w:rsidR="00A736D3">
        <w:rPr>
          <w:rFonts w:ascii="Tahoma" w:hAnsi="Tahoma" w:cs="Tahoma"/>
          <w:sz w:val="22"/>
        </w:rPr>
        <w:t xml:space="preserve">mezuniyet için gerekli yerel kredi veya </w:t>
      </w:r>
      <w:proofErr w:type="spellStart"/>
      <w:r w:rsidR="00A736D3">
        <w:rPr>
          <w:rFonts w:ascii="Tahoma" w:hAnsi="Tahoma" w:cs="Tahoma"/>
          <w:sz w:val="22"/>
        </w:rPr>
        <w:t>AKTS’nin</w:t>
      </w:r>
      <w:proofErr w:type="spellEnd"/>
      <w:r w:rsidR="00A736D3">
        <w:rPr>
          <w:rFonts w:ascii="Tahoma" w:hAnsi="Tahoma" w:cs="Tahoma"/>
          <w:sz w:val="22"/>
        </w:rPr>
        <w:t xml:space="preserve"> yarısın</w:t>
      </w:r>
      <w:r w:rsidR="00A62CC5">
        <w:rPr>
          <w:rFonts w:ascii="Tahoma" w:hAnsi="Tahoma" w:cs="Tahoma"/>
          <w:sz w:val="22"/>
        </w:rPr>
        <w:t xml:space="preserve">dan çok kredide dersi başarı ile tamamlayan öğrencilerin tercihine göre Öğretim Planı belirlenir. </w:t>
      </w:r>
    </w:p>
    <w:p w14:paraId="08935554" w14:textId="789D3C97" w:rsidR="00A736D3" w:rsidRDefault="00A267F7" w:rsidP="00A736D3">
      <w:pPr>
        <w:spacing w:after="120" w:line="240" w:lineRule="auto"/>
        <w:ind w:firstLine="284"/>
        <w:jc w:val="both"/>
        <w:rPr>
          <w:rFonts w:ascii="Tahoma" w:hAnsi="Tahoma" w:cs="Tahoma"/>
          <w:sz w:val="22"/>
        </w:rPr>
      </w:pPr>
      <w:r>
        <w:rPr>
          <w:rFonts w:ascii="Tahoma" w:hAnsi="Tahoma" w:cs="Tahoma"/>
          <w:sz w:val="22"/>
        </w:rPr>
        <w:t>(c) Yeni öğretim planın</w:t>
      </w:r>
      <w:r w:rsidR="00534789">
        <w:rPr>
          <w:rFonts w:ascii="Tahoma" w:hAnsi="Tahoma" w:cs="Tahoma"/>
          <w:sz w:val="22"/>
        </w:rPr>
        <w:t>a</w:t>
      </w:r>
      <w:r w:rsidR="00D45B70">
        <w:rPr>
          <w:rFonts w:ascii="Tahoma" w:hAnsi="Tahoma" w:cs="Tahoma"/>
          <w:sz w:val="22"/>
        </w:rPr>
        <w:t xml:space="preserve"> geçecek öğrencilere</w:t>
      </w:r>
      <w:r>
        <w:rPr>
          <w:rFonts w:ascii="Tahoma" w:hAnsi="Tahoma" w:cs="Tahoma"/>
          <w:sz w:val="22"/>
        </w:rPr>
        <w:t xml:space="preserve"> </w:t>
      </w:r>
      <w:r w:rsidR="00534789">
        <w:rPr>
          <w:rFonts w:ascii="Tahoma" w:hAnsi="Tahoma" w:cs="Tahoma"/>
          <w:sz w:val="22"/>
        </w:rPr>
        <w:t xml:space="preserve">eklenen </w:t>
      </w:r>
      <w:r>
        <w:rPr>
          <w:rFonts w:ascii="Tahoma" w:hAnsi="Tahoma" w:cs="Tahoma"/>
          <w:sz w:val="22"/>
        </w:rPr>
        <w:t xml:space="preserve">zorunlu dersler M(İ) notu ile intibak ettirilir. </w:t>
      </w:r>
    </w:p>
    <w:p w14:paraId="317C68E9" w14:textId="4FE99EB8" w:rsidR="00A267F7" w:rsidRDefault="00A267F7" w:rsidP="00A736D3">
      <w:pPr>
        <w:spacing w:after="120" w:line="240" w:lineRule="auto"/>
        <w:ind w:firstLine="284"/>
        <w:jc w:val="both"/>
        <w:rPr>
          <w:rFonts w:ascii="Tahoma" w:hAnsi="Tahoma" w:cs="Tahoma"/>
          <w:sz w:val="22"/>
        </w:rPr>
      </w:pPr>
      <w:r>
        <w:rPr>
          <w:rFonts w:ascii="Tahoma" w:hAnsi="Tahoma" w:cs="Tahoma"/>
          <w:sz w:val="22"/>
        </w:rPr>
        <w:t xml:space="preserve">(d) Bu fıkranın uygulanmasında </w:t>
      </w:r>
      <w:r w:rsidR="00534789">
        <w:rPr>
          <w:rFonts w:ascii="Tahoma" w:hAnsi="Tahoma" w:cs="Tahoma"/>
          <w:sz w:val="22"/>
        </w:rPr>
        <w:t xml:space="preserve">karşılaşılacak sorunların çözülmesinde ilgili bölüm başkanı yetkilidir. </w:t>
      </w:r>
    </w:p>
    <w:p w14:paraId="1B8A722C" w14:textId="77777777" w:rsidR="00A267F7" w:rsidRDefault="00A267F7" w:rsidP="00EA630B">
      <w:pPr>
        <w:spacing w:after="60" w:line="240" w:lineRule="auto"/>
        <w:jc w:val="both"/>
        <w:rPr>
          <w:rFonts w:ascii="Tahoma" w:hAnsi="Tahoma" w:cs="Tahoma"/>
          <w:sz w:val="22"/>
        </w:rPr>
      </w:pPr>
    </w:p>
    <w:p w14:paraId="43931D72" w14:textId="61F4AF17" w:rsidR="00362EFC" w:rsidRDefault="00EB3373" w:rsidP="00EA630B">
      <w:pPr>
        <w:spacing w:after="60" w:line="240" w:lineRule="auto"/>
        <w:jc w:val="both"/>
        <w:rPr>
          <w:rFonts w:ascii="Tahoma" w:hAnsi="Tahoma" w:cs="Tahoma"/>
          <w:sz w:val="22"/>
        </w:rPr>
      </w:pPr>
      <w:r>
        <w:rPr>
          <w:rFonts w:ascii="Tahoma" w:hAnsi="Tahoma" w:cs="Tahoma"/>
          <w:sz w:val="22"/>
        </w:rPr>
        <w:t>(</w:t>
      </w:r>
      <w:r w:rsidR="00A62CC5">
        <w:rPr>
          <w:rFonts w:ascii="Tahoma" w:hAnsi="Tahoma" w:cs="Tahoma"/>
          <w:sz w:val="22"/>
        </w:rPr>
        <w:t>9</w:t>
      </w:r>
      <w:r>
        <w:rPr>
          <w:rFonts w:ascii="Tahoma" w:hAnsi="Tahoma" w:cs="Tahoma"/>
          <w:sz w:val="22"/>
        </w:rPr>
        <w:t xml:space="preserve">) </w:t>
      </w:r>
      <w:r w:rsidR="00785EA9">
        <w:rPr>
          <w:rFonts w:ascii="Tahoma" w:hAnsi="Tahoma" w:cs="Tahoma"/>
          <w:sz w:val="22"/>
        </w:rPr>
        <w:t>M(İ)</w:t>
      </w:r>
      <w:r>
        <w:rPr>
          <w:rFonts w:ascii="Tahoma" w:hAnsi="Tahoma" w:cs="Tahoma"/>
          <w:sz w:val="22"/>
        </w:rPr>
        <w:t xml:space="preserve"> notu ile intibak ettirilen ders</w:t>
      </w:r>
      <w:r w:rsidR="00D45B70">
        <w:rPr>
          <w:rFonts w:ascii="Tahoma" w:hAnsi="Tahoma" w:cs="Tahoma"/>
          <w:sz w:val="22"/>
        </w:rPr>
        <w:t>ler</w:t>
      </w:r>
      <w:r>
        <w:rPr>
          <w:rFonts w:ascii="Tahoma" w:hAnsi="Tahoma" w:cs="Tahoma"/>
          <w:sz w:val="22"/>
        </w:rPr>
        <w:t xml:space="preserve"> </w:t>
      </w:r>
      <w:r w:rsidR="00362EFC">
        <w:rPr>
          <w:rFonts w:ascii="Tahoma" w:hAnsi="Tahoma" w:cs="Tahoma"/>
          <w:sz w:val="22"/>
        </w:rPr>
        <w:t xml:space="preserve">mezuniyet şartı gereğince </w:t>
      </w:r>
      <w:r>
        <w:rPr>
          <w:rFonts w:ascii="Tahoma" w:hAnsi="Tahoma" w:cs="Tahoma"/>
          <w:sz w:val="22"/>
        </w:rPr>
        <w:t>tekrar alın</w:t>
      </w:r>
      <w:r w:rsidR="00362EFC">
        <w:rPr>
          <w:rFonts w:ascii="Tahoma" w:hAnsi="Tahoma" w:cs="Tahoma"/>
          <w:sz w:val="22"/>
        </w:rPr>
        <w:t>malıdır.</w:t>
      </w:r>
      <w:r>
        <w:rPr>
          <w:rFonts w:ascii="Tahoma" w:hAnsi="Tahoma" w:cs="Tahoma"/>
          <w:sz w:val="22"/>
        </w:rPr>
        <w:t xml:space="preserve"> </w:t>
      </w:r>
    </w:p>
    <w:p w14:paraId="586B557F" w14:textId="77777777" w:rsidR="00A267F7" w:rsidRDefault="00A267F7" w:rsidP="00EA630B">
      <w:pPr>
        <w:spacing w:after="60" w:line="240" w:lineRule="auto"/>
        <w:jc w:val="both"/>
        <w:rPr>
          <w:rFonts w:ascii="Tahoma" w:hAnsi="Tahoma" w:cs="Tahoma"/>
          <w:sz w:val="22"/>
        </w:rPr>
      </w:pPr>
    </w:p>
    <w:p w14:paraId="477FF1AF" w14:textId="10BB7515" w:rsidR="006663EC" w:rsidRDefault="005B253B" w:rsidP="00EA630B">
      <w:pPr>
        <w:spacing w:after="60" w:line="240" w:lineRule="auto"/>
        <w:jc w:val="both"/>
        <w:rPr>
          <w:rFonts w:ascii="Tahoma" w:hAnsi="Tahoma" w:cs="Tahoma"/>
          <w:sz w:val="22"/>
        </w:rPr>
      </w:pPr>
      <w:r>
        <w:rPr>
          <w:rFonts w:ascii="Tahoma" w:hAnsi="Tahoma" w:cs="Tahoma"/>
          <w:sz w:val="22"/>
        </w:rPr>
        <w:t>(</w:t>
      </w:r>
      <w:r w:rsidR="00362EFC">
        <w:rPr>
          <w:rFonts w:ascii="Tahoma" w:hAnsi="Tahoma" w:cs="Tahoma"/>
          <w:sz w:val="22"/>
        </w:rPr>
        <w:t>1</w:t>
      </w:r>
      <w:r w:rsidR="00A62CC5">
        <w:rPr>
          <w:rFonts w:ascii="Tahoma" w:hAnsi="Tahoma" w:cs="Tahoma"/>
          <w:sz w:val="22"/>
        </w:rPr>
        <w:t>0</w:t>
      </w:r>
      <w:r>
        <w:rPr>
          <w:rFonts w:ascii="Tahoma" w:hAnsi="Tahoma" w:cs="Tahoma"/>
          <w:sz w:val="22"/>
        </w:rPr>
        <w:t>)</w:t>
      </w:r>
      <w:r w:rsidR="006663EC">
        <w:rPr>
          <w:rFonts w:ascii="Tahoma" w:hAnsi="Tahoma" w:cs="Tahoma"/>
          <w:sz w:val="22"/>
        </w:rPr>
        <w:t xml:space="preserve"> </w:t>
      </w:r>
      <w:r>
        <w:rPr>
          <w:rFonts w:ascii="Tahoma" w:hAnsi="Tahoma" w:cs="Tahoma"/>
          <w:sz w:val="22"/>
        </w:rPr>
        <w:t>2024 Öğretim Planında yeni eklenen zorunlu ders, daha önceki dönemlerde kendi bölümünden veya başka bölümlerden alınan bir ders ile içerik</w:t>
      </w:r>
      <w:r w:rsidR="006663EC">
        <w:rPr>
          <w:rFonts w:ascii="Tahoma" w:hAnsi="Tahoma" w:cs="Tahoma"/>
          <w:sz w:val="22"/>
        </w:rPr>
        <w:t xml:space="preserve"> açısından uyumlu ise bu ders</w:t>
      </w:r>
      <w:r w:rsidR="00703904">
        <w:rPr>
          <w:rFonts w:ascii="Tahoma" w:hAnsi="Tahoma" w:cs="Tahoma"/>
          <w:sz w:val="22"/>
        </w:rPr>
        <w:t>,</w:t>
      </w:r>
      <w:r w:rsidR="006663EC">
        <w:rPr>
          <w:rFonts w:ascii="Tahoma" w:hAnsi="Tahoma" w:cs="Tahoma"/>
          <w:sz w:val="22"/>
        </w:rPr>
        <w:t xml:space="preserve"> zorunlu derse intibak ettirilir. Bu durumda öğrenci</w:t>
      </w:r>
      <w:r w:rsidR="0086118D">
        <w:rPr>
          <w:rFonts w:ascii="Tahoma" w:hAnsi="Tahoma" w:cs="Tahoma"/>
          <w:sz w:val="22"/>
        </w:rPr>
        <w:t>,</w:t>
      </w:r>
      <w:r w:rsidR="006663EC">
        <w:rPr>
          <w:rFonts w:ascii="Tahoma" w:hAnsi="Tahoma" w:cs="Tahoma"/>
          <w:sz w:val="22"/>
        </w:rPr>
        <w:t xml:space="preserve"> mezuniyet için gerekli Mesleki Seçmeli dersini tamamlamalıdır.</w:t>
      </w:r>
    </w:p>
    <w:p w14:paraId="2C8ED066" w14:textId="77777777" w:rsidR="004930D5" w:rsidRDefault="004930D5" w:rsidP="00EA630B">
      <w:pPr>
        <w:spacing w:after="60" w:line="240" w:lineRule="auto"/>
        <w:jc w:val="both"/>
        <w:rPr>
          <w:rFonts w:ascii="Tahoma" w:hAnsi="Tahoma" w:cs="Tahoma"/>
          <w:sz w:val="22"/>
        </w:rPr>
      </w:pPr>
    </w:p>
    <w:p w14:paraId="053D5366" w14:textId="20251220" w:rsidR="006663EC" w:rsidRDefault="006663EC" w:rsidP="00EA630B">
      <w:pPr>
        <w:spacing w:after="60" w:line="240" w:lineRule="auto"/>
        <w:jc w:val="both"/>
        <w:rPr>
          <w:rFonts w:ascii="Tahoma" w:hAnsi="Tahoma" w:cs="Tahoma"/>
          <w:sz w:val="22"/>
        </w:rPr>
      </w:pPr>
      <w:r>
        <w:rPr>
          <w:rFonts w:ascii="Tahoma" w:hAnsi="Tahoma" w:cs="Tahoma"/>
          <w:sz w:val="22"/>
        </w:rPr>
        <w:t>(1</w:t>
      </w:r>
      <w:r w:rsidR="00A62CC5">
        <w:rPr>
          <w:rFonts w:ascii="Tahoma" w:hAnsi="Tahoma" w:cs="Tahoma"/>
          <w:sz w:val="22"/>
        </w:rPr>
        <w:t>1</w:t>
      </w:r>
      <w:r>
        <w:rPr>
          <w:rFonts w:ascii="Tahoma" w:hAnsi="Tahoma" w:cs="Tahoma"/>
          <w:sz w:val="22"/>
        </w:rPr>
        <w:t>) Zorunlu ders statüsünden Mesleki Seçmeli ders statüsüne alınan bir ders</w:t>
      </w:r>
      <w:r w:rsidR="00610D57">
        <w:rPr>
          <w:rFonts w:ascii="Tahoma" w:hAnsi="Tahoma" w:cs="Tahoma"/>
          <w:sz w:val="22"/>
        </w:rPr>
        <w:t>,</w:t>
      </w:r>
      <w:r>
        <w:rPr>
          <w:rFonts w:ascii="Tahoma" w:hAnsi="Tahoma" w:cs="Tahoma"/>
          <w:sz w:val="22"/>
        </w:rPr>
        <w:t xml:space="preserve"> öğrencinin talebine göre devamı olan bir başka zorunlu derse veya Mesleki Seçmeli ders</w:t>
      </w:r>
      <w:r w:rsidR="00610D57">
        <w:rPr>
          <w:rFonts w:ascii="Tahoma" w:hAnsi="Tahoma" w:cs="Tahoma"/>
          <w:sz w:val="22"/>
        </w:rPr>
        <w:t>e</w:t>
      </w:r>
      <w:r>
        <w:rPr>
          <w:rFonts w:ascii="Tahoma" w:hAnsi="Tahoma" w:cs="Tahoma"/>
          <w:sz w:val="22"/>
        </w:rPr>
        <w:t xml:space="preserve"> intibak ettirilir. (</w:t>
      </w:r>
      <w:r w:rsidRPr="005A02BF">
        <w:rPr>
          <w:rFonts w:ascii="Tahoma" w:hAnsi="Tahoma" w:cs="Tahoma"/>
          <w:b/>
          <w:sz w:val="22"/>
        </w:rPr>
        <w:t>Örneğin, A2 zorunlu dersi Mesleki Seçmeli ders statüsüne geçmesi durumunda öğrencinin talebine göre A1 zorunlu dersine veya A2 Mesleki seçmeli dersine intibak ettirilir.</w:t>
      </w:r>
      <w:r>
        <w:rPr>
          <w:rFonts w:ascii="Tahoma" w:hAnsi="Tahoma" w:cs="Tahoma"/>
          <w:sz w:val="22"/>
        </w:rPr>
        <w:t>)</w:t>
      </w:r>
    </w:p>
    <w:p w14:paraId="0655D1D1" w14:textId="77777777" w:rsidR="004930D5" w:rsidRDefault="004930D5" w:rsidP="00EA630B">
      <w:pPr>
        <w:spacing w:after="60" w:line="240" w:lineRule="auto"/>
        <w:jc w:val="both"/>
        <w:rPr>
          <w:rFonts w:ascii="Tahoma" w:hAnsi="Tahoma" w:cs="Tahoma"/>
          <w:sz w:val="22"/>
        </w:rPr>
      </w:pPr>
    </w:p>
    <w:p w14:paraId="58EB0DAF" w14:textId="77777777" w:rsidR="009465AD" w:rsidRDefault="009465AD" w:rsidP="00EA630B">
      <w:pPr>
        <w:spacing w:after="60" w:line="240" w:lineRule="auto"/>
        <w:jc w:val="both"/>
        <w:rPr>
          <w:rFonts w:ascii="Tahoma" w:hAnsi="Tahoma" w:cs="Tahoma"/>
          <w:sz w:val="22"/>
        </w:rPr>
      </w:pPr>
    </w:p>
    <w:p w14:paraId="53187B3A" w14:textId="77777777" w:rsidR="009465AD" w:rsidRDefault="009465AD" w:rsidP="00EA630B">
      <w:pPr>
        <w:spacing w:after="60" w:line="240" w:lineRule="auto"/>
        <w:jc w:val="both"/>
        <w:rPr>
          <w:rFonts w:ascii="Tahoma" w:hAnsi="Tahoma" w:cs="Tahoma"/>
          <w:sz w:val="22"/>
        </w:rPr>
      </w:pPr>
    </w:p>
    <w:p w14:paraId="3DE4CA85" w14:textId="77777777" w:rsidR="009465AD" w:rsidRDefault="009465AD" w:rsidP="00EA630B">
      <w:pPr>
        <w:spacing w:after="60" w:line="240" w:lineRule="auto"/>
        <w:jc w:val="both"/>
        <w:rPr>
          <w:rFonts w:ascii="Tahoma" w:hAnsi="Tahoma" w:cs="Tahoma"/>
          <w:sz w:val="22"/>
        </w:rPr>
      </w:pPr>
    </w:p>
    <w:p w14:paraId="0A1721BA" w14:textId="77777777" w:rsidR="009465AD" w:rsidRDefault="009465AD" w:rsidP="00EA630B">
      <w:pPr>
        <w:spacing w:after="60" w:line="240" w:lineRule="auto"/>
        <w:jc w:val="both"/>
        <w:rPr>
          <w:rFonts w:ascii="Tahoma" w:hAnsi="Tahoma" w:cs="Tahoma"/>
          <w:sz w:val="22"/>
        </w:rPr>
      </w:pPr>
    </w:p>
    <w:p w14:paraId="1C71B60D" w14:textId="77777777" w:rsidR="009465AD" w:rsidRDefault="009465AD" w:rsidP="00EA630B">
      <w:pPr>
        <w:spacing w:after="60" w:line="240" w:lineRule="auto"/>
        <w:jc w:val="both"/>
        <w:rPr>
          <w:rFonts w:ascii="Tahoma" w:hAnsi="Tahoma" w:cs="Tahoma"/>
          <w:sz w:val="22"/>
        </w:rPr>
      </w:pPr>
    </w:p>
    <w:p w14:paraId="0D177D8D" w14:textId="16234B29" w:rsidR="00EA630B" w:rsidRDefault="006663EC" w:rsidP="00EA630B">
      <w:pPr>
        <w:spacing w:after="0" w:line="240" w:lineRule="auto"/>
        <w:jc w:val="both"/>
        <w:rPr>
          <w:rFonts w:ascii="Tahoma" w:hAnsi="Tahoma" w:cs="Tahoma"/>
          <w:sz w:val="22"/>
        </w:rPr>
      </w:pPr>
      <w:r w:rsidRPr="00FE6A1D">
        <w:rPr>
          <w:rFonts w:ascii="Tahoma" w:hAnsi="Tahoma" w:cs="Tahoma"/>
          <w:sz w:val="22"/>
        </w:rPr>
        <w:lastRenderedPageBreak/>
        <w:t>(1</w:t>
      </w:r>
      <w:r w:rsidR="00A62CC5">
        <w:rPr>
          <w:rFonts w:ascii="Tahoma" w:hAnsi="Tahoma" w:cs="Tahoma"/>
          <w:sz w:val="22"/>
        </w:rPr>
        <w:t>2</w:t>
      </w:r>
      <w:r w:rsidRPr="00FE6A1D">
        <w:rPr>
          <w:rFonts w:ascii="Tahoma" w:hAnsi="Tahoma" w:cs="Tahoma"/>
          <w:sz w:val="22"/>
        </w:rPr>
        <w:t xml:space="preserve">) </w:t>
      </w:r>
      <w:r w:rsidR="005A02BF" w:rsidRPr="00FE6A1D">
        <w:rPr>
          <w:rFonts w:ascii="Tahoma" w:hAnsi="Tahoma" w:cs="Tahoma"/>
          <w:sz w:val="22"/>
        </w:rPr>
        <w:t xml:space="preserve">Öğrenci, yeni öğretim planındaki </w:t>
      </w:r>
      <w:r w:rsidRPr="00FE6A1D">
        <w:rPr>
          <w:rFonts w:ascii="Tahoma" w:hAnsi="Tahoma" w:cs="Tahoma"/>
          <w:sz w:val="22"/>
        </w:rPr>
        <w:t>Üniversite Sosyal Seçmeli ders</w:t>
      </w:r>
      <w:r w:rsidR="00610D57" w:rsidRPr="00FE6A1D">
        <w:rPr>
          <w:rFonts w:ascii="Tahoma" w:hAnsi="Tahoma" w:cs="Tahoma"/>
          <w:sz w:val="22"/>
        </w:rPr>
        <w:t xml:space="preserve"> </w:t>
      </w:r>
      <w:r w:rsidR="005A02BF" w:rsidRPr="00FE6A1D">
        <w:rPr>
          <w:rFonts w:ascii="Tahoma" w:hAnsi="Tahoma" w:cs="Tahoma"/>
          <w:sz w:val="22"/>
        </w:rPr>
        <w:t>grubunda tanımlanan ders sayısından</w:t>
      </w:r>
      <w:r w:rsidR="00610D57" w:rsidRPr="00FE6A1D">
        <w:rPr>
          <w:rFonts w:ascii="Tahoma" w:hAnsi="Tahoma" w:cs="Tahoma"/>
          <w:sz w:val="22"/>
        </w:rPr>
        <w:t xml:space="preserve"> </w:t>
      </w:r>
      <w:r w:rsidRPr="00FE6A1D">
        <w:rPr>
          <w:rFonts w:ascii="Tahoma" w:hAnsi="Tahoma" w:cs="Tahoma"/>
          <w:sz w:val="22"/>
        </w:rPr>
        <w:t xml:space="preserve">daha fazla </w:t>
      </w:r>
      <w:r w:rsidR="005A02BF" w:rsidRPr="00FE6A1D">
        <w:rPr>
          <w:rFonts w:ascii="Tahoma" w:hAnsi="Tahoma" w:cs="Tahoma"/>
          <w:sz w:val="22"/>
        </w:rPr>
        <w:t xml:space="preserve">sayıda </w:t>
      </w:r>
      <w:r w:rsidRPr="00FE6A1D">
        <w:rPr>
          <w:rFonts w:ascii="Tahoma" w:hAnsi="Tahoma" w:cs="Tahoma"/>
          <w:sz w:val="22"/>
        </w:rPr>
        <w:t>Sosyal Seçmel</w:t>
      </w:r>
      <w:r w:rsidR="005A02BF" w:rsidRPr="00FE6A1D">
        <w:rPr>
          <w:rFonts w:ascii="Tahoma" w:hAnsi="Tahoma" w:cs="Tahoma"/>
          <w:sz w:val="22"/>
        </w:rPr>
        <w:t>i dersi başarı ile tamamlamışsa</w:t>
      </w:r>
      <w:r w:rsidR="00EC696C">
        <w:rPr>
          <w:rFonts w:ascii="Tahoma" w:hAnsi="Tahoma" w:cs="Tahoma"/>
          <w:sz w:val="22"/>
        </w:rPr>
        <w:t>,</w:t>
      </w:r>
      <w:r w:rsidR="005A02BF" w:rsidRPr="00FE6A1D">
        <w:rPr>
          <w:rFonts w:ascii="Tahoma" w:hAnsi="Tahoma" w:cs="Tahoma"/>
          <w:sz w:val="22"/>
        </w:rPr>
        <w:t xml:space="preserve"> </w:t>
      </w:r>
      <w:r w:rsidRPr="00FE6A1D">
        <w:rPr>
          <w:rFonts w:ascii="Tahoma" w:hAnsi="Tahoma" w:cs="Tahoma"/>
          <w:sz w:val="22"/>
        </w:rPr>
        <w:t>bu derslerden en yüksek nota sahip ol</w:t>
      </w:r>
      <w:r w:rsidR="005A02BF" w:rsidRPr="00FE6A1D">
        <w:rPr>
          <w:rFonts w:ascii="Tahoma" w:hAnsi="Tahoma" w:cs="Tahoma"/>
          <w:sz w:val="22"/>
        </w:rPr>
        <w:t>duğu</w:t>
      </w:r>
      <w:r w:rsidR="00610D57" w:rsidRPr="00FE6A1D">
        <w:rPr>
          <w:rFonts w:ascii="Tahoma" w:hAnsi="Tahoma" w:cs="Tahoma"/>
          <w:sz w:val="22"/>
        </w:rPr>
        <w:t xml:space="preserve"> dersler</w:t>
      </w:r>
      <w:r w:rsidRPr="00FE6A1D">
        <w:rPr>
          <w:rFonts w:ascii="Tahoma" w:hAnsi="Tahoma" w:cs="Tahoma"/>
          <w:sz w:val="22"/>
        </w:rPr>
        <w:t xml:space="preserve"> </w:t>
      </w:r>
      <w:r w:rsidR="005A02BF" w:rsidRPr="00FE6A1D">
        <w:rPr>
          <w:rFonts w:ascii="Tahoma" w:hAnsi="Tahoma" w:cs="Tahoma"/>
          <w:sz w:val="22"/>
        </w:rPr>
        <w:t xml:space="preserve">öğrencinin talebi kadar intibak ettirilir. </w:t>
      </w:r>
      <w:r w:rsidR="005A02BF" w:rsidRPr="00C93C21">
        <w:rPr>
          <w:rFonts w:ascii="Tahoma" w:hAnsi="Tahoma" w:cs="Tahoma"/>
          <w:sz w:val="22"/>
        </w:rPr>
        <w:t xml:space="preserve">Öğrencinin talebi üzerine diğer </w:t>
      </w:r>
      <w:r w:rsidRPr="00C93C21">
        <w:rPr>
          <w:rFonts w:ascii="Tahoma" w:hAnsi="Tahoma" w:cs="Tahoma"/>
          <w:sz w:val="22"/>
        </w:rPr>
        <w:t xml:space="preserve">Üniversite Sosyal </w:t>
      </w:r>
      <w:r w:rsidR="002D3ECB" w:rsidRPr="00C93C21">
        <w:rPr>
          <w:rFonts w:ascii="Tahoma" w:hAnsi="Tahoma" w:cs="Tahoma"/>
          <w:sz w:val="22"/>
        </w:rPr>
        <w:t>Seçmeli dersler</w:t>
      </w:r>
      <w:r w:rsidR="00FE6A1D" w:rsidRPr="00C93C21">
        <w:rPr>
          <w:rFonts w:ascii="Tahoma" w:hAnsi="Tahoma" w:cs="Tahoma"/>
          <w:sz w:val="22"/>
        </w:rPr>
        <w:t xml:space="preserve"> </w:t>
      </w:r>
    </w:p>
    <w:p w14:paraId="1E692172" w14:textId="77777777" w:rsidR="00EA630B" w:rsidRDefault="002D3ECB" w:rsidP="00EA630B">
      <w:pPr>
        <w:pStyle w:val="ListeParagraf"/>
        <w:numPr>
          <w:ilvl w:val="0"/>
          <w:numId w:val="7"/>
        </w:numPr>
        <w:spacing w:after="0" w:line="240" w:lineRule="auto"/>
        <w:jc w:val="both"/>
        <w:rPr>
          <w:rFonts w:ascii="Tahoma" w:hAnsi="Tahoma" w:cs="Tahoma"/>
          <w:sz w:val="22"/>
        </w:rPr>
      </w:pPr>
      <w:r w:rsidRPr="00EA630B">
        <w:rPr>
          <w:rFonts w:ascii="Tahoma" w:hAnsi="Tahoma" w:cs="Tahoma"/>
          <w:sz w:val="22"/>
        </w:rPr>
        <w:t xml:space="preserve">silinebilir </w:t>
      </w:r>
    </w:p>
    <w:p w14:paraId="4FD884B6" w14:textId="1F6C3163" w:rsidR="00EA630B" w:rsidRPr="00EA630B" w:rsidRDefault="00BA40C1" w:rsidP="00EA630B">
      <w:pPr>
        <w:pStyle w:val="ListeParagraf"/>
        <w:numPr>
          <w:ilvl w:val="0"/>
          <w:numId w:val="7"/>
        </w:numPr>
        <w:spacing w:after="0" w:line="240" w:lineRule="auto"/>
        <w:jc w:val="both"/>
        <w:rPr>
          <w:rFonts w:ascii="Tahoma" w:hAnsi="Tahoma" w:cs="Tahoma"/>
          <w:sz w:val="22"/>
        </w:rPr>
      </w:pPr>
      <w:r w:rsidRPr="00EA630B">
        <w:rPr>
          <w:rFonts w:ascii="Tahoma" w:hAnsi="Tahoma" w:cs="Tahoma"/>
          <w:sz w:val="22"/>
        </w:rPr>
        <w:t xml:space="preserve">kredi değişikliği yapılmaksızın sadece </w:t>
      </w:r>
      <w:r w:rsidR="002D3ECB" w:rsidRPr="00EA630B">
        <w:rPr>
          <w:rFonts w:ascii="Tahoma" w:hAnsi="Tahoma" w:cs="Tahoma"/>
          <w:sz w:val="22"/>
        </w:rPr>
        <w:t>grup değişikliği yapıla</w:t>
      </w:r>
      <w:r w:rsidR="00EA630B">
        <w:rPr>
          <w:rFonts w:ascii="Tahoma" w:hAnsi="Tahoma" w:cs="Tahoma"/>
          <w:sz w:val="22"/>
        </w:rPr>
        <w:t>bilir.</w:t>
      </w:r>
      <w:r w:rsidR="00EA630B" w:rsidRPr="00EA630B">
        <w:rPr>
          <w:rFonts w:ascii="Tahoma" w:hAnsi="Tahoma" w:cs="Tahoma"/>
          <w:b/>
          <w:sz w:val="22"/>
        </w:rPr>
        <w:t xml:space="preserve"> Grup değişikliğinde kredi/AKTS değişikliği varsa öğrenci uyarılmalıdır. </w:t>
      </w:r>
      <w:r w:rsidR="00EA630B" w:rsidRPr="00EA630B">
        <w:rPr>
          <w:rFonts w:ascii="Tahoma" w:hAnsi="Tahoma" w:cs="Tahoma"/>
          <w:sz w:val="22"/>
        </w:rPr>
        <w:t>(</w:t>
      </w:r>
      <w:r w:rsidR="00EA630B" w:rsidRPr="00EA630B">
        <w:rPr>
          <w:rFonts w:ascii="Tahoma" w:hAnsi="Tahoma" w:cs="Tahoma"/>
          <w:b/>
          <w:sz w:val="22"/>
        </w:rPr>
        <w:t>Örneğin, A USS dersi, A UMS veya A MES1 olarak intibak ettirilmelidir.</w:t>
      </w:r>
      <w:r w:rsidR="00EA630B" w:rsidRPr="00EA630B">
        <w:rPr>
          <w:rFonts w:ascii="Tahoma" w:hAnsi="Tahoma" w:cs="Tahoma"/>
          <w:sz w:val="22"/>
        </w:rPr>
        <w:t>)</w:t>
      </w:r>
    </w:p>
    <w:p w14:paraId="32C684EB" w14:textId="77777777" w:rsidR="00EA630B" w:rsidRDefault="00EA630B" w:rsidP="00EA630B">
      <w:pPr>
        <w:spacing w:after="0" w:line="240" w:lineRule="auto"/>
        <w:jc w:val="both"/>
        <w:rPr>
          <w:rFonts w:ascii="Tahoma" w:hAnsi="Tahoma" w:cs="Tahoma"/>
          <w:sz w:val="22"/>
        </w:rPr>
      </w:pPr>
    </w:p>
    <w:p w14:paraId="0499DA5E" w14:textId="254E8433" w:rsidR="00EA630B" w:rsidRDefault="002D3ECB" w:rsidP="00EA630B">
      <w:pPr>
        <w:spacing w:after="0" w:line="240" w:lineRule="auto"/>
        <w:jc w:val="both"/>
        <w:rPr>
          <w:rFonts w:ascii="Tahoma" w:hAnsi="Tahoma" w:cs="Tahoma"/>
          <w:sz w:val="22"/>
        </w:rPr>
      </w:pPr>
      <w:r w:rsidRPr="00EA630B">
        <w:rPr>
          <w:rFonts w:ascii="Tahoma" w:hAnsi="Tahoma" w:cs="Tahoma"/>
          <w:sz w:val="22"/>
        </w:rPr>
        <w:t>(1</w:t>
      </w:r>
      <w:r w:rsidR="00A62CC5">
        <w:rPr>
          <w:rFonts w:ascii="Tahoma" w:hAnsi="Tahoma" w:cs="Tahoma"/>
          <w:sz w:val="22"/>
        </w:rPr>
        <w:t>3</w:t>
      </w:r>
      <w:r w:rsidRPr="00EA630B">
        <w:rPr>
          <w:rFonts w:ascii="Tahoma" w:hAnsi="Tahoma" w:cs="Tahoma"/>
          <w:sz w:val="22"/>
        </w:rPr>
        <w:t xml:space="preserve">) Öğrenci, yeni öğretim planındaki Mesleki Seçmeli ders grubunda tanımlanan ders sayısından daha fazla sayıda Mesleki Seçmeli dersi başarı ile tamamlamışsa, bu derslerden en yüksek nota sahip olduğu dersler öğrencinin talebi kadar intibak ettirilir. Öğrencinin talebi üzerine diğer Mesleki Seçmeli dersler </w:t>
      </w:r>
    </w:p>
    <w:p w14:paraId="7C84C5FE" w14:textId="77777777" w:rsidR="00EA630B" w:rsidRDefault="002D3ECB" w:rsidP="00EA630B">
      <w:pPr>
        <w:pStyle w:val="ListeParagraf"/>
        <w:numPr>
          <w:ilvl w:val="0"/>
          <w:numId w:val="8"/>
        </w:numPr>
        <w:spacing w:after="0" w:line="240" w:lineRule="auto"/>
        <w:jc w:val="both"/>
        <w:rPr>
          <w:rFonts w:ascii="Tahoma" w:hAnsi="Tahoma" w:cs="Tahoma"/>
          <w:sz w:val="22"/>
        </w:rPr>
      </w:pPr>
      <w:r w:rsidRPr="00EA630B">
        <w:rPr>
          <w:rFonts w:ascii="Tahoma" w:hAnsi="Tahoma" w:cs="Tahoma"/>
          <w:sz w:val="22"/>
        </w:rPr>
        <w:t xml:space="preserve">silinebilir </w:t>
      </w:r>
    </w:p>
    <w:p w14:paraId="4CC57B0B" w14:textId="468BCA5C" w:rsidR="002D3ECB" w:rsidRDefault="00BA40C1" w:rsidP="00EA630B">
      <w:pPr>
        <w:pStyle w:val="ListeParagraf"/>
        <w:numPr>
          <w:ilvl w:val="0"/>
          <w:numId w:val="8"/>
        </w:numPr>
        <w:spacing w:after="0" w:line="240" w:lineRule="auto"/>
        <w:jc w:val="both"/>
        <w:rPr>
          <w:rFonts w:ascii="Tahoma" w:hAnsi="Tahoma" w:cs="Tahoma"/>
          <w:sz w:val="22"/>
        </w:rPr>
      </w:pPr>
      <w:r w:rsidRPr="00EA630B">
        <w:rPr>
          <w:rFonts w:ascii="Tahoma" w:hAnsi="Tahoma" w:cs="Tahoma"/>
          <w:sz w:val="22"/>
        </w:rPr>
        <w:t xml:space="preserve">kredi değişikliği yapılmaksızın sadece </w:t>
      </w:r>
      <w:r w:rsidR="002D3ECB" w:rsidRPr="00EA630B">
        <w:rPr>
          <w:rFonts w:ascii="Tahoma" w:hAnsi="Tahoma" w:cs="Tahoma"/>
          <w:sz w:val="22"/>
        </w:rPr>
        <w:t>grup değişikliği yapılarak intibak ettirilir (</w:t>
      </w:r>
      <w:r w:rsidR="002D3ECB" w:rsidRPr="00EA630B">
        <w:rPr>
          <w:rFonts w:ascii="Tahoma" w:hAnsi="Tahoma" w:cs="Tahoma"/>
          <w:b/>
          <w:sz w:val="22"/>
        </w:rPr>
        <w:t xml:space="preserve">Örneğin, A MES1 dersi, </w:t>
      </w:r>
      <w:r w:rsidR="00534789">
        <w:rPr>
          <w:rFonts w:ascii="Tahoma" w:hAnsi="Tahoma" w:cs="Tahoma"/>
          <w:b/>
          <w:sz w:val="22"/>
        </w:rPr>
        <w:t xml:space="preserve">A Zorunlu, </w:t>
      </w:r>
      <w:r w:rsidR="002D3ECB" w:rsidRPr="00EA630B">
        <w:rPr>
          <w:rFonts w:ascii="Tahoma" w:hAnsi="Tahoma" w:cs="Tahoma"/>
          <w:b/>
          <w:sz w:val="22"/>
        </w:rPr>
        <w:t>A UMS veya A USS olarak intibak ettirilmelidir.</w:t>
      </w:r>
      <w:r w:rsidR="002D3ECB" w:rsidRPr="00EA630B">
        <w:rPr>
          <w:rFonts w:ascii="Tahoma" w:hAnsi="Tahoma" w:cs="Tahoma"/>
          <w:sz w:val="22"/>
        </w:rPr>
        <w:t>)</w:t>
      </w:r>
    </w:p>
    <w:p w14:paraId="1D2E9739" w14:textId="4F9A35F8" w:rsidR="00EA630B" w:rsidRDefault="00EA630B" w:rsidP="00EA630B">
      <w:pPr>
        <w:pStyle w:val="ListeParagraf"/>
        <w:numPr>
          <w:ilvl w:val="0"/>
          <w:numId w:val="8"/>
        </w:numPr>
        <w:spacing w:after="0" w:line="240" w:lineRule="auto"/>
        <w:jc w:val="both"/>
        <w:rPr>
          <w:rFonts w:ascii="Tahoma" w:hAnsi="Tahoma" w:cs="Tahoma"/>
          <w:sz w:val="22"/>
        </w:rPr>
      </w:pPr>
      <w:r>
        <w:rPr>
          <w:rFonts w:ascii="Tahoma" w:hAnsi="Tahoma" w:cs="Tahoma"/>
          <w:sz w:val="22"/>
        </w:rPr>
        <w:t xml:space="preserve">Kredi sağlanacak </w:t>
      </w:r>
      <w:r w:rsidR="009465AD">
        <w:rPr>
          <w:rFonts w:ascii="Tahoma" w:hAnsi="Tahoma" w:cs="Tahoma"/>
          <w:sz w:val="22"/>
        </w:rPr>
        <w:t xml:space="preserve">şekilde belli </w:t>
      </w:r>
      <w:r>
        <w:rPr>
          <w:rFonts w:ascii="Tahoma" w:hAnsi="Tahoma" w:cs="Tahoma"/>
          <w:sz w:val="22"/>
        </w:rPr>
        <w:t>sayıdaki Mesleki Seçmeli dersler</w:t>
      </w:r>
      <w:r w:rsidR="009465AD">
        <w:rPr>
          <w:rFonts w:ascii="Tahoma" w:hAnsi="Tahoma" w:cs="Tahoma"/>
          <w:sz w:val="22"/>
        </w:rPr>
        <w:t>,</w:t>
      </w:r>
      <w:r>
        <w:rPr>
          <w:rFonts w:ascii="Tahoma" w:hAnsi="Tahoma" w:cs="Tahoma"/>
          <w:sz w:val="22"/>
        </w:rPr>
        <w:t xml:space="preserve"> Bitirme Çalışması dersine </w:t>
      </w:r>
      <w:r w:rsidRPr="00EA630B">
        <w:rPr>
          <w:rFonts w:ascii="Tahoma" w:hAnsi="Tahoma" w:cs="Tahoma"/>
          <w:sz w:val="22"/>
        </w:rPr>
        <w:t>intibak ettiri</w:t>
      </w:r>
      <w:r>
        <w:rPr>
          <w:rFonts w:ascii="Tahoma" w:hAnsi="Tahoma" w:cs="Tahoma"/>
          <w:sz w:val="22"/>
        </w:rPr>
        <w:t>lebi</w:t>
      </w:r>
      <w:r w:rsidRPr="00EA630B">
        <w:rPr>
          <w:rFonts w:ascii="Tahoma" w:hAnsi="Tahoma" w:cs="Tahoma"/>
          <w:sz w:val="22"/>
        </w:rPr>
        <w:t xml:space="preserve">lir. </w:t>
      </w:r>
    </w:p>
    <w:p w14:paraId="7C67E9EA" w14:textId="77777777" w:rsidR="004930D5" w:rsidRDefault="004930D5" w:rsidP="00EA630B">
      <w:pPr>
        <w:spacing w:after="0" w:line="240" w:lineRule="auto"/>
        <w:jc w:val="both"/>
        <w:rPr>
          <w:rFonts w:ascii="Tahoma" w:hAnsi="Tahoma" w:cs="Tahoma"/>
          <w:sz w:val="22"/>
        </w:rPr>
      </w:pPr>
    </w:p>
    <w:p w14:paraId="139F095B" w14:textId="36218273" w:rsidR="004930D5" w:rsidRDefault="004930D5" w:rsidP="00EA630B">
      <w:pPr>
        <w:spacing w:after="0" w:line="240" w:lineRule="auto"/>
        <w:jc w:val="both"/>
        <w:rPr>
          <w:rFonts w:ascii="Tahoma" w:hAnsi="Tahoma" w:cs="Tahoma"/>
          <w:sz w:val="22"/>
        </w:rPr>
      </w:pPr>
      <w:r>
        <w:rPr>
          <w:rFonts w:ascii="Tahoma" w:hAnsi="Tahoma" w:cs="Tahoma"/>
          <w:sz w:val="22"/>
        </w:rPr>
        <w:t>(1</w:t>
      </w:r>
      <w:r w:rsidR="00A62CC5">
        <w:rPr>
          <w:rFonts w:ascii="Tahoma" w:hAnsi="Tahoma" w:cs="Tahoma"/>
          <w:sz w:val="22"/>
        </w:rPr>
        <w:t>4</w:t>
      </w:r>
      <w:r>
        <w:rPr>
          <w:rFonts w:ascii="Tahoma" w:hAnsi="Tahoma" w:cs="Tahoma"/>
          <w:sz w:val="22"/>
        </w:rPr>
        <w:t xml:space="preserve">) İntibak sonucunda İngilizce kredi yükünün azalması durumunda Türkçe alınıp başarılan </w:t>
      </w:r>
      <w:r w:rsidR="00326EFC">
        <w:rPr>
          <w:rFonts w:ascii="Tahoma" w:hAnsi="Tahoma" w:cs="Tahoma"/>
          <w:sz w:val="22"/>
        </w:rPr>
        <w:t xml:space="preserve">meslek/alan </w:t>
      </w:r>
      <w:r>
        <w:rPr>
          <w:rFonts w:ascii="Tahoma" w:hAnsi="Tahoma" w:cs="Tahoma"/>
          <w:sz w:val="22"/>
        </w:rPr>
        <w:t>derslerin</w:t>
      </w:r>
      <w:r w:rsidR="00326EFC">
        <w:rPr>
          <w:rFonts w:ascii="Tahoma" w:hAnsi="Tahoma" w:cs="Tahoma"/>
          <w:sz w:val="22"/>
        </w:rPr>
        <w:t>in</w:t>
      </w:r>
      <w:r>
        <w:rPr>
          <w:rFonts w:ascii="Tahoma" w:hAnsi="Tahoma" w:cs="Tahoma"/>
          <w:sz w:val="22"/>
        </w:rPr>
        <w:t xml:space="preserve"> dili, öğrenci mağduriyetini önleyecek şekilde İngilizce olarak intibak ettirilebilir.</w:t>
      </w:r>
    </w:p>
    <w:p w14:paraId="568A0B5F" w14:textId="77777777" w:rsidR="004930D5" w:rsidRDefault="004930D5" w:rsidP="00EA630B">
      <w:pPr>
        <w:spacing w:after="0" w:line="240" w:lineRule="auto"/>
        <w:jc w:val="both"/>
        <w:rPr>
          <w:rFonts w:ascii="Tahoma" w:hAnsi="Tahoma" w:cs="Tahoma"/>
          <w:sz w:val="22"/>
        </w:rPr>
      </w:pPr>
    </w:p>
    <w:p w14:paraId="1BEC0ADE" w14:textId="23E71B33" w:rsidR="00384F7E" w:rsidRDefault="002D3ECB" w:rsidP="00EA630B">
      <w:pPr>
        <w:spacing w:after="0" w:line="240" w:lineRule="auto"/>
        <w:jc w:val="both"/>
        <w:rPr>
          <w:rFonts w:ascii="Tahoma" w:hAnsi="Tahoma" w:cs="Tahoma"/>
          <w:sz w:val="22"/>
        </w:rPr>
      </w:pPr>
      <w:r>
        <w:rPr>
          <w:rFonts w:ascii="Tahoma" w:hAnsi="Tahoma" w:cs="Tahoma"/>
          <w:sz w:val="22"/>
        </w:rPr>
        <w:t>(1</w:t>
      </w:r>
      <w:r w:rsidR="00A62CC5">
        <w:rPr>
          <w:rFonts w:ascii="Tahoma" w:hAnsi="Tahoma" w:cs="Tahoma"/>
          <w:sz w:val="22"/>
        </w:rPr>
        <w:t>5</w:t>
      </w:r>
      <w:r w:rsidR="00384F7E" w:rsidRPr="00C93C21">
        <w:rPr>
          <w:rFonts w:ascii="Tahoma" w:hAnsi="Tahoma" w:cs="Tahoma"/>
          <w:sz w:val="22"/>
        </w:rPr>
        <w:t>) Öğrencinin almış olduğu bir ders, daha önce alınmamış herhangi derse intibak ettirilemez</w:t>
      </w:r>
      <w:r>
        <w:rPr>
          <w:rFonts w:ascii="Tahoma" w:hAnsi="Tahoma" w:cs="Tahoma"/>
          <w:sz w:val="22"/>
        </w:rPr>
        <w:t>.</w:t>
      </w:r>
    </w:p>
    <w:p w14:paraId="0AE43D5A" w14:textId="77777777" w:rsidR="00326EFC" w:rsidRDefault="00326EFC" w:rsidP="00EA630B">
      <w:pPr>
        <w:spacing w:after="0" w:line="240" w:lineRule="auto"/>
        <w:jc w:val="both"/>
        <w:rPr>
          <w:rFonts w:ascii="Tahoma" w:hAnsi="Tahoma" w:cs="Tahoma"/>
          <w:sz w:val="22"/>
        </w:rPr>
      </w:pPr>
    </w:p>
    <w:p w14:paraId="6B32E8E2" w14:textId="77777777" w:rsidR="00EA630B" w:rsidRDefault="00EA630B" w:rsidP="00B964AA">
      <w:pPr>
        <w:spacing w:after="0" w:line="266" w:lineRule="exact"/>
        <w:jc w:val="both"/>
        <w:rPr>
          <w:rFonts w:ascii="Tahoma" w:hAnsi="Tahoma" w:cs="Tahoma"/>
          <w:sz w:val="22"/>
        </w:rPr>
      </w:pPr>
    </w:p>
    <w:p w14:paraId="733D8074" w14:textId="78126AEB" w:rsidR="00A1736D" w:rsidRPr="004F4112" w:rsidRDefault="006663EC" w:rsidP="00AC522F">
      <w:pPr>
        <w:pStyle w:val="Balk2"/>
      </w:pPr>
      <w:r>
        <w:t xml:space="preserve">Not İntibakı ve </w:t>
      </w:r>
      <w:r w:rsidR="00A1736D">
        <w:t>AGNO Hesabı</w:t>
      </w:r>
    </w:p>
    <w:p w14:paraId="702D538A" w14:textId="11DE8BBA" w:rsidR="005B253B" w:rsidRDefault="00A1736D" w:rsidP="00EA630B">
      <w:pPr>
        <w:spacing w:after="60" w:line="240" w:lineRule="auto"/>
        <w:jc w:val="both"/>
        <w:rPr>
          <w:rFonts w:ascii="Tahoma" w:hAnsi="Tahoma" w:cs="Tahoma"/>
          <w:noProof/>
          <w:color w:val="000000"/>
          <w:spacing w:val="3"/>
          <w:sz w:val="22"/>
        </w:rPr>
      </w:pPr>
      <w:r w:rsidRPr="004F4112">
        <w:rPr>
          <w:rFonts w:ascii="Tahoma" w:hAnsi="Tahoma" w:cs="Tahoma"/>
          <w:b/>
          <w:noProof/>
          <w:color w:val="000000"/>
          <w:spacing w:val="-4"/>
          <w:w w:val="95"/>
          <w:sz w:val="22"/>
        </w:rPr>
        <w:t>MADDE</w:t>
      </w:r>
      <w:r w:rsidRPr="004F4112">
        <w:rPr>
          <w:rFonts w:ascii="Tahoma" w:hAnsi="Tahoma" w:cs="Tahoma"/>
          <w:b/>
          <w:noProof/>
          <w:color w:val="000000"/>
          <w:spacing w:val="3"/>
          <w:sz w:val="22"/>
        </w:rPr>
        <w:t> </w:t>
      </w:r>
      <w:r w:rsidR="00866AD7">
        <w:rPr>
          <w:rFonts w:ascii="Tahoma" w:hAnsi="Tahoma" w:cs="Tahoma"/>
          <w:b/>
          <w:noProof/>
          <w:color w:val="000000"/>
          <w:spacing w:val="-3"/>
          <w:w w:val="95"/>
          <w:sz w:val="22"/>
        </w:rPr>
        <w:t>5</w:t>
      </w:r>
      <w:r w:rsidRPr="004F4112">
        <w:rPr>
          <w:rFonts w:ascii="Tahoma" w:hAnsi="Tahoma" w:cs="Tahoma"/>
          <w:b/>
          <w:noProof/>
          <w:color w:val="000000"/>
          <w:spacing w:val="-3"/>
          <w:w w:val="95"/>
          <w:sz w:val="22"/>
        </w:rPr>
        <w:t>-</w:t>
      </w:r>
      <w:r w:rsidRPr="004F4112">
        <w:rPr>
          <w:rFonts w:ascii="Tahoma" w:hAnsi="Tahoma" w:cs="Tahoma"/>
          <w:noProof/>
          <w:color w:val="000000"/>
          <w:spacing w:val="3"/>
          <w:sz w:val="22"/>
        </w:rPr>
        <w:t> </w:t>
      </w:r>
      <w:r w:rsidRPr="004F4112">
        <w:rPr>
          <w:rFonts w:ascii="Tahoma" w:hAnsi="Tahoma" w:cs="Tahoma"/>
          <w:noProof/>
          <w:color w:val="000000"/>
          <w:spacing w:val="-2"/>
          <w:sz w:val="22"/>
        </w:rPr>
        <w:t>(1)</w:t>
      </w:r>
      <w:r w:rsidRPr="004F4112">
        <w:rPr>
          <w:rFonts w:ascii="Tahoma" w:hAnsi="Tahoma" w:cs="Tahoma"/>
          <w:noProof/>
          <w:color w:val="000000"/>
          <w:spacing w:val="3"/>
          <w:sz w:val="22"/>
        </w:rPr>
        <w:t> </w:t>
      </w:r>
      <w:r w:rsidR="005B253B" w:rsidRPr="00A1736D">
        <w:rPr>
          <w:rFonts w:ascii="Tahoma" w:hAnsi="Tahoma" w:cs="Tahoma"/>
          <w:sz w:val="22"/>
        </w:rPr>
        <w:t>Yeni eğitim planına intibak yapılırken öğrencinin aldığı not, eşleştirilen dersin kredisine bakılmaksızın aynen aktarılmalıdır.</w:t>
      </w:r>
    </w:p>
    <w:p w14:paraId="63242887" w14:textId="685D5690" w:rsidR="00A1736D" w:rsidRPr="00A1736D" w:rsidRDefault="006663EC" w:rsidP="00EA630B">
      <w:pPr>
        <w:spacing w:after="60" w:line="240" w:lineRule="auto"/>
        <w:jc w:val="both"/>
        <w:rPr>
          <w:rFonts w:ascii="Tahoma" w:hAnsi="Tahoma" w:cs="Tahoma"/>
          <w:sz w:val="22"/>
        </w:rPr>
      </w:pPr>
      <w:r>
        <w:rPr>
          <w:rFonts w:ascii="Tahoma" w:hAnsi="Tahoma" w:cs="Tahoma"/>
          <w:sz w:val="22"/>
        </w:rPr>
        <w:t xml:space="preserve">(2) </w:t>
      </w:r>
      <w:r w:rsidR="00A1736D" w:rsidRPr="00A1736D">
        <w:rPr>
          <w:rFonts w:ascii="Tahoma" w:hAnsi="Tahoma" w:cs="Tahoma"/>
          <w:sz w:val="22"/>
        </w:rPr>
        <w:t xml:space="preserve">Yeni eğitim planına intibak yapıldıktan sonra </w:t>
      </w:r>
      <w:proofErr w:type="spellStart"/>
      <w:r w:rsidR="00A1736D" w:rsidRPr="00A1736D">
        <w:rPr>
          <w:rFonts w:ascii="Tahoma" w:hAnsi="Tahoma" w:cs="Tahoma"/>
          <w:sz w:val="22"/>
        </w:rPr>
        <w:t>AGNO’su</w:t>
      </w:r>
      <w:proofErr w:type="spellEnd"/>
      <w:r w:rsidR="00A1736D" w:rsidRPr="00A1736D">
        <w:rPr>
          <w:rFonts w:ascii="Tahoma" w:hAnsi="Tahoma" w:cs="Tahoma"/>
          <w:sz w:val="22"/>
        </w:rPr>
        <w:t xml:space="preserve"> değişen öğrenci için aşağıdaki not işlemleri uygulanabilir</w:t>
      </w:r>
      <w:r>
        <w:rPr>
          <w:rFonts w:ascii="Tahoma" w:hAnsi="Tahoma" w:cs="Tahoma"/>
          <w:sz w:val="22"/>
        </w:rPr>
        <w:t>:</w:t>
      </w:r>
    </w:p>
    <w:p w14:paraId="40DCB2DA" w14:textId="43F6FF35" w:rsidR="00A1736D" w:rsidRPr="00A1736D" w:rsidRDefault="00A1736D" w:rsidP="00EA630B">
      <w:pPr>
        <w:spacing w:after="60" w:line="240" w:lineRule="auto"/>
        <w:ind w:left="284"/>
        <w:jc w:val="both"/>
        <w:rPr>
          <w:rFonts w:ascii="Tahoma" w:hAnsi="Tahoma" w:cs="Tahoma"/>
          <w:sz w:val="22"/>
        </w:rPr>
      </w:pPr>
      <w:r w:rsidRPr="004F4112">
        <w:rPr>
          <w:rFonts w:ascii="Tahoma" w:hAnsi="Tahoma" w:cs="Tahoma"/>
          <w:noProof/>
          <w:color w:val="000000"/>
          <w:spacing w:val="-2"/>
          <w:sz w:val="22"/>
        </w:rPr>
        <w:t>(</w:t>
      </w:r>
      <w:r w:rsidR="00866AD7">
        <w:rPr>
          <w:rFonts w:ascii="Tahoma" w:hAnsi="Tahoma" w:cs="Tahoma"/>
          <w:noProof/>
          <w:color w:val="000000"/>
          <w:spacing w:val="-2"/>
          <w:sz w:val="22"/>
        </w:rPr>
        <w:t>a</w:t>
      </w:r>
      <w:r w:rsidRPr="004F4112">
        <w:rPr>
          <w:rFonts w:ascii="Tahoma" w:hAnsi="Tahoma" w:cs="Tahoma"/>
          <w:noProof/>
          <w:color w:val="000000"/>
          <w:spacing w:val="-2"/>
          <w:sz w:val="22"/>
        </w:rPr>
        <w:t>)</w:t>
      </w:r>
      <w:r w:rsidRPr="004F4112">
        <w:rPr>
          <w:rFonts w:ascii="Tahoma" w:hAnsi="Tahoma" w:cs="Tahoma"/>
          <w:noProof/>
          <w:color w:val="000000"/>
          <w:spacing w:val="3"/>
          <w:sz w:val="22"/>
        </w:rPr>
        <w:t> </w:t>
      </w:r>
      <w:r w:rsidRPr="00A1736D">
        <w:rPr>
          <w:rFonts w:ascii="Tahoma" w:hAnsi="Tahoma" w:cs="Tahoma"/>
          <w:sz w:val="22"/>
        </w:rPr>
        <w:t>Not değiştirme halinde öğrencinin bir dersten geçip-kalmasına yönelik statü değiştiril</w:t>
      </w:r>
      <w:r w:rsidR="00610D57">
        <w:rPr>
          <w:rFonts w:ascii="Tahoma" w:hAnsi="Tahoma" w:cs="Tahoma"/>
          <w:sz w:val="22"/>
        </w:rPr>
        <w:t>memeli</w:t>
      </w:r>
      <w:r w:rsidRPr="00A1736D">
        <w:rPr>
          <w:rFonts w:ascii="Tahoma" w:hAnsi="Tahoma" w:cs="Tahoma"/>
          <w:sz w:val="22"/>
        </w:rPr>
        <w:t xml:space="preserve">, bu ayarlamalarda mağduriyet ortaya çıkmamalıdır. </w:t>
      </w:r>
    </w:p>
    <w:p w14:paraId="6DC61ED9" w14:textId="6D891374" w:rsidR="00A1736D" w:rsidRPr="00A1736D" w:rsidRDefault="00A1736D" w:rsidP="00EA630B">
      <w:pPr>
        <w:spacing w:after="60" w:line="240" w:lineRule="auto"/>
        <w:ind w:left="284"/>
        <w:jc w:val="both"/>
        <w:rPr>
          <w:rFonts w:ascii="Tahoma" w:hAnsi="Tahoma" w:cs="Tahoma"/>
          <w:sz w:val="22"/>
        </w:rPr>
      </w:pPr>
      <w:r w:rsidRPr="004F4112">
        <w:rPr>
          <w:rFonts w:ascii="Tahoma" w:hAnsi="Tahoma" w:cs="Tahoma"/>
          <w:noProof/>
          <w:color w:val="000000"/>
          <w:spacing w:val="-2"/>
          <w:sz w:val="22"/>
        </w:rPr>
        <w:t>(</w:t>
      </w:r>
      <w:r w:rsidR="00866AD7">
        <w:rPr>
          <w:rFonts w:ascii="Tahoma" w:hAnsi="Tahoma" w:cs="Tahoma"/>
          <w:noProof/>
          <w:color w:val="000000"/>
          <w:spacing w:val="-2"/>
          <w:sz w:val="22"/>
        </w:rPr>
        <w:t>b</w:t>
      </w:r>
      <w:r w:rsidRPr="004F4112">
        <w:rPr>
          <w:rFonts w:ascii="Tahoma" w:hAnsi="Tahoma" w:cs="Tahoma"/>
          <w:noProof/>
          <w:color w:val="000000"/>
          <w:spacing w:val="-2"/>
          <w:sz w:val="22"/>
        </w:rPr>
        <w:t>)</w:t>
      </w:r>
      <w:r w:rsidRPr="004F4112">
        <w:rPr>
          <w:rFonts w:ascii="Tahoma" w:hAnsi="Tahoma" w:cs="Tahoma"/>
          <w:noProof/>
          <w:color w:val="000000"/>
          <w:spacing w:val="3"/>
          <w:sz w:val="22"/>
        </w:rPr>
        <w:t> </w:t>
      </w:r>
      <w:r w:rsidRPr="00A1736D">
        <w:rPr>
          <w:rFonts w:ascii="Tahoma" w:hAnsi="Tahoma" w:cs="Tahoma"/>
          <w:sz w:val="22"/>
        </w:rPr>
        <w:t>F0 notu yükseltilemez sadece silinebilir.</w:t>
      </w:r>
      <w:r w:rsidR="00610D57">
        <w:rPr>
          <w:rFonts w:ascii="Tahoma" w:hAnsi="Tahoma" w:cs="Tahoma"/>
          <w:sz w:val="22"/>
        </w:rPr>
        <w:t xml:space="preserve"> Bu durumda bu ders için mezuniyet sınavı hak</w:t>
      </w:r>
      <w:r w:rsidR="009465AD">
        <w:rPr>
          <w:rFonts w:ascii="Tahoma" w:hAnsi="Tahoma" w:cs="Tahoma"/>
          <w:sz w:val="22"/>
        </w:rPr>
        <w:t>kı verilmeyeceği öğrenciye bildirilmelidir.</w:t>
      </w:r>
    </w:p>
    <w:p w14:paraId="649A59E0" w14:textId="40D6A218" w:rsidR="00A1736D" w:rsidRPr="00A1736D" w:rsidRDefault="00A1736D" w:rsidP="00EA630B">
      <w:pPr>
        <w:spacing w:after="60" w:line="240" w:lineRule="auto"/>
        <w:ind w:left="284"/>
        <w:jc w:val="both"/>
        <w:rPr>
          <w:rFonts w:ascii="Tahoma" w:hAnsi="Tahoma" w:cs="Tahoma"/>
          <w:sz w:val="22"/>
        </w:rPr>
      </w:pPr>
      <w:r w:rsidRPr="004F4112">
        <w:rPr>
          <w:rFonts w:ascii="Tahoma" w:hAnsi="Tahoma" w:cs="Tahoma"/>
          <w:noProof/>
          <w:color w:val="000000"/>
          <w:spacing w:val="-2"/>
          <w:sz w:val="22"/>
        </w:rPr>
        <w:t>(</w:t>
      </w:r>
      <w:r w:rsidR="00866AD7">
        <w:rPr>
          <w:rFonts w:ascii="Tahoma" w:hAnsi="Tahoma" w:cs="Tahoma"/>
          <w:noProof/>
          <w:color w:val="000000"/>
          <w:spacing w:val="-2"/>
          <w:sz w:val="22"/>
        </w:rPr>
        <w:t>c</w:t>
      </w:r>
      <w:r w:rsidRPr="004F4112">
        <w:rPr>
          <w:rFonts w:ascii="Tahoma" w:hAnsi="Tahoma" w:cs="Tahoma"/>
          <w:noProof/>
          <w:color w:val="000000"/>
          <w:spacing w:val="-2"/>
          <w:sz w:val="22"/>
        </w:rPr>
        <w:t>)</w:t>
      </w:r>
      <w:r w:rsidRPr="004F4112">
        <w:rPr>
          <w:rFonts w:ascii="Tahoma" w:hAnsi="Tahoma" w:cs="Tahoma"/>
          <w:noProof/>
          <w:color w:val="000000"/>
          <w:spacing w:val="3"/>
          <w:sz w:val="22"/>
        </w:rPr>
        <w:t> </w:t>
      </w:r>
      <w:r w:rsidRPr="00A1736D">
        <w:rPr>
          <w:rFonts w:ascii="Tahoma" w:hAnsi="Tahoma" w:cs="Tahoma"/>
          <w:sz w:val="22"/>
        </w:rPr>
        <w:t>Koşullu başarılı DC notu değiştirilemez.</w:t>
      </w:r>
    </w:p>
    <w:p w14:paraId="0B0759AB" w14:textId="25B239F4" w:rsidR="00A1736D" w:rsidRDefault="00A1736D" w:rsidP="00EA630B">
      <w:pPr>
        <w:spacing w:after="60" w:line="240" w:lineRule="auto"/>
        <w:ind w:left="284"/>
        <w:jc w:val="both"/>
        <w:rPr>
          <w:rFonts w:ascii="Tahoma" w:hAnsi="Tahoma" w:cs="Tahoma"/>
          <w:sz w:val="22"/>
        </w:rPr>
      </w:pPr>
      <w:r w:rsidRPr="004F4112">
        <w:rPr>
          <w:rFonts w:ascii="Tahoma" w:hAnsi="Tahoma" w:cs="Tahoma"/>
          <w:noProof/>
          <w:color w:val="000000"/>
          <w:spacing w:val="-2"/>
          <w:sz w:val="22"/>
        </w:rPr>
        <w:t>(</w:t>
      </w:r>
      <w:r w:rsidR="00866AD7">
        <w:rPr>
          <w:rFonts w:ascii="Tahoma" w:hAnsi="Tahoma" w:cs="Tahoma"/>
          <w:noProof/>
          <w:color w:val="000000"/>
          <w:spacing w:val="-2"/>
          <w:sz w:val="22"/>
        </w:rPr>
        <w:t>d</w:t>
      </w:r>
      <w:r w:rsidRPr="004F4112">
        <w:rPr>
          <w:rFonts w:ascii="Tahoma" w:hAnsi="Tahoma" w:cs="Tahoma"/>
          <w:noProof/>
          <w:color w:val="000000"/>
          <w:spacing w:val="-2"/>
          <w:sz w:val="22"/>
        </w:rPr>
        <w:t>)</w:t>
      </w:r>
      <w:r w:rsidRPr="004F4112">
        <w:rPr>
          <w:rFonts w:ascii="Tahoma" w:hAnsi="Tahoma" w:cs="Tahoma"/>
          <w:noProof/>
          <w:color w:val="000000"/>
          <w:spacing w:val="3"/>
          <w:sz w:val="22"/>
        </w:rPr>
        <w:t> </w:t>
      </w:r>
      <w:r w:rsidRPr="00A1736D">
        <w:rPr>
          <w:rFonts w:ascii="Tahoma" w:hAnsi="Tahoma" w:cs="Tahoma"/>
          <w:sz w:val="22"/>
        </w:rPr>
        <w:t xml:space="preserve">Not yükseltme/düşürme işlemleri mümkünse başarısız olunan derslerden başlayarak yapılmalıdır. </w:t>
      </w:r>
    </w:p>
    <w:p w14:paraId="1076C7B6" w14:textId="6290DB29" w:rsidR="00A1736D" w:rsidRPr="00A1736D" w:rsidRDefault="00A1736D" w:rsidP="00EA630B">
      <w:pPr>
        <w:spacing w:after="60" w:line="240" w:lineRule="auto"/>
        <w:ind w:left="284"/>
        <w:jc w:val="both"/>
        <w:rPr>
          <w:rFonts w:ascii="Tahoma" w:hAnsi="Tahoma" w:cs="Tahoma"/>
          <w:sz w:val="22"/>
        </w:rPr>
      </w:pPr>
      <w:r w:rsidRPr="004F4112">
        <w:rPr>
          <w:rFonts w:ascii="Tahoma" w:hAnsi="Tahoma" w:cs="Tahoma"/>
          <w:noProof/>
          <w:color w:val="000000"/>
          <w:spacing w:val="-2"/>
          <w:sz w:val="22"/>
        </w:rPr>
        <w:t>(</w:t>
      </w:r>
      <w:r w:rsidR="00866AD7">
        <w:rPr>
          <w:rFonts w:ascii="Tahoma" w:hAnsi="Tahoma" w:cs="Tahoma"/>
          <w:noProof/>
          <w:color w:val="000000"/>
          <w:spacing w:val="-2"/>
          <w:sz w:val="22"/>
        </w:rPr>
        <w:t>e</w:t>
      </w:r>
      <w:r w:rsidRPr="004F4112">
        <w:rPr>
          <w:rFonts w:ascii="Tahoma" w:hAnsi="Tahoma" w:cs="Tahoma"/>
          <w:noProof/>
          <w:color w:val="000000"/>
          <w:spacing w:val="-2"/>
          <w:sz w:val="22"/>
        </w:rPr>
        <w:t>)</w:t>
      </w:r>
      <w:r w:rsidRPr="004F4112">
        <w:rPr>
          <w:rFonts w:ascii="Tahoma" w:hAnsi="Tahoma" w:cs="Tahoma"/>
          <w:noProof/>
          <w:color w:val="000000"/>
          <w:spacing w:val="3"/>
          <w:sz w:val="22"/>
        </w:rPr>
        <w:t> </w:t>
      </w:r>
      <w:r w:rsidRPr="00A1736D">
        <w:rPr>
          <w:rFonts w:ascii="Tahoma" w:hAnsi="Tahoma" w:cs="Tahoma"/>
          <w:sz w:val="22"/>
        </w:rPr>
        <w:t>Başarısız not (FF, FD, DD) yükseltme sonunda yine başarısız olmalıdır. Bu nedenle FF notu sadece FD veya DD notuna yükseltilebilir. FD notu sadece DD yapılabilir. DD notu yükseltilemez.</w:t>
      </w:r>
    </w:p>
    <w:p w14:paraId="37D842B8" w14:textId="3EBC3AF5" w:rsidR="00A1736D" w:rsidRPr="00A1736D" w:rsidRDefault="00A1736D" w:rsidP="00EA630B">
      <w:pPr>
        <w:spacing w:after="60" w:line="240" w:lineRule="auto"/>
        <w:ind w:left="284"/>
        <w:jc w:val="both"/>
        <w:rPr>
          <w:rFonts w:ascii="Tahoma" w:hAnsi="Tahoma" w:cs="Tahoma"/>
          <w:sz w:val="22"/>
        </w:rPr>
      </w:pPr>
      <w:r w:rsidRPr="004F4112">
        <w:rPr>
          <w:rFonts w:ascii="Tahoma" w:hAnsi="Tahoma" w:cs="Tahoma"/>
          <w:noProof/>
          <w:color w:val="000000"/>
          <w:spacing w:val="-2"/>
          <w:sz w:val="22"/>
        </w:rPr>
        <w:t>(</w:t>
      </w:r>
      <w:r w:rsidR="00866AD7">
        <w:rPr>
          <w:rFonts w:ascii="Tahoma" w:hAnsi="Tahoma" w:cs="Tahoma"/>
          <w:noProof/>
          <w:color w:val="000000"/>
          <w:spacing w:val="-2"/>
          <w:sz w:val="22"/>
        </w:rPr>
        <w:t>f</w:t>
      </w:r>
      <w:r w:rsidRPr="004F4112">
        <w:rPr>
          <w:rFonts w:ascii="Tahoma" w:hAnsi="Tahoma" w:cs="Tahoma"/>
          <w:noProof/>
          <w:color w:val="000000"/>
          <w:spacing w:val="-2"/>
          <w:sz w:val="22"/>
        </w:rPr>
        <w:t>)</w:t>
      </w:r>
      <w:r w:rsidRPr="004F4112">
        <w:rPr>
          <w:rFonts w:ascii="Tahoma" w:hAnsi="Tahoma" w:cs="Tahoma"/>
          <w:noProof/>
          <w:color w:val="000000"/>
          <w:spacing w:val="3"/>
          <w:sz w:val="22"/>
        </w:rPr>
        <w:t> </w:t>
      </w:r>
      <w:r w:rsidRPr="00A1736D">
        <w:rPr>
          <w:rFonts w:ascii="Tahoma" w:hAnsi="Tahoma" w:cs="Tahoma"/>
          <w:sz w:val="22"/>
        </w:rPr>
        <w:t xml:space="preserve">Eğer not yükseltme işlemi uygulanan başarısız notlu dersler öğrencinin </w:t>
      </w:r>
      <w:proofErr w:type="spellStart"/>
      <w:r w:rsidRPr="00A1736D">
        <w:rPr>
          <w:rFonts w:ascii="Tahoma" w:hAnsi="Tahoma" w:cs="Tahoma"/>
          <w:sz w:val="22"/>
        </w:rPr>
        <w:t>AGNO’sunu</w:t>
      </w:r>
      <w:proofErr w:type="spellEnd"/>
      <w:r w:rsidRPr="00A1736D">
        <w:rPr>
          <w:rFonts w:ascii="Tahoma" w:hAnsi="Tahoma" w:cs="Tahoma"/>
          <w:sz w:val="22"/>
        </w:rPr>
        <w:t xml:space="preserve"> istenen değere getirmeye yetersizse</w:t>
      </w:r>
      <w:r w:rsidR="009465AD">
        <w:rPr>
          <w:rFonts w:ascii="Tahoma" w:hAnsi="Tahoma" w:cs="Tahoma"/>
          <w:sz w:val="22"/>
        </w:rPr>
        <w:t>,</w:t>
      </w:r>
      <w:r w:rsidRPr="00A1736D">
        <w:rPr>
          <w:rFonts w:ascii="Tahoma" w:hAnsi="Tahoma" w:cs="Tahoma"/>
          <w:sz w:val="22"/>
        </w:rPr>
        <w:t xml:space="preserve"> başarılı dersler mümkünse en fazla bir kademe yükseltilmelidir.</w:t>
      </w:r>
    </w:p>
    <w:p w14:paraId="16703A0C" w14:textId="2048F2AE" w:rsidR="00866AD7" w:rsidRDefault="00866AD7" w:rsidP="00EA630B">
      <w:pPr>
        <w:spacing w:after="60" w:line="240" w:lineRule="auto"/>
        <w:ind w:left="284"/>
        <w:jc w:val="both"/>
        <w:rPr>
          <w:rFonts w:ascii="Tahoma" w:hAnsi="Tahoma" w:cs="Tahoma"/>
          <w:noProof/>
          <w:color w:val="000000"/>
          <w:spacing w:val="-2"/>
          <w:sz w:val="22"/>
        </w:rPr>
      </w:pPr>
      <w:r>
        <w:rPr>
          <w:rFonts w:ascii="Tahoma" w:hAnsi="Tahoma" w:cs="Tahoma"/>
          <w:noProof/>
          <w:color w:val="000000"/>
          <w:spacing w:val="-2"/>
          <w:sz w:val="22"/>
        </w:rPr>
        <w:t>(</w:t>
      </w:r>
      <w:r w:rsidR="008649E3">
        <w:rPr>
          <w:rFonts w:ascii="Tahoma" w:hAnsi="Tahoma" w:cs="Tahoma"/>
          <w:noProof/>
          <w:color w:val="000000"/>
          <w:spacing w:val="-2"/>
          <w:sz w:val="22"/>
        </w:rPr>
        <w:t>g</w:t>
      </w:r>
      <w:r>
        <w:rPr>
          <w:rFonts w:ascii="Tahoma" w:hAnsi="Tahoma" w:cs="Tahoma"/>
          <w:noProof/>
          <w:color w:val="000000"/>
          <w:spacing w:val="-2"/>
          <w:sz w:val="22"/>
        </w:rPr>
        <w:t xml:space="preserve">) Başarısız dersler, </w:t>
      </w:r>
      <w:r w:rsidR="008649E3">
        <w:rPr>
          <w:rFonts w:ascii="Tahoma" w:hAnsi="Tahoma" w:cs="Tahoma"/>
          <w:noProof/>
          <w:color w:val="000000"/>
          <w:spacing w:val="-2"/>
          <w:sz w:val="22"/>
        </w:rPr>
        <w:t xml:space="preserve">öğrencinin </w:t>
      </w:r>
      <w:r>
        <w:rPr>
          <w:rFonts w:ascii="Tahoma" w:hAnsi="Tahoma" w:cs="Tahoma"/>
          <w:noProof/>
          <w:color w:val="000000"/>
          <w:spacing w:val="-2"/>
          <w:sz w:val="22"/>
        </w:rPr>
        <w:t>taleb</w:t>
      </w:r>
      <w:r w:rsidR="008649E3">
        <w:rPr>
          <w:rFonts w:ascii="Tahoma" w:hAnsi="Tahoma" w:cs="Tahoma"/>
          <w:noProof/>
          <w:color w:val="000000"/>
          <w:spacing w:val="-2"/>
          <w:sz w:val="22"/>
        </w:rPr>
        <w:t>ine</w:t>
      </w:r>
      <w:r>
        <w:rPr>
          <w:rFonts w:ascii="Tahoma" w:hAnsi="Tahoma" w:cs="Tahoma"/>
          <w:noProof/>
          <w:color w:val="000000"/>
          <w:spacing w:val="-2"/>
          <w:sz w:val="22"/>
        </w:rPr>
        <w:t xml:space="preserve"> göre intibak ettirilmeden silinebilir. </w:t>
      </w:r>
      <w:r w:rsidR="009465AD">
        <w:rPr>
          <w:rFonts w:ascii="Tahoma" w:hAnsi="Tahoma" w:cs="Tahoma"/>
          <w:noProof/>
          <w:color w:val="000000"/>
          <w:spacing w:val="-2"/>
          <w:sz w:val="22"/>
        </w:rPr>
        <w:t>Bu durumda öğrencilere b</w:t>
      </w:r>
      <w:r>
        <w:rPr>
          <w:rFonts w:ascii="Tahoma" w:hAnsi="Tahoma" w:cs="Tahoma"/>
          <w:noProof/>
          <w:color w:val="000000"/>
          <w:spacing w:val="-2"/>
          <w:sz w:val="22"/>
        </w:rPr>
        <w:t>u dersler için mezuniyet sınav hakkı verilme</w:t>
      </w:r>
      <w:r w:rsidR="009465AD">
        <w:rPr>
          <w:rFonts w:ascii="Tahoma" w:hAnsi="Tahoma" w:cs="Tahoma"/>
          <w:noProof/>
          <w:color w:val="000000"/>
          <w:spacing w:val="-2"/>
          <w:sz w:val="22"/>
        </w:rPr>
        <w:t>yeceği bildirilmelidir</w:t>
      </w:r>
      <w:r>
        <w:rPr>
          <w:rFonts w:ascii="Tahoma" w:hAnsi="Tahoma" w:cs="Tahoma"/>
          <w:noProof/>
          <w:color w:val="000000"/>
          <w:spacing w:val="-2"/>
          <w:sz w:val="22"/>
        </w:rPr>
        <w:t>.</w:t>
      </w:r>
    </w:p>
    <w:p w14:paraId="031E10D3" w14:textId="77777777" w:rsidR="00EA630B" w:rsidRDefault="00EA630B" w:rsidP="00EA630B">
      <w:pPr>
        <w:spacing w:after="60" w:line="240" w:lineRule="auto"/>
        <w:ind w:left="284"/>
        <w:jc w:val="both"/>
        <w:rPr>
          <w:rFonts w:ascii="Tahoma" w:hAnsi="Tahoma" w:cs="Tahoma"/>
          <w:sz w:val="22"/>
        </w:rPr>
      </w:pPr>
    </w:p>
    <w:p w14:paraId="35F47F3E" w14:textId="77777777" w:rsidR="00362EFC" w:rsidRDefault="00362EFC" w:rsidP="00EA630B">
      <w:pPr>
        <w:spacing w:after="60" w:line="240" w:lineRule="auto"/>
        <w:ind w:left="284"/>
        <w:jc w:val="both"/>
        <w:rPr>
          <w:rFonts w:ascii="Tahoma" w:hAnsi="Tahoma" w:cs="Tahoma"/>
          <w:sz w:val="22"/>
        </w:rPr>
      </w:pPr>
    </w:p>
    <w:p w14:paraId="326AFF44" w14:textId="77777777" w:rsidR="009465AD" w:rsidRDefault="009465AD" w:rsidP="00EA630B">
      <w:pPr>
        <w:spacing w:after="60" w:line="240" w:lineRule="auto"/>
        <w:ind w:left="284"/>
        <w:jc w:val="both"/>
        <w:rPr>
          <w:rFonts w:ascii="Tahoma" w:hAnsi="Tahoma" w:cs="Tahoma"/>
          <w:sz w:val="22"/>
        </w:rPr>
      </w:pPr>
    </w:p>
    <w:p w14:paraId="2A0F53B3" w14:textId="1BC63603" w:rsidR="00A1736D" w:rsidRPr="004F4112" w:rsidRDefault="009F7232" w:rsidP="00AC522F">
      <w:pPr>
        <w:pStyle w:val="Balk2"/>
      </w:pPr>
      <w:r>
        <w:lastRenderedPageBreak/>
        <w:t>İ</w:t>
      </w:r>
      <w:r w:rsidR="00AC522F">
        <w:t>ntibakın Kesinleşmesi</w:t>
      </w:r>
      <w:r w:rsidR="00A1736D">
        <w:t xml:space="preserve"> </w:t>
      </w:r>
    </w:p>
    <w:p w14:paraId="28D5239C" w14:textId="0AB2A89C" w:rsidR="00A1736D" w:rsidRPr="00A1736D" w:rsidRDefault="00A1736D" w:rsidP="00EA630B">
      <w:pPr>
        <w:spacing w:after="120" w:line="240" w:lineRule="auto"/>
        <w:jc w:val="both"/>
        <w:rPr>
          <w:rFonts w:ascii="Tahoma" w:hAnsi="Tahoma" w:cs="Tahoma"/>
          <w:sz w:val="22"/>
        </w:rPr>
      </w:pPr>
      <w:r w:rsidRPr="004F4112">
        <w:rPr>
          <w:rFonts w:ascii="Tahoma" w:hAnsi="Tahoma" w:cs="Tahoma"/>
          <w:b/>
          <w:noProof/>
          <w:color w:val="000000"/>
          <w:spacing w:val="-4"/>
          <w:w w:val="95"/>
          <w:sz w:val="22"/>
        </w:rPr>
        <w:t>MADDE</w:t>
      </w:r>
      <w:r w:rsidRPr="004F4112">
        <w:rPr>
          <w:rFonts w:ascii="Tahoma" w:hAnsi="Tahoma" w:cs="Tahoma"/>
          <w:b/>
          <w:noProof/>
          <w:color w:val="000000"/>
          <w:spacing w:val="3"/>
          <w:sz w:val="22"/>
        </w:rPr>
        <w:t> </w:t>
      </w:r>
      <w:r w:rsidR="00866AD7">
        <w:rPr>
          <w:rFonts w:ascii="Tahoma" w:hAnsi="Tahoma" w:cs="Tahoma"/>
          <w:b/>
          <w:noProof/>
          <w:color w:val="000000"/>
          <w:spacing w:val="-3"/>
          <w:w w:val="95"/>
          <w:sz w:val="22"/>
        </w:rPr>
        <w:t>6</w:t>
      </w:r>
      <w:r w:rsidRPr="004F4112">
        <w:rPr>
          <w:rFonts w:ascii="Tahoma" w:hAnsi="Tahoma" w:cs="Tahoma"/>
          <w:b/>
          <w:noProof/>
          <w:color w:val="000000"/>
          <w:spacing w:val="-3"/>
          <w:w w:val="95"/>
          <w:sz w:val="22"/>
        </w:rPr>
        <w:t>-</w:t>
      </w:r>
      <w:r w:rsidRPr="004F4112">
        <w:rPr>
          <w:rFonts w:ascii="Tahoma" w:hAnsi="Tahoma" w:cs="Tahoma"/>
          <w:noProof/>
          <w:color w:val="000000"/>
          <w:spacing w:val="3"/>
          <w:sz w:val="22"/>
        </w:rPr>
        <w:t> </w:t>
      </w:r>
      <w:r w:rsidRPr="004F4112">
        <w:rPr>
          <w:rFonts w:ascii="Tahoma" w:hAnsi="Tahoma" w:cs="Tahoma"/>
          <w:noProof/>
          <w:color w:val="000000"/>
          <w:spacing w:val="-2"/>
          <w:sz w:val="22"/>
        </w:rPr>
        <w:t>(1)</w:t>
      </w:r>
      <w:r w:rsidRPr="004F4112">
        <w:rPr>
          <w:rFonts w:ascii="Tahoma" w:hAnsi="Tahoma" w:cs="Tahoma"/>
          <w:noProof/>
          <w:color w:val="000000"/>
          <w:spacing w:val="3"/>
          <w:sz w:val="22"/>
        </w:rPr>
        <w:t> </w:t>
      </w:r>
      <w:r w:rsidRPr="00A1736D">
        <w:rPr>
          <w:rFonts w:ascii="Tahoma" w:hAnsi="Tahoma" w:cs="Tahoma"/>
          <w:sz w:val="22"/>
        </w:rPr>
        <w:t xml:space="preserve">İntibak işlemi </w:t>
      </w:r>
      <w:r w:rsidR="00866AD7">
        <w:rPr>
          <w:rFonts w:ascii="Tahoma" w:hAnsi="Tahoma" w:cs="Tahoma"/>
          <w:sz w:val="22"/>
        </w:rPr>
        <w:t>dekanlık tarafından belirlenen</w:t>
      </w:r>
      <w:r w:rsidRPr="00A1736D">
        <w:rPr>
          <w:rFonts w:ascii="Tahoma" w:hAnsi="Tahoma" w:cs="Tahoma"/>
          <w:sz w:val="22"/>
        </w:rPr>
        <w:t xml:space="preserve"> tarih aralığında yapılır</w:t>
      </w:r>
      <w:r w:rsidR="00866AD7">
        <w:rPr>
          <w:rFonts w:ascii="Tahoma" w:hAnsi="Tahoma" w:cs="Tahoma"/>
          <w:sz w:val="22"/>
        </w:rPr>
        <w:t>.</w:t>
      </w:r>
    </w:p>
    <w:p w14:paraId="13C3E8AC" w14:textId="16D721A9" w:rsidR="00A1736D" w:rsidRPr="00A1736D" w:rsidRDefault="00A1736D" w:rsidP="00EA630B">
      <w:pPr>
        <w:spacing w:after="120" w:line="240" w:lineRule="auto"/>
        <w:jc w:val="both"/>
        <w:rPr>
          <w:rFonts w:ascii="Tahoma" w:hAnsi="Tahoma" w:cs="Tahoma"/>
          <w:sz w:val="22"/>
        </w:rPr>
      </w:pPr>
      <w:r w:rsidRPr="004F4112">
        <w:rPr>
          <w:rFonts w:ascii="Tahoma" w:hAnsi="Tahoma" w:cs="Tahoma"/>
          <w:noProof/>
          <w:color w:val="000000"/>
          <w:spacing w:val="-2"/>
          <w:sz w:val="22"/>
        </w:rPr>
        <w:t>(</w:t>
      </w:r>
      <w:r w:rsidR="00866AD7">
        <w:rPr>
          <w:rFonts w:ascii="Tahoma" w:hAnsi="Tahoma" w:cs="Tahoma"/>
          <w:noProof/>
          <w:color w:val="000000"/>
          <w:spacing w:val="-2"/>
          <w:sz w:val="22"/>
        </w:rPr>
        <w:t>2</w:t>
      </w:r>
      <w:r w:rsidRPr="004F4112">
        <w:rPr>
          <w:rFonts w:ascii="Tahoma" w:hAnsi="Tahoma" w:cs="Tahoma"/>
          <w:noProof/>
          <w:color w:val="000000"/>
          <w:spacing w:val="-2"/>
          <w:sz w:val="22"/>
        </w:rPr>
        <w:t>)</w:t>
      </w:r>
      <w:r w:rsidRPr="004F4112">
        <w:rPr>
          <w:rFonts w:ascii="Tahoma" w:hAnsi="Tahoma" w:cs="Tahoma"/>
          <w:noProof/>
          <w:color w:val="000000"/>
          <w:spacing w:val="3"/>
          <w:sz w:val="22"/>
        </w:rPr>
        <w:t> </w:t>
      </w:r>
      <w:r w:rsidRPr="00A1736D">
        <w:rPr>
          <w:rFonts w:ascii="Tahoma" w:hAnsi="Tahoma" w:cs="Tahoma"/>
          <w:sz w:val="22"/>
        </w:rPr>
        <w:t xml:space="preserve"> İntibak işlemi bölüm başkanlıklarının sorumluluğunda olup, bölüm intibak komisyonları </w:t>
      </w:r>
      <w:r w:rsidR="008649E3">
        <w:rPr>
          <w:rFonts w:ascii="Tahoma" w:hAnsi="Tahoma" w:cs="Tahoma"/>
          <w:sz w:val="22"/>
        </w:rPr>
        <w:t xml:space="preserve">tarafından </w:t>
      </w:r>
      <w:r w:rsidRPr="00A1736D">
        <w:rPr>
          <w:rFonts w:ascii="Tahoma" w:hAnsi="Tahoma" w:cs="Tahoma"/>
          <w:sz w:val="22"/>
        </w:rPr>
        <w:t>yapılır.</w:t>
      </w:r>
      <w:r w:rsidR="008649E3">
        <w:rPr>
          <w:rFonts w:ascii="Tahoma" w:hAnsi="Tahoma" w:cs="Tahoma"/>
          <w:sz w:val="22"/>
        </w:rPr>
        <w:t xml:space="preserve"> Bu süreçte komisyonların öğrencilerin onayını alması </w:t>
      </w:r>
      <w:r w:rsidR="00403B18">
        <w:rPr>
          <w:rFonts w:ascii="Tahoma" w:hAnsi="Tahoma" w:cs="Tahoma"/>
          <w:sz w:val="22"/>
        </w:rPr>
        <w:t>zorunludur.</w:t>
      </w:r>
      <w:r w:rsidR="00A267F7">
        <w:rPr>
          <w:rFonts w:ascii="Tahoma" w:hAnsi="Tahoma" w:cs="Tahoma"/>
          <w:sz w:val="22"/>
        </w:rPr>
        <w:t xml:space="preserve"> </w:t>
      </w:r>
      <w:r w:rsidR="00A267F7" w:rsidRPr="009465AD">
        <w:rPr>
          <w:rFonts w:ascii="Tahoma" w:hAnsi="Tahoma" w:cs="Tahoma"/>
          <w:sz w:val="22"/>
        </w:rPr>
        <w:t>Ancak öğrencinin uzun süredir ders kaydı yaptırmaması ve ulaşılamaması durumunda komisyonca yapılan intibaka uymak zorundadır.</w:t>
      </w:r>
    </w:p>
    <w:p w14:paraId="5DC1CF85" w14:textId="1D949D39" w:rsidR="00A1736D" w:rsidRPr="00A1736D" w:rsidRDefault="00A1736D" w:rsidP="00EA630B">
      <w:pPr>
        <w:spacing w:after="120" w:line="240" w:lineRule="auto"/>
        <w:jc w:val="both"/>
        <w:rPr>
          <w:rFonts w:ascii="Tahoma" w:hAnsi="Tahoma" w:cs="Tahoma"/>
          <w:sz w:val="22"/>
        </w:rPr>
      </w:pPr>
      <w:r w:rsidRPr="004F4112">
        <w:rPr>
          <w:rFonts w:ascii="Tahoma" w:hAnsi="Tahoma" w:cs="Tahoma"/>
          <w:noProof/>
          <w:color w:val="000000"/>
          <w:spacing w:val="-2"/>
          <w:sz w:val="22"/>
        </w:rPr>
        <w:t>(</w:t>
      </w:r>
      <w:r w:rsidR="00866AD7">
        <w:rPr>
          <w:rFonts w:ascii="Tahoma" w:hAnsi="Tahoma" w:cs="Tahoma"/>
          <w:noProof/>
          <w:color w:val="000000"/>
          <w:spacing w:val="-2"/>
          <w:sz w:val="22"/>
        </w:rPr>
        <w:t>3</w:t>
      </w:r>
      <w:r w:rsidRPr="004F4112">
        <w:rPr>
          <w:rFonts w:ascii="Tahoma" w:hAnsi="Tahoma" w:cs="Tahoma"/>
          <w:noProof/>
          <w:color w:val="000000"/>
          <w:spacing w:val="-2"/>
          <w:sz w:val="22"/>
        </w:rPr>
        <w:t>)</w:t>
      </w:r>
      <w:r w:rsidRPr="004F4112">
        <w:rPr>
          <w:rFonts w:ascii="Tahoma" w:hAnsi="Tahoma" w:cs="Tahoma"/>
          <w:noProof/>
          <w:color w:val="000000"/>
          <w:spacing w:val="3"/>
          <w:sz w:val="22"/>
        </w:rPr>
        <w:t> </w:t>
      </w:r>
      <w:r w:rsidRPr="00A1736D">
        <w:rPr>
          <w:rFonts w:ascii="Tahoma" w:hAnsi="Tahoma" w:cs="Tahoma"/>
          <w:sz w:val="22"/>
        </w:rPr>
        <w:t xml:space="preserve"> </w:t>
      </w:r>
      <w:r w:rsidR="00EC62FC">
        <w:rPr>
          <w:rFonts w:ascii="Tahoma" w:hAnsi="Tahoma" w:cs="Tahoma"/>
          <w:sz w:val="22"/>
        </w:rPr>
        <w:t>Öğrenciler, Bölüm İntibak Komisyonunca kendisine sunulan intibakı için</w:t>
      </w:r>
      <w:r w:rsidR="008649E3">
        <w:rPr>
          <w:rFonts w:ascii="Tahoma" w:hAnsi="Tahoma" w:cs="Tahoma"/>
          <w:sz w:val="22"/>
        </w:rPr>
        <w:t xml:space="preserve"> </w:t>
      </w:r>
      <w:r w:rsidR="00FA70F3">
        <w:rPr>
          <w:rFonts w:ascii="Tahoma" w:hAnsi="Tahoma" w:cs="Tahoma"/>
          <w:sz w:val="22"/>
        </w:rPr>
        <w:t>D</w:t>
      </w:r>
      <w:r w:rsidR="00EC62FC">
        <w:rPr>
          <w:rFonts w:ascii="Tahoma" w:hAnsi="Tahoma" w:cs="Tahoma"/>
          <w:sz w:val="22"/>
        </w:rPr>
        <w:t xml:space="preserve">ekanlığa </w:t>
      </w:r>
      <w:r w:rsidR="008649E3">
        <w:rPr>
          <w:rFonts w:ascii="Tahoma" w:hAnsi="Tahoma" w:cs="Tahoma"/>
          <w:sz w:val="22"/>
        </w:rPr>
        <w:t>15 gün içinde</w:t>
      </w:r>
      <w:r w:rsidRPr="00A1736D">
        <w:rPr>
          <w:rFonts w:ascii="Tahoma" w:hAnsi="Tahoma" w:cs="Tahoma"/>
          <w:sz w:val="22"/>
        </w:rPr>
        <w:t xml:space="preserve"> itiraz </w:t>
      </w:r>
      <w:r w:rsidR="008649E3">
        <w:rPr>
          <w:rFonts w:ascii="Tahoma" w:hAnsi="Tahoma" w:cs="Tahoma"/>
          <w:sz w:val="22"/>
        </w:rPr>
        <w:t>edebilir.</w:t>
      </w:r>
    </w:p>
    <w:p w14:paraId="6F4314A1" w14:textId="275E6B7B" w:rsidR="00A1736D" w:rsidRPr="00A1736D" w:rsidRDefault="00A1736D" w:rsidP="00EA630B">
      <w:pPr>
        <w:spacing w:after="120" w:line="240" w:lineRule="auto"/>
        <w:jc w:val="both"/>
        <w:rPr>
          <w:rFonts w:ascii="Tahoma" w:hAnsi="Tahoma" w:cs="Tahoma"/>
          <w:sz w:val="22"/>
        </w:rPr>
      </w:pPr>
      <w:r w:rsidRPr="004F4112">
        <w:rPr>
          <w:rFonts w:ascii="Tahoma" w:hAnsi="Tahoma" w:cs="Tahoma"/>
          <w:noProof/>
          <w:color w:val="000000"/>
          <w:spacing w:val="-2"/>
          <w:sz w:val="22"/>
        </w:rPr>
        <w:t>(</w:t>
      </w:r>
      <w:r w:rsidR="00866AD7">
        <w:rPr>
          <w:rFonts w:ascii="Tahoma" w:hAnsi="Tahoma" w:cs="Tahoma"/>
          <w:noProof/>
          <w:color w:val="000000"/>
          <w:spacing w:val="-2"/>
          <w:sz w:val="22"/>
        </w:rPr>
        <w:t>4</w:t>
      </w:r>
      <w:r w:rsidRPr="004F4112">
        <w:rPr>
          <w:rFonts w:ascii="Tahoma" w:hAnsi="Tahoma" w:cs="Tahoma"/>
          <w:noProof/>
          <w:color w:val="000000"/>
          <w:spacing w:val="-2"/>
          <w:sz w:val="22"/>
        </w:rPr>
        <w:t>)</w:t>
      </w:r>
      <w:r w:rsidRPr="004F4112">
        <w:rPr>
          <w:rFonts w:ascii="Tahoma" w:hAnsi="Tahoma" w:cs="Tahoma"/>
          <w:noProof/>
          <w:color w:val="000000"/>
          <w:spacing w:val="3"/>
          <w:sz w:val="22"/>
        </w:rPr>
        <w:t> </w:t>
      </w:r>
      <w:r w:rsidRPr="00A1736D">
        <w:rPr>
          <w:rFonts w:ascii="Tahoma" w:hAnsi="Tahoma" w:cs="Tahoma"/>
          <w:sz w:val="22"/>
        </w:rPr>
        <w:t xml:space="preserve"> İtirazlar </w:t>
      </w:r>
      <w:r w:rsidR="008649E3">
        <w:rPr>
          <w:rFonts w:ascii="Tahoma" w:hAnsi="Tahoma" w:cs="Tahoma"/>
          <w:sz w:val="22"/>
        </w:rPr>
        <w:t>ve tüm intibaklar</w:t>
      </w:r>
      <w:r w:rsidRPr="00A1736D">
        <w:rPr>
          <w:rFonts w:ascii="Tahoma" w:hAnsi="Tahoma" w:cs="Tahoma"/>
          <w:sz w:val="22"/>
        </w:rPr>
        <w:t xml:space="preserve"> </w:t>
      </w:r>
      <w:r w:rsidR="009465AD" w:rsidRPr="00A1736D">
        <w:rPr>
          <w:rFonts w:ascii="Tahoma" w:hAnsi="Tahoma" w:cs="Tahoma"/>
          <w:sz w:val="22"/>
        </w:rPr>
        <w:t xml:space="preserve">Fakülte Yönetim Kurulu </w:t>
      </w:r>
      <w:r w:rsidRPr="00A1736D">
        <w:rPr>
          <w:rFonts w:ascii="Tahoma" w:hAnsi="Tahoma" w:cs="Tahoma"/>
          <w:sz w:val="22"/>
        </w:rPr>
        <w:t xml:space="preserve">kararı ile </w:t>
      </w:r>
      <w:r w:rsidR="008649E3">
        <w:rPr>
          <w:rFonts w:ascii="Tahoma" w:hAnsi="Tahoma" w:cs="Tahoma"/>
          <w:sz w:val="22"/>
        </w:rPr>
        <w:t>kesinleşir.</w:t>
      </w:r>
    </w:p>
    <w:p w14:paraId="17C98C12" w14:textId="4534EA41" w:rsidR="00A1736D" w:rsidRDefault="00A1736D" w:rsidP="00B964AA">
      <w:pPr>
        <w:spacing w:after="0" w:line="266" w:lineRule="exact"/>
        <w:jc w:val="both"/>
        <w:rPr>
          <w:rFonts w:ascii="Tahoma" w:hAnsi="Tahoma" w:cs="Tahoma"/>
          <w:sz w:val="22"/>
        </w:rPr>
      </w:pPr>
    </w:p>
    <w:p w14:paraId="37441B0A" w14:textId="77777777" w:rsidR="00A1736D" w:rsidRDefault="00A1736D" w:rsidP="00B964AA">
      <w:pPr>
        <w:spacing w:after="0" w:line="266" w:lineRule="exact"/>
        <w:jc w:val="both"/>
        <w:rPr>
          <w:rFonts w:ascii="Tahoma" w:hAnsi="Tahoma" w:cs="Tahoma"/>
          <w:sz w:val="22"/>
        </w:rPr>
      </w:pPr>
    </w:p>
    <w:p w14:paraId="5DF429AB" w14:textId="77777777" w:rsidR="00A1736D" w:rsidRDefault="00A1736D" w:rsidP="00B964AA">
      <w:pPr>
        <w:spacing w:after="0" w:line="266" w:lineRule="exact"/>
        <w:jc w:val="both"/>
        <w:rPr>
          <w:rFonts w:ascii="Tahoma" w:hAnsi="Tahoma" w:cs="Tahoma"/>
          <w:sz w:val="22"/>
        </w:rPr>
      </w:pPr>
    </w:p>
    <w:p w14:paraId="2534C179" w14:textId="77777777" w:rsidR="00EA630B" w:rsidRDefault="00EA630B" w:rsidP="00B964AA">
      <w:pPr>
        <w:spacing w:after="0" w:line="266" w:lineRule="exact"/>
        <w:jc w:val="both"/>
        <w:rPr>
          <w:rFonts w:ascii="Tahoma" w:hAnsi="Tahoma" w:cs="Tahoma"/>
          <w:sz w:val="22"/>
        </w:rPr>
      </w:pPr>
    </w:p>
    <w:p w14:paraId="500A5250" w14:textId="74A6B114" w:rsidR="004A3EA5" w:rsidRDefault="00AC522F" w:rsidP="00AC522F">
      <w:pPr>
        <w:pStyle w:val="Balk1"/>
      </w:pPr>
      <w:r w:rsidRPr="004F4112">
        <w:t>Ü</w:t>
      </w:r>
      <w:r>
        <w:t>ÇÜNCÜ</w:t>
      </w:r>
      <w:r w:rsidRPr="004F4112">
        <w:rPr>
          <w:spacing w:val="3"/>
        </w:rPr>
        <w:t> </w:t>
      </w:r>
      <w:r w:rsidRPr="004F4112">
        <w:t>BÖLÜM</w:t>
      </w:r>
    </w:p>
    <w:p w14:paraId="1DB41890" w14:textId="4520EAF4" w:rsidR="005A1C8A" w:rsidRDefault="00AC522F" w:rsidP="00AC522F">
      <w:pPr>
        <w:pStyle w:val="Balk1"/>
      </w:pPr>
      <w:r>
        <w:t>YÜRÜRLÜK</w:t>
      </w:r>
      <w:r w:rsidRPr="005A1C8A">
        <w:t xml:space="preserve"> </w:t>
      </w:r>
      <w:r>
        <w:t>VE YÜRÜTME</w:t>
      </w:r>
    </w:p>
    <w:p w14:paraId="1AE26224" w14:textId="77777777" w:rsidR="00760DB7" w:rsidRPr="00760DB7" w:rsidRDefault="00760DB7" w:rsidP="00760DB7"/>
    <w:p w14:paraId="3667D212" w14:textId="57922F0A" w:rsidR="00A1736D" w:rsidRPr="004F4112" w:rsidRDefault="00A1736D" w:rsidP="00AC522F">
      <w:pPr>
        <w:pStyle w:val="Balk2"/>
      </w:pPr>
      <w:r>
        <w:t>Esaslarda Yer Almayan Hükümler</w:t>
      </w:r>
    </w:p>
    <w:p w14:paraId="327BE9CF" w14:textId="649F519F" w:rsidR="004A3EA5" w:rsidRDefault="00AC522F" w:rsidP="00AC522F">
      <w:pPr>
        <w:spacing w:after="120" w:line="240" w:lineRule="auto"/>
        <w:rPr>
          <w:rFonts w:ascii="Tahoma" w:hAnsi="Tahoma" w:cs="Tahoma"/>
          <w:sz w:val="22"/>
        </w:rPr>
      </w:pPr>
      <w:r w:rsidRPr="004F4112">
        <w:rPr>
          <w:rFonts w:ascii="Tahoma" w:hAnsi="Tahoma" w:cs="Tahoma"/>
          <w:b/>
          <w:noProof/>
          <w:color w:val="000000"/>
          <w:spacing w:val="-4"/>
          <w:w w:val="95"/>
          <w:sz w:val="22"/>
        </w:rPr>
        <w:t>MADDE</w:t>
      </w:r>
      <w:r w:rsidRPr="004F4112">
        <w:rPr>
          <w:rFonts w:ascii="Tahoma" w:hAnsi="Tahoma" w:cs="Tahoma"/>
          <w:b/>
          <w:noProof/>
          <w:color w:val="000000"/>
          <w:spacing w:val="3"/>
          <w:sz w:val="22"/>
        </w:rPr>
        <w:t> </w:t>
      </w:r>
      <w:r>
        <w:rPr>
          <w:rFonts w:ascii="Tahoma" w:hAnsi="Tahoma" w:cs="Tahoma"/>
          <w:b/>
          <w:noProof/>
          <w:color w:val="000000"/>
          <w:spacing w:val="-3"/>
          <w:w w:val="95"/>
          <w:sz w:val="22"/>
        </w:rPr>
        <w:t>7</w:t>
      </w:r>
      <w:r w:rsidRPr="004F4112">
        <w:rPr>
          <w:rFonts w:ascii="Tahoma" w:hAnsi="Tahoma" w:cs="Tahoma"/>
          <w:b/>
          <w:noProof/>
          <w:color w:val="000000"/>
          <w:spacing w:val="-3"/>
          <w:w w:val="95"/>
          <w:sz w:val="22"/>
        </w:rPr>
        <w:t>-</w:t>
      </w:r>
      <w:r w:rsidRPr="004F4112">
        <w:rPr>
          <w:rFonts w:ascii="Tahoma" w:hAnsi="Tahoma" w:cs="Tahoma"/>
          <w:noProof/>
          <w:color w:val="000000"/>
          <w:spacing w:val="3"/>
          <w:sz w:val="22"/>
        </w:rPr>
        <w:t> </w:t>
      </w:r>
      <w:r w:rsidRPr="004F4112">
        <w:rPr>
          <w:rFonts w:ascii="Tahoma" w:hAnsi="Tahoma" w:cs="Tahoma"/>
          <w:noProof/>
          <w:color w:val="000000"/>
          <w:spacing w:val="-2"/>
          <w:sz w:val="22"/>
        </w:rPr>
        <w:t>(1)</w:t>
      </w:r>
      <w:r w:rsidRPr="004F4112">
        <w:rPr>
          <w:rFonts w:ascii="Tahoma" w:hAnsi="Tahoma" w:cs="Tahoma"/>
          <w:noProof/>
          <w:color w:val="000000"/>
          <w:spacing w:val="3"/>
          <w:sz w:val="22"/>
        </w:rPr>
        <w:t> </w:t>
      </w:r>
      <w:r w:rsidR="00A1736D" w:rsidRPr="00A1736D">
        <w:rPr>
          <w:rFonts w:ascii="Tahoma" w:hAnsi="Tahoma" w:cs="Tahoma"/>
          <w:sz w:val="22"/>
        </w:rPr>
        <w:t>Yukarıda yer almayan diğer hususlarda Fakülte Yönetim Kurulu karar vermeye yetkilidir.</w:t>
      </w:r>
    </w:p>
    <w:p w14:paraId="031E246B" w14:textId="77777777" w:rsidR="00A1736D" w:rsidRPr="004F4112" w:rsidRDefault="00A1736D" w:rsidP="00AC522F">
      <w:pPr>
        <w:spacing w:after="120" w:line="240" w:lineRule="auto"/>
        <w:jc w:val="both"/>
        <w:rPr>
          <w:rFonts w:ascii="Tahoma" w:hAnsi="Tahoma" w:cs="Tahoma"/>
          <w:sz w:val="22"/>
        </w:rPr>
      </w:pPr>
    </w:p>
    <w:p w14:paraId="56C57760" w14:textId="77777777" w:rsidR="004A3EA5" w:rsidRPr="004F4112" w:rsidRDefault="004A3EA5" w:rsidP="00AC522F">
      <w:pPr>
        <w:pStyle w:val="Balk2"/>
      </w:pPr>
      <w:r w:rsidRPr="004F4112">
        <w:t>Yürürlük</w:t>
      </w:r>
    </w:p>
    <w:p w14:paraId="1571851D" w14:textId="235F8A52" w:rsidR="00AC522F" w:rsidRPr="00760DB7" w:rsidRDefault="00AC522F" w:rsidP="00760DB7">
      <w:pPr>
        <w:spacing w:after="120" w:line="240" w:lineRule="auto"/>
        <w:rPr>
          <w:rFonts w:ascii="Tahoma" w:hAnsi="Tahoma" w:cs="Tahoma"/>
          <w:b/>
          <w:noProof/>
          <w:color w:val="000000"/>
          <w:spacing w:val="-4"/>
          <w:w w:val="95"/>
          <w:sz w:val="22"/>
        </w:rPr>
      </w:pPr>
      <w:r w:rsidRPr="00760DB7">
        <w:rPr>
          <w:rFonts w:ascii="Tahoma" w:hAnsi="Tahoma" w:cs="Tahoma"/>
          <w:b/>
          <w:noProof/>
          <w:color w:val="000000"/>
          <w:spacing w:val="-4"/>
          <w:w w:val="95"/>
          <w:sz w:val="22"/>
        </w:rPr>
        <w:t>MADDE 8- </w:t>
      </w:r>
      <w:r w:rsidRPr="00760DB7">
        <w:rPr>
          <w:rFonts w:ascii="Tahoma" w:hAnsi="Tahoma" w:cs="Tahoma"/>
          <w:noProof/>
          <w:color w:val="000000"/>
          <w:spacing w:val="-4"/>
          <w:w w:val="95"/>
          <w:sz w:val="22"/>
        </w:rPr>
        <w:t>(1) Bu Esas</w:t>
      </w:r>
      <w:r w:rsidR="00C93C21">
        <w:rPr>
          <w:rFonts w:ascii="Tahoma" w:hAnsi="Tahoma" w:cs="Tahoma"/>
          <w:noProof/>
          <w:color w:val="000000"/>
          <w:spacing w:val="-4"/>
          <w:w w:val="95"/>
          <w:sz w:val="22"/>
        </w:rPr>
        <w:t>lar, 01.02.2024 tarih ve 2024/01-14</w:t>
      </w:r>
      <w:r w:rsidRPr="00760DB7">
        <w:rPr>
          <w:rFonts w:ascii="Tahoma" w:hAnsi="Tahoma" w:cs="Tahoma"/>
          <w:noProof/>
          <w:color w:val="000000"/>
          <w:spacing w:val="-4"/>
          <w:w w:val="95"/>
          <w:sz w:val="22"/>
        </w:rPr>
        <w:t xml:space="preserve"> sayılı Fakülte kararı ile kabul edilerek yürürlüğe girmiştir.</w:t>
      </w:r>
    </w:p>
    <w:p w14:paraId="3F0C71B1" w14:textId="77777777" w:rsidR="00AC522F" w:rsidRPr="009F1B63" w:rsidRDefault="00AC522F" w:rsidP="00AC522F">
      <w:pPr>
        <w:spacing w:after="0" w:line="240" w:lineRule="auto"/>
        <w:jc w:val="both"/>
        <w:rPr>
          <w:rFonts w:ascii="Tahoma" w:hAnsi="Tahoma" w:cs="Tahoma"/>
          <w:b/>
        </w:rPr>
      </w:pPr>
    </w:p>
    <w:p w14:paraId="5B726A11" w14:textId="77777777" w:rsidR="00AC522F" w:rsidRPr="009F1B63" w:rsidRDefault="00AC522F" w:rsidP="00760DB7">
      <w:pPr>
        <w:pStyle w:val="Balk2"/>
      </w:pPr>
      <w:r w:rsidRPr="009F1B63">
        <w:t xml:space="preserve">Yürütme </w:t>
      </w:r>
    </w:p>
    <w:p w14:paraId="4F5BF50D" w14:textId="46649354" w:rsidR="00AC522F" w:rsidRPr="00D12E85" w:rsidRDefault="00AC522F" w:rsidP="00AC522F">
      <w:pPr>
        <w:spacing w:line="240" w:lineRule="auto"/>
        <w:jc w:val="both"/>
        <w:rPr>
          <w:rFonts w:ascii="Tahoma" w:hAnsi="Tahoma" w:cs="Tahoma"/>
        </w:rPr>
      </w:pPr>
      <w:r w:rsidRPr="009F1B63">
        <w:rPr>
          <w:rFonts w:ascii="Tahoma" w:hAnsi="Tahoma" w:cs="Tahoma"/>
          <w:b/>
        </w:rPr>
        <w:t xml:space="preserve">MADDE </w:t>
      </w:r>
      <w:r>
        <w:rPr>
          <w:rFonts w:ascii="Tahoma" w:hAnsi="Tahoma" w:cs="Tahoma"/>
          <w:b/>
        </w:rPr>
        <w:t>9</w:t>
      </w:r>
      <w:r w:rsidRPr="009F1B63">
        <w:rPr>
          <w:rFonts w:ascii="Tahoma" w:hAnsi="Tahoma" w:cs="Tahoma"/>
          <w:b/>
        </w:rPr>
        <w:t>-</w:t>
      </w:r>
      <w:r w:rsidRPr="009F1B63">
        <w:rPr>
          <w:rFonts w:ascii="Tahoma" w:hAnsi="Tahoma" w:cs="Tahoma"/>
          <w:bCs/>
        </w:rPr>
        <w:t xml:space="preserve"> </w:t>
      </w:r>
      <w:r w:rsidRPr="009F1B63">
        <w:rPr>
          <w:rFonts w:ascii="Tahoma" w:hAnsi="Tahoma" w:cs="Tahoma"/>
        </w:rPr>
        <w:t>Bu Esasları</w:t>
      </w:r>
      <w:r>
        <w:rPr>
          <w:rFonts w:ascii="Tahoma" w:hAnsi="Tahoma" w:cs="Tahoma"/>
        </w:rPr>
        <w:t>n</w:t>
      </w:r>
      <w:r w:rsidRPr="009F1B63">
        <w:rPr>
          <w:rFonts w:ascii="Tahoma" w:hAnsi="Tahoma" w:cs="Tahoma"/>
        </w:rPr>
        <w:t xml:space="preserve"> hükümleri</w:t>
      </w:r>
      <w:r>
        <w:rPr>
          <w:rFonts w:ascii="Tahoma" w:hAnsi="Tahoma" w:cs="Tahoma"/>
        </w:rPr>
        <w:t>,</w:t>
      </w:r>
      <w:r w:rsidRPr="009F1B63">
        <w:rPr>
          <w:rFonts w:ascii="Tahoma" w:hAnsi="Tahoma" w:cs="Tahoma"/>
        </w:rPr>
        <w:t xml:space="preserve"> </w:t>
      </w:r>
      <w:r>
        <w:rPr>
          <w:rFonts w:ascii="Tahoma" w:hAnsi="Tahoma" w:cs="Tahoma"/>
        </w:rPr>
        <w:t xml:space="preserve">Fen </w:t>
      </w:r>
      <w:r w:rsidRPr="009F1B63">
        <w:rPr>
          <w:rFonts w:ascii="Tahoma" w:hAnsi="Tahoma" w:cs="Tahoma"/>
        </w:rPr>
        <w:t>Edebiyat Fakültesi Dekanı tarafından yürütülür.</w:t>
      </w:r>
    </w:p>
    <w:p w14:paraId="4A966413" w14:textId="52EAD170" w:rsidR="006F4B71" w:rsidRPr="004F4112" w:rsidRDefault="006F4B71" w:rsidP="00AC522F">
      <w:pPr>
        <w:spacing w:after="120" w:line="240" w:lineRule="auto"/>
        <w:jc w:val="both"/>
        <w:rPr>
          <w:rFonts w:ascii="Tahoma" w:hAnsi="Tahoma" w:cs="Tahoma"/>
          <w:sz w:val="22"/>
        </w:rPr>
      </w:pPr>
    </w:p>
    <w:sectPr w:rsidR="006F4B71" w:rsidRPr="004F4112" w:rsidSect="008F51E6">
      <w:footerReference w:type="default" r:id="rId9"/>
      <w:type w:val="continuous"/>
      <w:pgSz w:w="11906" w:h="16838"/>
      <w:pgMar w:top="1366" w:right="849" w:bottom="1126" w:left="851" w:header="0" w:footer="72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ECE64" w14:textId="77777777" w:rsidR="008F51E6" w:rsidRDefault="008F51E6" w:rsidP="00760DB7">
      <w:pPr>
        <w:spacing w:after="0" w:line="240" w:lineRule="auto"/>
      </w:pPr>
      <w:r>
        <w:separator/>
      </w:r>
    </w:p>
  </w:endnote>
  <w:endnote w:type="continuationSeparator" w:id="0">
    <w:p w14:paraId="4DC9B924" w14:textId="77777777" w:rsidR="008F51E6" w:rsidRDefault="008F51E6" w:rsidP="0076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6E1E7" w14:textId="4DD4453D" w:rsidR="00760DB7" w:rsidRDefault="00760DB7" w:rsidP="00760DB7">
    <w:pPr>
      <w:pStyle w:val="AltBilgi"/>
    </w:pPr>
    <w:r w:rsidRPr="00F50F29">
      <w:rPr>
        <w:color w:val="808080"/>
        <w:sz w:val="20"/>
        <w:szCs w:val="18"/>
      </w:rPr>
      <w:t>Doküman No: DD-101- Revizyon Tarihi: 01.02.202</w:t>
    </w:r>
    <w:r w:rsidR="00485121" w:rsidRPr="00F50F29">
      <w:rPr>
        <w:color w:val="808080"/>
        <w:sz w:val="20"/>
        <w:szCs w:val="18"/>
      </w:rPr>
      <w:t>4</w:t>
    </w:r>
    <w:r w:rsidRPr="00F50F29">
      <w:rPr>
        <w:color w:val="808080"/>
        <w:sz w:val="20"/>
        <w:szCs w:val="18"/>
      </w:rPr>
      <w:t xml:space="preserve">; Revizyon No:00                                                 Sayfa: </w:t>
    </w:r>
    <w:r w:rsidRPr="00F50F29">
      <w:rPr>
        <w:color w:val="808080"/>
        <w:sz w:val="20"/>
        <w:szCs w:val="18"/>
      </w:rPr>
      <w:fldChar w:fldCharType="begin"/>
    </w:r>
    <w:r w:rsidRPr="00F50F29">
      <w:rPr>
        <w:color w:val="808080"/>
        <w:sz w:val="20"/>
        <w:szCs w:val="18"/>
      </w:rPr>
      <w:instrText xml:space="preserve"> PAGE   \* MERGEFORMAT </w:instrText>
    </w:r>
    <w:r w:rsidRPr="00F50F29">
      <w:rPr>
        <w:color w:val="808080"/>
        <w:sz w:val="20"/>
        <w:szCs w:val="18"/>
      </w:rPr>
      <w:fldChar w:fldCharType="separate"/>
    </w:r>
    <w:r w:rsidR="007A39F8" w:rsidRPr="00F50F29">
      <w:rPr>
        <w:noProof/>
        <w:color w:val="808080"/>
        <w:sz w:val="20"/>
        <w:szCs w:val="18"/>
      </w:rPr>
      <w:t>4</w:t>
    </w:r>
    <w:r w:rsidRPr="00F50F29">
      <w:rPr>
        <w:color w:val="808080"/>
        <w:sz w:val="20"/>
        <w:szCs w:val="18"/>
      </w:rPr>
      <w:fldChar w:fldCharType="end"/>
    </w:r>
    <w:r w:rsidRPr="00F50F29">
      <w:rPr>
        <w:color w:val="808080"/>
        <w:sz w:val="20"/>
        <w:szCs w:val="18"/>
      </w:rPr>
      <w:t>/</w:t>
    </w:r>
    <w:r w:rsidRPr="00F50F29">
      <w:rPr>
        <w:color w:val="808080"/>
        <w:sz w:val="20"/>
        <w:szCs w:val="18"/>
      </w:rPr>
      <w:fldChar w:fldCharType="begin"/>
    </w:r>
    <w:r w:rsidRPr="00F50F29">
      <w:rPr>
        <w:color w:val="808080"/>
        <w:sz w:val="20"/>
        <w:szCs w:val="18"/>
      </w:rPr>
      <w:instrText xml:space="preserve"> NUMPAGES   \* MERGEFORMAT </w:instrText>
    </w:r>
    <w:r w:rsidRPr="00F50F29">
      <w:rPr>
        <w:color w:val="808080"/>
        <w:sz w:val="20"/>
        <w:szCs w:val="18"/>
      </w:rPr>
      <w:fldChar w:fldCharType="separate"/>
    </w:r>
    <w:r w:rsidR="007A39F8" w:rsidRPr="00F50F29">
      <w:rPr>
        <w:noProof/>
        <w:color w:val="808080"/>
        <w:sz w:val="20"/>
        <w:szCs w:val="18"/>
      </w:rPr>
      <w:t>4</w:t>
    </w:r>
    <w:r w:rsidRPr="00F50F29">
      <w:rPr>
        <w:color w:val="808080"/>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F8DFF" w14:textId="77777777" w:rsidR="008F51E6" w:rsidRDefault="008F51E6" w:rsidP="00760DB7">
      <w:pPr>
        <w:spacing w:after="0" w:line="240" w:lineRule="auto"/>
      </w:pPr>
      <w:r>
        <w:separator/>
      </w:r>
    </w:p>
  </w:footnote>
  <w:footnote w:type="continuationSeparator" w:id="0">
    <w:p w14:paraId="4C25513A" w14:textId="77777777" w:rsidR="008F51E6" w:rsidRDefault="008F51E6" w:rsidP="00760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43140"/>
    <w:multiLevelType w:val="hybridMultilevel"/>
    <w:tmpl w:val="4C3C2A42"/>
    <w:lvl w:ilvl="0" w:tplc="041F0001">
      <w:start w:val="1"/>
      <w:numFmt w:val="bullet"/>
      <w:lvlText w:val=""/>
      <w:lvlJc w:val="left"/>
      <w:pPr>
        <w:ind w:left="1631" w:hanging="360"/>
      </w:pPr>
      <w:rPr>
        <w:rFonts w:ascii="Symbol" w:hAnsi="Symbol" w:hint="default"/>
      </w:rPr>
    </w:lvl>
    <w:lvl w:ilvl="1" w:tplc="041F0003" w:tentative="1">
      <w:start w:val="1"/>
      <w:numFmt w:val="bullet"/>
      <w:lvlText w:val="o"/>
      <w:lvlJc w:val="left"/>
      <w:pPr>
        <w:ind w:left="2351" w:hanging="360"/>
      </w:pPr>
      <w:rPr>
        <w:rFonts w:ascii="Courier New" w:hAnsi="Courier New" w:cs="Courier New" w:hint="default"/>
      </w:rPr>
    </w:lvl>
    <w:lvl w:ilvl="2" w:tplc="041F0005" w:tentative="1">
      <w:start w:val="1"/>
      <w:numFmt w:val="bullet"/>
      <w:lvlText w:val=""/>
      <w:lvlJc w:val="left"/>
      <w:pPr>
        <w:ind w:left="3071" w:hanging="360"/>
      </w:pPr>
      <w:rPr>
        <w:rFonts w:ascii="Wingdings" w:hAnsi="Wingdings" w:hint="default"/>
      </w:rPr>
    </w:lvl>
    <w:lvl w:ilvl="3" w:tplc="041F0001" w:tentative="1">
      <w:start w:val="1"/>
      <w:numFmt w:val="bullet"/>
      <w:lvlText w:val=""/>
      <w:lvlJc w:val="left"/>
      <w:pPr>
        <w:ind w:left="3791" w:hanging="360"/>
      </w:pPr>
      <w:rPr>
        <w:rFonts w:ascii="Symbol" w:hAnsi="Symbol" w:hint="default"/>
      </w:rPr>
    </w:lvl>
    <w:lvl w:ilvl="4" w:tplc="041F0003" w:tentative="1">
      <w:start w:val="1"/>
      <w:numFmt w:val="bullet"/>
      <w:lvlText w:val="o"/>
      <w:lvlJc w:val="left"/>
      <w:pPr>
        <w:ind w:left="4511" w:hanging="360"/>
      </w:pPr>
      <w:rPr>
        <w:rFonts w:ascii="Courier New" w:hAnsi="Courier New" w:cs="Courier New" w:hint="default"/>
      </w:rPr>
    </w:lvl>
    <w:lvl w:ilvl="5" w:tplc="041F0005" w:tentative="1">
      <w:start w:val="1"/>
      <w:numFmt w:val="bullet"/>
      <w:lvlText w:val=""/>
      <w:lvlJc w:val="left"/>
      <w:pPr>
        <w:ind w:left="5231" w:hanging="360"/>
      </w:pPr>
      <w:rPr>
        <w:rFonts w:ascii="Wingdings" w:hAnsi="Wingdings" w:hint="default"/>
      </w:rPr>
    </w:lvl>
    <w:lvl w:ilvl="6" w:tplc="041F0001" w:tentative="1">
      <w:start w:val="1"/>
      <w:numFmt w:val="bullet"/>
      <w:lvlText w:val=""/>
      <w:lvlJc w:val="left"/>
      <w:pPr>
        <w:ind w:left="5951" w:hanging="360"/>
      </w:pPr>
      <w:rPr>
        <w:rFonts w:ascii="Symbol" w:hAnsi="Symbol" w:hint="default"/>
      </w:rPr>
    </w:lvl>
    <w:lvl w:ilvl="7" w:tplc="041F0003" w:tentative="1">
      <w:start w:val="1"/>
      <w:numFmt w:val="bullet"/>
      <w:lvlText w:val="o"/>
      <w:lvlJc w:val="left"/>
      <w:pPr>
        <w:ind w:left="6671" w:hanging="360"/>
      </w:pPr>
      <w:rPr>
        <w:rFonts w:ascii="Courier New" w:hAnsi="Courier New" w:cs="Courier New" w:hint="default"/>
      </w:rPr>
    </w:lvl>
    <w:lvl w:ilvl="8" w:tplc="041F0005" w:tentative="1">
      <w:start w:val="1"/>
      <w:numFmt w:val="bullet"/>
      <w:lvlText w:val=""/>
      <w:lvlJc w:val="left"/>
      <w:pPr>
        <w:ind w:left="7391" w:hanging="360"/>
      </w:pPr>
      <w:rPr>
        <w:rFonts w:ascii="Wingdings" w:hAnsi="Wingdings" w:hint="default"/>
      </w:rPr>
    </w:lvl>
  </w:abstractNum>
  <w:abstractNum w:abstractNumId="1" w15:restartNumberingAfterBreak="0">
    <w:nsid w:val="1B7C0776"/>
    <w:multiLevelType w:val="hybridMultilevel"/>
    <w:tmpl w:val="D7FA490E"/>
    <w:lvl w:ilvl="0" w:tplc="33467018">
      <w:start w:val="1"/>
      <w:numFmt w:val="decimal"/>
      <w:lvlText w:val="(%1)"/>
      <w:lvlJc w:val="left"/>
      <w:pPr>
        <w:ind w:left="1271" w:hanging="360"/>
      </w:pPr>
      <w:rPr>
        <w:rFonts w:hint="default"/>
      </w:rPr>
    </w:lvl>
    <w:lvl w:ilvl="1" w:tplc="041F0019" w:tentative="1">
      <w:start w:val="1"/>
      <w:numFmt w:val="lowerLetter"/>
      <w:lvlText w:val="%2."/>
      <w:lvlJc w:val="left"/>
      <w:pPr>
        <w:ind w:left="1991" w:hanging="360"/>
      </w:pPr>
    </w:lvl>
    <w:lvl w:ilvl="2" w:tplc="041F001B" w:tentative="1">
      <w:start w:val="1"/>
      <w:numFmt w:val="lowerRoman"/>
      <w:lvlText w:val="%3."/>
      <w:lvlJc w:val="right"/>
      <w:pPr>
        <w:ind w:left="2711" w:hanging="180"/>
      </w:pPr>
    </w:lvl>
    <w:lvl w:ilvl="3" w:tplc="041F000F" w:tentative="1">
      <w:start w:val="1"/>
      <w:numFmt w:val="decimal"/>
      <w:lvlText w:val="%4."/>
      <w:lvlJc w:val="left"/>
      <w:pPr>
        <w:ind w:left="3431" w:hanging="360"/>
      </w:pPr>
    </w:lvl>
    <w:lvl w:ilvl="4" w:tplc="041F0019" w:tentative="1">
      <w:start w:val="1"/>
      <w:numFmt w:val="lowerLetter"/>
      <w:lvlText w:val="%5."/>
      <w:lvlJc w:val="left"/>
      <w:pPr>
        <w:ind w:left="4151" w:hanging="360"/>
      </w:pPr>
    </w:lvl>
    <w:lvl w:ilvl="5" w:tplc="041F001B" w:tentative="1">
      <w:start w:val="1"/>
      <w:numFmt w:val="lowerRoman"/>
      <w:lvlText w:val="%6."/>
      <w:lvlJc w:val="right"/>
      <w:pPr>
        <w:ind w:left="4871" w:hanging="180"/>
      </w:pPr>
    </w:lvl>
    <w:lvl w:ilvl="6" w:tplc="041F000F" w:tentative="1">
      <w:start w:val="1"/>
      <w:numFmt w:val="decimal"/>
      <w:lvlText w:val="%7."/>
      <w:lvlJc w:val="left"/>
      <w:pPr>
        <w:ind w:left="5591" w:hanging="360"/>
      </w:pPr>
    </w:lvl>
    <w:lvl w:ilvl="7" w:tplc="041F0019" w:tentative="1">
      <w:start w:val="1"/>
      <w:numFmt w:val="lowerLetter"/>
      <w:lvlText w:val="%8."/>
      <w:lvlJc w:val="left"/>
      <w:pPr>
        <w:ind w:left="6311" w:hanging="360"/>
      </w:pPr>
    </w:lvl>
    <w:lvl w:ilvl="8" w:tplc="041F001B" w:tentative="1">
      <w:start w:val="1"/>
      <w:numFmt w:val="lowerRoman"/>
      <w:lvlText w:val="%9."/>
      <w:lvlJc w:val="right"/>
      <w:pPr>
        <w:ind w:left="7031" w:hanging="180"/>
      </w:pPr>
    </w:lvl>
  </w:abstractNum>
  <w:abstractNum w:abstractNumId="2" w15:restartNumberingAfterBreak="0">
    <w:nsid w:val="21520CF7"/>
    <w:multiLevelType w:val="hybridMultilevel"/>
    <w:tmpl w:val="1794EA16"/>
    <w:lvl w:ilvl="0" w:tplc="E50CA73C">
      <w:start w:val="1"/>
      <w:numFmt w:val="decimal"/>
      <w:lvlText w:val="%1."/>
      <w:lvlJc w:val="left"/>
      <w:pPr>
        <w:ind w:left="720" w:hanging="360"/>
      </w:pPr>
      <w:rPr>
        <w:b/>
      </w:rPr>
    </w:lvl>
    <w:lvl w:ilvl="1" w:tplc="0DC45C7A">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EFD4057"/>
    <w:multiLevelType w:val="hybridMultilevel"/>
    <w:tmpl w:val="68F04664"/>
    <w:lvl w:ilvl="0" w:tplc="E16A56E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52E3267F"/>
    <w:multiLevelType w:val="hybridMultilevel"/>
    <w:tmpl w:val="45CE83D0"/>
    <w:lvl w:ilvl="0" w:tplc="0C9ABFE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4127A66"/>
    <w:multiLevelType w:val="hybridMultilevel"/>
    <w:tmpl w:val="BC302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C680ECC"/>
    <w:multiLevelType w:val="hybridMultilevel"/>
    <w:tmpl w:val="B28C1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8E3741"/>
    <w:multiLevelType w:val="hybridMultilevel"/>
    <w:tmpl w:val="A07ACF18"/>
    <w:lvl w:ilvl="0" w:tplc="80FA6A6A">
      <w:start w:val="1"/>
      <w:numFmt w:val="lowerLetter"/>
      <w:lvlText w:val="%1)"/>
      <w:lvlJc w:val="left"/>
      <w:pPr>
        <w:ind w:left="1440" w:hanging="360"/>
      </w:pPr>
      <w:rPr>
        <w:b/>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num w:numId="1" w16cid:durableId="299072668">
    <w:abstractNumId w:val="0"/>
  </w:num>
  <w:num w:numId="2" w16cid:durableId="2067751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2825002">
    <w:abstractNumId w:val="7"/>
    <w:lvlOverride w:ilvl="0">
      <w:startOverride w:val="1"/>
    </w:lvlOverride>
    <w:lvlOverride w:ilvl="1"/>
    <w:lvlOverride w:ilvl="2"/>
    <w:lvlOverride w:ilvl="3"/>
    <w:lvlOverride w:ilvl="4"/>
    <w:lvlOverride w:ilvl="5"/>
    <w:lvlOverride w:ilvl="6"/>
    <w:lvlOverride w:ilvl="7"/>
    <w:lvlOverride w:ilvl="8"/>
  </w:num>
  <w:num w:numId="4" w16cid:durableId="1972860034">
    <w:abstractNumId w:val="1"/>
  </w:num>
  <w:num w:numId="5" w16cid:durableId="883563779">
    <w:abstractNumId w:val="3"/>
  </w:num>
  <w:num w:numId="6" w16cid:durableId="646209807">
    <w:abstractNumId w:val="4"/>
  </w:num>
  <w:num w:numId="7" w16cid:durableId="2050835893">
    <w:abstractNumId w:val="5"/>
  </w:num>
  <w:num w:numId="8" w16cid:durableId="1511986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9EB"/>
    <w:rsid w:val="00007C93"/>
    <w:rsid w:val="000501BA"/>
    <w:rsid w:val="00051EC8"/>
    <w:rsid w:val="00067E02"/>
    <w:rsid w:val="000A0847"/>
    <w:rsid w:val="000A73DF"/>
    <w:rsid w:val="000B2927"/>
    <w:rsid w:val="000E61C0"/>
    <w:rsid w:val="000F7B41"/>
    <w:rsid w:val="0015690B"/>
    <w:rsid w:val="001742CA"/>
    <w:rsid w:val="001B4545"/>
    <w:rsid w:val="001F1AE9"/>
    <w:rsid w:val="002A790C"/>
    <w:rsid w:val="002B0FFF"/>
    <w:rsid w:val="002D3ECB"/>
    <w:rsid w:val="00326EFC"/>
    <w:rsid w:val="00341F84"/>
    <w:rsid w:val="00362EFC"/>
    <w:rsid w:val="00384F7E"/>
    <w:rsid w:val="003A4DAE"/>
    <w:rsid w:val="003E478E"/>
    <w:rsid w:val="003F70B6"/>
    <w:rsid w:val="003F7404"/>
    <w:rsid w:val="00403B18"/>
    <w:rsid w:val="004621AD"/>
    <w:rsid w:val="00485121"/>
    <w:rsid w:val="004930D5"/>
    <w:rsid w:val="004A3EA5"/>
    <w:rsid w:val="004C6A78"/>
    <w:rsid w:val="004E2FE9"/>
    <w:rsid w:val="004F4112"/>
    <w:rsid w:val="005119BC"/>
    <w:rsid w:val="005143EB"/>
    <w:rsid w:val="00534789"/>
    <w:rsid w:val="005679EA"/>
    <w:rsid w:val="00590152"/>
    <w:rsid w:val="0059045E"/>
    <w:rsid w:val="005A02BF"/>
    <w:rsid w:val="005A1C8A"/>
    <w:rsid w:val="005B253B"/>
    <w:rsid w:val="005F59A3"/>
    <w:rsid w:val="006006B7"/>
    <w:rsid w:val="00610D57"/>
    <w:rsid w:val="00637F4C"/>
    <w:rsid w:val="006663EC"/>
    <w:rsid w:val="00687968"/>
    <w:rsid w:val="006C3BA8"/>
    <w:rsid w:val="006F4B71"/>
    <w:rsid w:val="006F5FB6"/>
    <w:rsid w:val="00703904"/>
    <w:rsid w:val="0075199C"/>
    <w:rsid w:val="00760DB7"/>
    <w:rsid w:val="00765E98"/>
    <w:rsid w:val="00785EA9"/>
    <w:rsid w:val="007A39F8"/>
    <w:rsid w:val="007D29DE"/>
    <w:rsid w:val="00807F04"/>
    <w:rsid w:val="00811459"/>
    <w:rsid w:val="00814C2B"/>
    <w:rsid w:val="008462C6"/>
    <w:rsid w:val="00854282"/>
    <w:rsid w:val="0086118D"/>
    <w:rsid w:val="008649E3"/>
    <w:rsid w:val="00866AD7"/>
    <w:rsid w:val="0089219F"/>
    <w:rsid w:val="008A79EB"/>
    <w:rsid w:val="008B07AF"/>
    <w:rsid w:val="008F51E6"/>
    <w:rsid w:val="009049A8"/>
    <w:rsid w:val="009465AD"/>
    <w:rsid w:val="00957B8F"/>
    <w:rsid w:val="009F7232"/>
    <w:rsid w:val="00A1736D"/>
    <w:rsid w:val="00A267F7"/>
    <w:rsid w:val="00A62CC5"/>
    <w:rsid w:val="00A736D3"/>
    <w:rsid w:val="00AC522F"/>
    <w:rsid w:val="00B92A99"/>
    <w:rsid w:val="00B964AA"/>
    <w:rsid w:val="00BA40C1"/>
    <w:rsid w:val="00BB3287"/>
    <w:rsid w:val="00BC6944"/>
    <w:rsid w:val="00C130E8"/>
    <w:rsid w:val="00C3614E"/>
    <w:rsid w:val="00C475B4"/>
    <w:rsid w:val="00C705D0"/>
    <w:rsid w:val="00C93C21"/>
    <w:rsid w:val="00CC6EAC"/>
    <w:rsid w:val="00D21EC9"/>
    <w:rsid w:val="00D45B70"/>
    <w:rsid w:val="00D94909"/>
    <w:rsid w:val="00E13B52"/>
    <w:rsid w:val="00E400E1"/>
    <w:rsid w:val="00EA630B"/>
    <w:rsid w:val="00EB3373"/>
    <w:rsid w:val="00EC62FC"/>
    <w:rsid w:val="00EC696C"/>
    <w:rsid w:val="00F43445"/>
    <w:rsid w:val="00F50F29"/>
    <w:rsid w:val="00F57400"/>
    <w:rsid w:val="00F72A2E"/>
    <w:rsid w:val="00F9739D"/>
    <w:rsid w:val="00FA70F3"/>
    <w:rsid w:val="00FC78C9"/>
    <w:rsid w:val="00FE6A1D"/>
    <w:rsid w:val="00FE7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CE458"/>
  <w15:chartTrackingRefBased/>
  <w15:docId w15:val="{1E3C93AE-4436-4FC4-99E0-E85254EC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A5"/>
    <w:pPr>
      <w:widowControl w:val="0"/>
      <w:spacing w:after="200" w:line="276" w:lineRule="auto"/>
    </w:pPr>
    <w:rPr>
      <w:rFonts w:eastAsiaTheme="minorEastAsia"/>
      <w:sz w:val="21"/>
      <w:lang w:eastAsia="zh-CN"/>
      <w14:ligatures w14:val="none"/>
    </w:rPr>
  </w:style>
  <w:style w:type="paragraph" w:styleId="Balk1">
    <w:name w:val="heading 1"/>
    <w:basedOn w:val="Normal"/>
    <w:next w:val="Normal"/>
    <w:link w:val="Balk1Char"/>
    <w:uiPriority w:val="9"/>
    <w:qFormat/>
    <w:rsid w:val="00B964AA"/>
    <w:pPr>
      <w:spacing w:after="0" w:line="240" w:lineRule="auto"/>
      <w:jc w:val="center"/>
      <w:outlineLvl w:val="0"/>
    </w:pPr>
    <w:rPr>
      <w:rFonts w:ascii="Tahoma" w:hAnsi="Tahoma" w:cs="Tahoma"/>
      <w:b/>
      <w:noProof/>
      <w:color w:val="C00000"/>
      <w:spacing w:val="-3"/>
      <w:w w:val="95"/>
      <w:sz w:val="22"/>
    </w:rPr>
  </w:style>
  <w:style w:type="paragraph" w:styleId="Balk2">
    <w:name w:val="heading 2"/>
    <w:basedOn w:val="Normal"/>
    <w:next w:val="Normal"/>
    <w:link w:val="Balk2Char"/>
    <w:uiPriority w:val="9"/>
    <w:unhideWhenUsed/>
    <w:qFormat/>
    <w:rsid w:val="00B964AA"/>
    <w:pPr>
      <w:spacing w:after="0" w:line="266" w:lineRule="exact"/>
      <w:outlineLvl w:val="1"/>
    </w:pPr>
    <w:rPr>
      <w:rFonts w:ascii="Tahoma" w:hAnsi="Tahoma" w:cs="Tahoma"/>
      <w:b/>
      <w:noProof/>
      <w:color w:val="000000"/>
      <w:spacing w:val="-4"/>
      <w:w w:val="95"/>
      <w:sz w:val="22"/>
    </w:rPr>
  </w:style>
  <w:style w:type="paragraph" w:styleId="Balk3">
    <w:name w:val="heading 3"/>
    <w:basedOn w:val="Normal"/>
    <w:next w:val="Normal"/>
    <w:link w:val="Balk3Char"/>
    <w:uiPriority w:val="9"/>
    <w:semiHidden/>
    <w:unhideWhenUsed/>
    <w:qFormat/>
    <w:rsid w:val="008A79EB"/>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unhideWhenUsed/>
    <w:qFormat/>
    <w:rsid w:val="008A79EB"/>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8A79E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8A79E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8A79E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8A79E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8A79E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64AA"/>
    <w:rPr>
      <w:rFonts w:ascii="Tahoma" w:eastAsiaTheme="minorEastAsia" w:hAnsi="Tahoma" w:cs="Tahoma"/>
      <w:b/>
      <w:noProof/>
      <w:color w:val="C00000"/>
      <w:spacing w:val="-3"/>
      <w:w w:val="95"/>
      <w:lang w:val="en-US" w:eastAsia="zh-CN"/>
      <w14:ligatures w14:val="none"/>
    </w:rPr>
  </w:style>
  <w:style w:type="character" w:customStyle="1" w:styleId="Balk2Char">
    <w:name w:val="Başlık 2 Char"/>
    <w:basedOn w:val="VarsaylanParagrafYazTipi"/>
    <w:link w:val="Balk2"/>
    <w:uiPriority w:val="9"/>
    <w:rsid w:val="00B964AA"/>
    <w:rPr>
      <w:rFonts w:ascii="Tahoma" w:eastAsiaTheme="minorEastAsia" w:hAnsi="Tahoma" w:cs="Tahoma"/>
      <w:b/>
      <w:noProof/>
      <w:color w:val="000000"/>
      <w:spacing w:val="-4"/>
      <w:w w:val="95"/>
      <w:lang w:val="en-US" w:eastAsia="zh-CN"/>
      <w14:ligatures w14:val="none"/>
    </w:rPr>
  </w:style>
  <w:style w:type="character" w:customStyle="1" w:styleId="Balk3Char">
    <w:name w:val="Başlık 3 Char"/>
    <w:basedOn w:val="VarsaylanParagrafYazTipi"/>
    <w:link w:val="Balk3"/>
    <w:uiPriority w:val="9"/>
    <w:semiHidden/>
    <w:rsid w:val="008A79EB"/>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rsid w:val="008A79EB"/>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8A79EB"/>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8A79E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A79E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A79E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A79EB"/>
    <w:rPr>
      <w:rFonts w:eastAsiaTheme="majorEastAsia" w:cstheme="majorBidi"/>
      <w:color w:val="272727" w:themeColor="text1" w:themeTint="D8"/>
    </w:rPr>
  </w:style>
  <w:style w:type="paragraph" w:styleId="KonuBal">
    <w:name w:val="Title"/>
    <w:basedOn w:val="Normal"/>
    <w:next w:val="Normal"/>
    <w:link w:val="KonuBalChar"/>
    <w:uiPriority w:val="10"/>
    <w:qFormat/>
    <w:rsid w:val="00B964AA"/>
    <w:pPr>
      <w:spacing w:after="0" w:line="240" w:lineRule="exact"/>
      <w:ind w:left="993"/>
    </w:pPr>
    <w:rPr>
      <w:rFonts w:ascii="Tahoma" w:eastAsia="Times New Roman" w:hAnsi="Tahoma" w:cs="Tahoma"/>
      <w:b/>
      <w:bCs/>
      <w:sz w:val="24"/>
      <w:lang w:eastAsia="ar-SA"/>
    </w:rPr>
  </w:style>
  <w:style w:type="character" w:customStyle="1" w:styleId="KonuBalChar">
    <w:name w:val="Konu Başlığı Char"/>
    <w:basedOn w:val="VarsaylanParagrafYazTipi"/>
    <w:link w:val="KonuBal"/>
    <w:uiPriority w:val="10"/>
    <w:rsid w:val="00B964AA"/>
    <w:rPr>
      <w:rFonts w:ascii="Tahoma" w:eastAsia="Times New Roman" w:hAnsi="Tahoma" w:cs="Tahoma"/>
      <w:b/>
      <w:bCs/>
      <w:sz w:val="24"/>
      <w:lang w:eastAsia="ar-SA"/>
      <w14:ligatures w14:val="none"/>
    </w:rPr>
  </w:style>
  <w:style w:type="paragraph" w:styleId="Altyaz">
    <w:name w:val="Subtitle"/>
    <w:basedOn w:val="Normal"/>
    <w:next w:val="Normal"/>
    <w:link w:val="AltyazChar"/>
    <w:uiPriority w:val="11"/>
    <w:qFormat/>
    <w:rsid w:val="008A79EB"/>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8A79EB"/>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A79EB"/>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8A79EB"/>
    <w:rPr>
      <w:i/>
      <w:iCs/>
      <w:color w:val="404040" w:themeColor="text1" w:themeTint="BF"/>
    </w:rPr>
  </w:style>
  <w:style w:type="paragraph" w:styleId="ListeParagraf">
    <w:name w:val="List Paragraph"/>
    <w:basedOn w:val="Normal"/>
    <w:uiPriority w:val="34"/>
    <w:qFormat/>
    <w:rsid w:val="008A79EB"/>
    <w:pPr>
      <w:ind w:left="720"/>
      <w:contextualSpacing/>
    </w:pPr>
  </w:style>
  <w:style w:type="character" w:styleId="GlVurgulama">
    <w:name w:val="Intense Emphasis"/>
    <w:basedOn w:val="VarsaylanParagrafYazTipi"/>
    <w:uiPriority w:val="21"/>
    <w:qFormat/>
    <w:rsid w:val="008A79EB"/>
    <w:rPr>
      <w:i/>
      <w:iCs/>
      <w:color w:val="0F4761" w:themeColor="accent1" w:themeShade="BF"/>
    </w:rPr>
  </w:style>
  <w:style w:type="paragraph" w:styleId="GlAlnt">
    <w:name w:val="Intense Quote"/>
    <w:basedOn w:val="Normal"/>
    <w:next w:val="Normal"/>
    <w:link w:val="GlAlntChar"/>
    <w:uiPriority w:val="30"/>
    <w:qFormat/>
    <w:rsid w:val="008A79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8A79EB"/>
    <w:rPr>
      <w:i/>
      <w:iCs/>
      <w:color w:val="0F4761" w:themeColor="accent1" w:themeShade="BF"/>
    </w:rPr>
  </w:style>
  <w:style w:type="character" w:styleId="GlBavuru">
    <w:name w:val="Intense Reference"/>
    <w:basedOn w:val="VarsaylanParagrafYazTipi"/>
    <w:uiPriority w:val="32"/>
    <w:qFormat/>
    <w:rsid w:val="008A79EB"/>
    <w:rPr>
      <w:b/>
      <w:bCs/>
      <w:smallCaps/>
      <w:color w:val="0F4761" w:themeColor="accent1" w:themeShade="BF"/>
      <w:spacing w:val="5"/>
    </w:rPr>
  </w:style>
  <w:style w:type="character" w:styleId="Kpr">
    <w:name w:val="Hyperlink"/>
    <w:uiPriority w:val="99"/>
    <w:semiHidden/>
    <w:unhideWhenUsed/>
    <w:rsid w:val="004A3EA5"/>
    <w:rPr>
      <w:color w:val="467886" w:themeColor="hyperlink"/>
      <w:u w:val="single"/>
    </w:rPr>
  </w:style>
  <w:style w:type="paragraph" w:styleId="NormalWeb">
    <w:name w:val="Normal (Web)"/>
    <w:basedOn w:val="Normal"/>
    <w:uiPriority w:val="99"/>
    <w:semiHidden/>
    <w:unhideWhenUsed/>
    <w:rsid w:val="004A3EA5"/>
    <w:pPr>
      <w:widowControl/>
      <w:spacing w:before="100" w:beforeAutospacing="1" w:after="100" w:afterAutospacing="1" w:line="240" w:lineRule="auto"/>
    </w:pPr>
    <w:rPr>
      <w:rFonts w:ascii="Times New Roman" w:eastAsia="Times New Roman" w:hAnsi="Times New Roman" w:cs="Times New Roman"/>
      <w:kern w:val="0"/>
      <w:sz w:val="24"/>
      <w:szCs w:val="24"/>
      <w:lang w:eastAsia="en-US"/>
    </w:rPr>
  </w:style>
  <w:style w:type="paragraph" w:styleId="AralkYok">
    <w:name w:val="No Spacing"/>
    <w:link w:val="AralkYokChar"/>
    <w:uiPriority w:val="1"/>
    <w:qFormat/>
    <w:rsid w:val="00C475B4"/>
    <w:pPr>
      <w:spacing w:after="0" w:line="240" w:lineRule="auto"/>
    </w:pPr>
    <w:rPr>
      <w:rFonts w:ascii="Calibri" w:eastAsia="Calibri" w:hAnsi="Calibri" w:cs="Times New Roman"/>
      <w:kern w:val="0"/>
      <w:sz w:val="20"/>
      <w:szCs w:val="20"/>
      <w:lang w:eastAsia="tr-TR"/>
      <w14:ligatures w14:val="none"/>
    </w:rPr>
  </w:style>
  <w:style w:type="character" w:customStyle="1" w:styleId="AralkYokChar">
    <w:name w:val="Aralık Yok Char"/>
    <w:link w:val="AralkYok"/>
    <w:uiPriority w:val="1"/>
    <w:rsid w:val="00C475B4"/>
    <w:rPr>
      <w:rFonts w:ascii="Calibri" w:eastAsia="Calibri" w:hAnsi="Calibri" w:cs="Times New Roman"/>
      <w:kern w:val="0"/>
      <w:sz w:val="20"/>
      <w:szCs w:val="20"/>
      <w:lang w:eastAsia="tr-TR"/>
      <w14:ligatures w14:val="none"/>
    </w:rPr>
  </w:style>
  <w:style w:type="character" w:customStyle="1" w:styleId="style2">
    <w:name w:val="style2"/>
    <w:basedOn w:val="VarsaylanParagrafYazTipi"/>
    <w:rsid w:val="00A1736D"/>
  </w:style>
  <w:style w:type="paragraph" w:customStyle="1" w:styleId="Default">
    <w:name w:val="Default"/>
    <w:rsid w:val="00AC522F"/>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stBilgi">
    <w:name w:val="header"/>
    <w:basedOn w:val="Normal"/>
    <w:link w:val="stBilgiChar"/>
    <w:uiPriority w:val="99"/>
    <w:unhideWhenUsed/>
    <w:rsid w:val="00760D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0DB7"/>
    <w:rPr>
      <w:rFonts w:eastAsiaTheme="minorEastAsia"/>
      <w:sz w:val="21"/>
      <w:lang w:eastAsia="zh-CN"/>
      <w14:ligatures w14:val="none"/>
    </w:rPr>
  </w:style>
  <w:style w:type="paragraph" w:styleId="AltBilgi">
    <w:name w:val="footer"/>
    <w:aliases w:val="Altbilgi1"/>
    <w:basedOn w:val="Normal"/>
    <w:link w:val="AltBilgiChar"/>
    <w:uiPriority w:val="99"/>
    <w:unhideWhenUsed/>
    <w:rsid w:val="00760DB7"/>
    <w:pPr>
      <w:tabs>
        <w:tab w:val="center" w:pos="4536"/>
        <w:tab w:val="right" w:pos="9072"/>
      </w:tabs>
      <w:spacing w:after="0" w:line="240" w:lineRule="auto"/>
    </w:pPr>
  </w:style>
  <w:style w:type="character" w:customStyle="1" w:styleId="AltBilgiChar">
    <w:name w:val="Alt Bilgi Char"/>
    <w:aliases w:val="Altbilgi1 Char"/>
    <w:basedOn w:val="VarsaylanParagrafYazTipi"/>
    <w:link w:val="AltBilgi"/>
    <w:uiPriority w:val="99"/>
    <w:rsid w:val="00760DB7"/>
    <w:rPr>
      <w:rFonts w:eastAsiaTheme="minorEastAsia"/>
      <w:sz w:val="21"/>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4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743D-BC49-4EB4-91E2-72C639EA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YÜCE</dc:creator>
  <cp:keywords/>
  <dc:description/>
  <cp:lastModifiedBy>Recep BAŞAK</cp:lastModifiedBy>
  <cp:revision>3</cp:revision>
  <cp:lastPrinted>2024-03-28T08:50:00Z</cp:lastPrinted>
  <dcterms:created xsi:type="dcterms:W3CDTF">2024-04-24T05:13:00Z</dcterms:created>
  <dcterms:modified xsi:type="dcterms:W3CDTF">2024-04-29T06:55:00Z</dcterms:modified>
</cp:coreProperties>
</file>