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A56" w14:textId="4F7D4260" w:rsidR="00561916" w:rsidRPr="007E27E9" w:rsidRDefault="007E14DE" w:rsidP="00561916">
      <w:pPr>
        <w:ind w:hanging="2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Ek.3</w:t>
      </w:r>
      <w:r w:rsidR="00561916">
        <w:rPr>
          <w:rFonts w:ascii="Arial" w:hAnsi="Arial" w:cs="Arial"/>
          <w:i/>
          <w:sz w:val="16"/>
          <w:szCs w:val="16"/>
        </w:rPr>
        <w:t>.1</w:t>
      </w:r>
      <w:r w:rsidR="00561916" w:rsidRPr="00237A43">
        <w:rPr>
          <w:rFonts w:ascii="Arial" w:hAnsi="Arial" w:cs="Arial"/>
          <w:i/>
          <w:sz w:val="16"/>
          <w:szCs w:val="16"/>
        </w:rPr>
        <w:t xml:space="preserve">: </w:t>
      </w:r>
      <w:r w:rsidR="00561916">
        <w:rPr>
          <w:rFonts w:ascii="Arial" w:hAnsi="Arial" w:cs="Arial"/>
          <w:i/>
          <w:sz w:val="16"/>
          <w:szCs w:val="16"/>
        </w:rPr>
        <w:t>20.09</w:t>
      </w:r>
      <w:r w:rsidR="00561916" w:rsidRPr="00237A43">
        <w:rPr>
          <w:rFonts w:ascii="Arial" w:hAnsi="Arial" w:cs="Arial"/>
          <w:i/>
          <w:sz w:val="16"/>
          <w:szCs w:val="16"/>
        </w:rPr>
        <w:t>.2021/0</w:t>
      </w:r>
      <w:r w:rsidR="00561916">
        <w:rPr>
          <w:rFonts w:ascii="Arial" w:hAnsi="Arial" w:cs="Arial"/>
          <w:i/>
          <w:sz w:val="16"/>
          <w:szCs w:val="16"/>
        </w:rPr>
        <w:t>8</w:t>
      </w:r>
      <w:r w:rsidR="00561916" w:rsidRPr="00237A43">
        <w:rPr>
          <w:rFonts w:ascii="Arial" w:hAnsi="Arial" w:cs="Arial"/>
          <w:i/>
          <w:sz w:val="16"/>
          <w:szCs w:val="16"/>
        </w:rPr>
        <w:t>-</w:t>
      </w:r>
      <w:r w:rsidR="00561916">
        <w:rPr>
          <w:rFonts w:ascii="Arial" w:hAnsi="Arial" w:cs="Arial"/>
          <w:i/>
          <w:sz w:val="16"/>
          <w:szCs w:val="16"/>
        </w:rPr>
        <w:t>0</w:t>
      </w:r>
      <w:r>
        <w:rPr>
          <w:rFonts w:ascii="Arial" w:hAnsi="Arial" w:cs="Arial"/>
          <w:i/>
          <w:sz w:val="16"/>
          <w:szCs w:val="16"/>
        </w:rPr>
        <w:t>3</w:t>
      </w:r>
      <w:r w:rsidR="00561916" w:rsidRPr="00237A43">
        <w:rPr>
          <w:rFonts w:ascii="Arial" w:hAnsi="Arial" w:cs="Arial"/>
          <w:i/>
          <w:sz w:val="16"/>
          <w:szCs w:val="16"/>
        </w:rPr>
        <w:t xml:space="preserve"> gün ve sayılı Senato kararı ekidir.</w:t>
      </w:r>
    </w:p>
    <w:p w14:paraId="63B38D61" w14:textId="77777777" w:rsidR="00561916" w:rsidRDefault="00561916" w:rsidP="00561916">
      <w:pPr>
        <w:spacing w:line="240" w:lineRule="auto"/>
        <w:ind w:hanging="2"/>
        <w:jc w:val="center"/>
        <w:rPr>
          <w:b/>
        </w:rPr>
      </w:pPr>
    </w:p>
    <w:p w14:paraId="7A43A644" w14:textId="77777777" w:rsidR="00561916" w:rsidRDefault="00561916" w:rsidP="00561916">
      <w:pPr>
        <w:spacing w:line="240" w:lineRule="auto"/>
        <w:ind w:hanging="2"/>
        <w:jc w:val="center"/>
        <w:rPr>
          <w:b/>
        </w:rPr>
      </w:pPr>
    </w:p>
    <w:p w14:paraId="5B700010" w14:textId="3DC2C88C" w:rsidR="00561916" w:rsidRDefault="00561916" w:rsidP="00561916">
      <w:pPr>
        <w:spacing w:line="240" w:lineRule="auto"/>
        <w:ind w:hanging="2"/>
        <w:jc w:val="center"/>
        <w:rPr>
          <w:b/>
        </w:rPr>
      </w:pPr>
      <w:r w:rsidRPr="00A15EDD"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749477FA" wp14:editId="7ECB98D8">
            <wp:simplePos x="0" y="0"/>
            <wp:positionH relativeFrom="margin">
              <wp:posOffset>2707005</wp:posOffset>
            </wp:positionH>
            <wp:positionV relativeFrom="margin">
              <wp:posOffset>297180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1906" y="4447"/>
                <wp:lineTo x="0" y="7624"/>
                <wp:lineTo x="0" y="15247"/>
                <wp:lineTo x="5082" y="20965"/>
                <wp:lineTo x="8259" y="20965"/>
                <wp:lineTo x="12706" y="20965"/>
                <wp:lineTo x="15247" y="20965"/>
                <wp:lineTo x="20965" y="14612"/>
                <wp:lineTo x="20965" y="8894"/>
                <wp:lineTo x="17788" y="3176"/>
                <wp:lineTo x="14612" y="0"/>
                <wp:lineTo x="5718" y="0"/>
              </wp:wrapPolygon>
            </wp:wrapTight>
            <wp:docPr id="27" name="Picture 4" descr="http://www.yildiz.edu.tr/images/files/ytu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ttp://www.yildiz.edu.tr/images/files/ytulogo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t="6639" r="6484" b="13706"/>
                    <a:stretch/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156AF" w14:textId="77777777" w:rsidR="00FF3B0E" w:rsidRPr="00676DBD" w:rsidRDefault="00FF3B0E" w:rsidP="00244FB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YILDIZ TEKNİK ÜNİVERSİTESİ </w:t>
      </w:r>
    </w:p>
    <w:p w14:paraId="015A3BA8" w14:textId="36845E45" w:rsidR="00DE6DFE" w:rsidRPr="00676DBD" w:rsidRDefault="00FF3B0E" w:rsidP="00244FB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FEN BİLİMLERİ ENSTİTÜSÜ </w:t>
      </w:r>
    </w:p>
    <w:p w14:paraId="7DAF55F3" w14:textId="1AF2274E" w:rsidR="00244FB4" w:rsidRDefault="00FF3B0E" w:rsidP="00244FB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DOKTORA TEZLERİNİN BİLİMSEL </w:t>
      </w:r>
      <w:r w:rsidR="003C3EAF" w:rsidRPr="00676DBD">
        <w:rPr>
          <w:rFonts w:ascii="Times New Roman" w:hAnsi="Times New Roman" w:cs="Times New Roman"/>
          <w:b/>
          <w:sz w:val="24"/>
          <w:szCs w:val="24"/>
          <w:lang w:val="tr-TR"/>
        </w:rPr>
        <w:t>MAKALELERDEN</w:t>
      </w: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HAZIRLANMASI</w:t>
      </w:r>
      <w:r w:rsidR="00100EBB"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NA İLİŞKİN </w:t>
      </w:r>
      <w:r w:rsidR="00DF285D"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UYGULAMA </w:t>
      </w: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ESASLARI </w:t>
      </w:r>
    </w:p>
    <w:p w14:paraId="37E9DF1C" w14:textId="77777777" w:rsidR="00561916" w:rsidRPr="00676DBD" w:rsidRDefault="00561916" w:rsidP="00244FB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8C0D69C" w14:textId="630E729D" w:rsidR="00AD68B0" w:rsidRPr="00676DBD" w:rsidRDefault="00B27B8E" w:rsidP="0044774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>BİRİNCİ BÖLÜM</w:t>
      </w:r>
      <w:r w:rsidR="00447741"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                                                        </w:t>
      </w:r>
      <w:r w:rsidR="00AD68B0" w:rsidRPr="00676DBD">
        <w:rPr>
          <w:rFonts w:ascii="Times New Roman" w:hAnsi="Times New Roman" w:cs="Times New Roman"/>
          <w:b/>
          <w:sz w:val="24"/>
          <w:szCs w:val="24"/>
          <w:lang w:val="tr-TR"/>
        </w:rPr>
        <w:t>Amaç, Kapsam</w:t>
      </w:r>
      <w:r w:rsidR="00E6573C"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ve Dayanak</w:t>
      </w:r>
    </w:p>
    <w:p w14:paraId="2089F6C5" w14:textId="77777777" w:rsidR="00561916" w:rsidRDefault="00561916" w:rsidP="0056191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C4FD06B" w14:textId="5ED3638D" w:rsidR="00447741" w:rsidRPr="00676DBD" w:rsidRDefault="00447741" w:rsidP="0056191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>Amaç</w:t>
      </w:r>
    </w:p>
    <w:p w14:paraId="37D31C97" w14:textId="3877A90F" w:rsidR="00BB7451" w:rsidRPr="00676DBD" w:rsidRDefault="00447741" w:rsidP="00BB7451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1</w:t>
      </w:r>
      <w:r w:rsidR="00911702" w:rsidRPr="00676DB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DF285D" w:rsidRPr="00676DBD">
        <w:rPr>
          <w:rFonts w:ascii="Times New Roman" w:hAnsi="Times New Roman" w:cs="Times New Roman"/>
          <w:b/>
          <w:bCs/>
          <w:sz w:val="24"/>
          <w:szCs w:val="24"/>
          <w:lang w:val="tr-TR"/>
        </w:rPr>
        <w:t>-</w:t>
      </w:r>
      <w:r w:rsidR="00DF285D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B7451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“Doktora Tezlerinin Bilimsel Makalelerden Hazırlanmasına İlişkin </w:t>
      </w:r>
      <w:r w:rsidR="006501FD" w:rsidRPr="00676DBD">
        <w:rPr>
          <w:rFonts w:ascii="Times New Roman" w:hAnsi="Times New Roman" w:cs="Times New Roman"/>
          <w:sz w:val="24"/>
          <w:szCs w:val="24"/>
          <w:lang w:val="tr-TR"/>
        </w:rPr>
        <w:t>Uygulama</w:t>
      </w:r>
      <w:r w:rsidR="00BB7451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Esaslar</w:t>
      </w:r>
      <w:r w:rsidR="00E9399E" w:rsidRPr="00676DBD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="00BB7451" w:rsidRPr="00676DBD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BB7451"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B7451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Yıldız Teknik Üniversitesi (YTÜ) Fen Bilimleri Enstitüsü (FBE)’ne bağlı Doktora Programlarında hazırlanan doktora tezlerinin bilimsel değerinin yükseltilmesini amaçlamaktadır. </w:t>
      </w:r>
    </w:p>
    <w:p w14:paraId="46A41A18" w14:textId="77777777" w:rsidR="00561916" w:rsidRDefault="00561916" w:rsidP="0056191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1731B6C" w14:textId="6ABA9842" w:rsidR="00AC1098" w:rsidRPr="00676DBD" w:rsidRDefault="00AC1098" w:rsidP="0056191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>Kapsam</w:t>
      </w:r>
    </w:p>
    <w:p w14:paraId="13701DAE" w14:textId="45F1C1E2" w:rsidR="005557B8" w:rsidRPr="00676DBD" w:rsidRDefault="005557B8" w:rsidP="0004764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>MADDE 2</w:t>
      </w:r>
      <w:r w:rsidR="00911702"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- </w:t>
      </w:r>
      <w:r w:rsidR="0097432E" w:rsidRPr="00676DBD">
        <w:rPr>
          <w:rFonts w:ascii="Times New Roman" w:hAnsi="Times New Roman" w:cs="Times New Roman"/>
          <w:sz w:val="24"/>
          <w:szCs w:val="24"/>
          <w:lang w:val="tr-TR"/>
        </w:rPr>
        <w:t>Bu Uygulama Esasları; Yıldız Teknik Üniversitesi Fen Bilimleri Enstitüsüne bağlı anabilim dallarında yürütülen doktora programlar</w:t>
      </w:r>
      <w:r w:rsidR="00D86D7A" w:rsidRPr="00676DBD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="00055F52" w:rsidRPr="00676DBD">
        <w:rPr>
          <w:rFonts w:ascii="Times New Roman" w:hAnsi="Times New Roman" w:cs="Times New Roman"/>
          <w:sz w:val="24"/>
          <w:szCs w:val="24"/>
          <w:lang w:val="tr-TR"/>
        </w:rPr>
        <w:t>ndaki</w:t>
      </w:r>
      <w:r w:rsidR="00911702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tezlerin bilimsel makalelerden hazırlanması </w:t>
      </w:r>
      <w:r w:rsidR="0097432E" w:rsidRPr="00676DBD">
        <w:rPr>
          <w:rFonts w:ascii="Times New Roman" w:hAnsi="Times New Roman" w:cs="Times New Roman"/>
          <w:sz w:val="24"/>
          <w:szCs w:val="24"/>
          <w:lang w:val="tr-TR"/>
        </w:rPr>
        <w:t>hükümleri</w:t>
      </w:r>
      <w:r w:rsidR="00911702" w:rsidRPr="00676DBD">
        <w:rPr>
          <w:rFonts w:ascii="Times New Roman" w:hAnsi="Times New Roman" w:cs="Times New Roman"/>
          <w:sz w:val="24"/>
          <w:szCs w:val="24"/>
          <w:lang w:val="tr-TR"/>
        </w:rPr>
        <w:t>ni</w:t>
      </w:r>
      <w:r w:rsidR="0097432E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kapsar</w:t>
      </w:r>
      <w:r w:rsidR="00B2566C" w:rsidRPr="00676DB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7CC9431" w14:textId="77777777" w:rsidR="00561916" w:rsidRDefault="00561916" w:rsidP="0056191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88C55E0" w14:textId="1ABE3FD3" w:rsidR="00B2566C" w:rsidRPr="00676DBD" w:rsidRDefault="00B2566C" w:rsidP="0056191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>Dayanak</w:t>
      </w:r>
    </w:p>
    <w:p w14:paraId="4BA970B7" w14:textId="13185921" w:rsidR="000E4270" w:rsidRPr="00676DBD" w:rsidRDefault="008817C7" w:rsidP="0004764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>MADDE 3 -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D3A58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Bu uygulama esasları </w:t>
      </w:r>
      <w:r w:rsidR="00654C8C" w:rsidRPr="00676DBD">
        <w:rPr>
          <w:rFonts w:ascii="Times New Roman" w:hAnsi="Times New Roman" w:cs="Times New Roman"/>
          <w:sz w:val="24"/>
          <w:szCs w:val="24"/>
          <w:lang w:val="tr-TR"/>
        </w:rPr>
        <w:t>30.07.2021/06-05 gün</w:t>
      </w:r>
      <w:r w:rsidR="00654C8C" w:rsidRPr="00676DBD">
        <w:rPr>
          <w:rFonts w:ascii="Times New Roman" w:hAnsi="Times New Roman" w:cs="Times New Roman"/>
          <w:sz w:val="24"/>
          <w:szCs w:val="24"/>
        </w:rPr>
        <w:t xml:space="preserve"> ve sayılı Senato karar</w:t>
      </w:r>
      <w:r w:rsidRPr="00676DBD">
        <w:rPr>
          <w:rFonts w:ascii="Times New Roman" w:hAnsi="Times New Roman" w:cs="Times New Roman"/>
          <w:sz w:val="24"/>
          <w:szCs w:val="24"/>
        </w:rPr>
        <w:t xml:space="preserve">ı eki olan </w:t>
      </w:r>
      <w:r w:rsidR="003D45F9" w:rsidRPr="00676DBD">
        <w:rPr>
          <w:rFonts w:ascii="Times New Roman" w:hAnsi="Times New Roman" w:cs="Times New Roman"/>
          <w:sz w:val="24"/>
          <w:szCs w:val="24"/>
          <w:lang w:val="tr-TR"/>
        </w:rPr>
        <w:t>Yıldız Teknik Üniversitesi Lisansüstü Eğitim ve Öğretim Yönetmeliği Senato Esasları esas alınarak hazırlanmıştır.</w:t>
      </w:r>
      <w:r w:rsidR="00DD3A58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ABB8BAA" w14:textId="77777777" w:rsidR="00561916" w:rsidRDefault="00561916" w:rsidP="0056191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C904487" w14:textId="79C53E46" w:rsidR="00B2566C" w:rsidRPr="00676DBD" w:rsidRDefault="00B2566C" w:rsidP="0056191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>Tanımlar</w:t>
      </w:r>
    </w:p>
    <w:p w14:paraId="56D7DE0A" w14:textId="45BB909E" w:rsidR="00B2566C" w:rsidRPr="00676DBD" w:rsidRDefault="00B2566C" w:rsidP="0004764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MADDE 4 </w:t>
      </w:r>
      <w:r w:rsidR="00E0750E" w:rsidRPr="00676DBD">
        <w:rPr>
          <w:rFonts w:ascii="Times New Roman" w:hAnsi="Times New Roman" w:cs="Times New Roman"/>
          <w:b/>
          <w:sz w:val="24"/>
          <w:szCs w:val="24"/>
          <w:lang w:val="tr-TR"/>
        </w:rPr>
        <w:t>–</w:t>
      </w: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0750E" w:rsidRPr="00676DBD">
        <w:rPr>
          <w:rFonts w:ascii="Times New Roman" w:hAnsi="Times New Roman" w:cs="Times New Roman"/>
          <w:bCs/>
          <w:sz w:val="24"/>
          <w:szCs w:val="24"/>
          <w:lang w:val="tr-TR"/>
        </w:rPr>
        <w:t>(1)</w:t>
      </w:r>
      <w:r w:rsidR="00E0750E"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>Q1: SCI, SCI-E, SSCI veya AHCI kapsamındaki dergilerde yayımlanmış makale (Scopus Q1 olarak taranan dergide)</w:t>
      </w:r>
    </w:p>
    <w:p w14:paraId="7CD137A9" w14:textId="3C944EFD" w:rsidR="00456980" w:rsidRPr="00676DBD" w:rsidRDefault="00E0750E" w:rsidP="0004764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(2) </w:t>
      </w:r>
      <w:r w:rsidR="00B2566C" w:rsidRPr="00676DBD">
        <w:rPr>
          <w:rFonts w:ascii="Times New Roman" w:hAnsi="Times New Roman" w:cs="Times New Roman"/>
          <w:sz w:val="24"/>
          <w:szCs w:val="24"/>
          <w:lang w:val="tr-TR"/>
        </w:rPr>
        <w:t>Q2: SCI, SCI-E, SSCI veya AHCI kapsamındaki dergilerde yayımlanmış makale (Scopus Q2 olarak taranan dergide)</w:t>
      </w:r>
    </w:p>
    <w:p w14:paraId="7F4C9D80" w14:textId="77777777" w:rsidR="00561916" w:rsidRDefault="00561916" w:rsidP="0095619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0A705E5" w14:textId="459ECBFD" w:rsidR="0095619B" w:rsidRPr="00676DBD" w:rsidRDefault="0095619B" w:rsidP="0095619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>İKİNCİ BÖLÜM</w:t>
      </w:r>
    </w:p>
    <w:p w14:paraId="78048824" w14:textId="300705D7" w:rsidR="00C55378" w:rsidRPr="00676DBD" w:rsidRDefault="00C55378" w:rsidP="00976E3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>Tezi</w:t>
      </w:r>
      <w:r w:rsidR="00DB3F4F" w:rsidRPr="00676DBD">
        <w:rPr>
          <w:rFonts w:ascii="Times New Roman" w:hAnsi="Times New Roman" w:cs="Times New Roman"/>
          <w:b/>
          <w:sz w:val="24"/>
          <w:szCs w:val="24"/>
          <w:lang w:val="tr-TR"/>
        </w:rPr>
        <w:t>n</w:t>
      </w: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Makalelerden Hazırla</w:t>
      </w:r>
      <w:r w:rsidR="00DB3F4F" w:rsidRPr="00676DBD">
        <w:rPr>
          <w:rFonts w:ascii="Times New Roman" w:hAnsi="Times New Roman" w:cs="Times New Roman"/>
          <w:b/>
          <w:sz w:val="24"/>
          <w:szCs w:val="24"/>
          <w:lang w:val="tr-TR"/>
        </w:rPr>
        <w:t>n</w:t>
      </w: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>ma</w:t>
      </w:r>
      <w:r w:rsidR="00DB3F4F"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sı </w:t>
      </w: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ve İçeriğine </w:t>
      </w:r>
      <w:r w:rsidR="00976E31" w:rsidRPr="00676DBD">
        <w:rPr>
          <w:rFonts w:ascii="Times New Roman" w:hAnsi="Times New Roman" w:cs="Times New Roman"/>
          <w:b/>
          <w:sz w:val="24"/>
          <w:szCs w:val="24"/>
          <w:lang w:val="tr-TR"/>
        </w:rPr>
        <w:t>İlişkin</w:t>
      </w: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Hususlar</w:t>
      </w:r>
    </w:p>
    <w:p w14:paraId="6440D4C0" w14:textId="77777777" w:rsidR="00561916" w:rsidRDefault="00561916" w:rsidP="001F00A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71FC469" w14:textId="1877E80B" w:rsidR="00437861" w:rsidRPr="00676DBD" w:rsidRDefault="007808E9" w:rsidP="001F00AB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>Tezi</w:t>
      </w:r>
      <w:r w:rsidR="00DD4482"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n </w:t>
      </w: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>Makale</w:t>
      </w:r>
      <w:r w:rsidR="00DD4482" w:rsidRPr="00676DBD">
        <w:rPr>
          <w:rFonts w:ascii="Times New Roman" w:hAnsi="Times New Roman" w:cs="Times New Roman"/>
          <w:b/>
          <w:sz w:val="24"/>
          <w:szCs w:val="24"/>
          <w:lang w:val="tr-TR"/>
        </w:rPr>
        <w:t>lerden</w:t>
      </w: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Hazırla</w:t>
      </w:r>
      <w:r w:rsidR="00DB3F4F" w:rsidRPr="00676DBD">
        <w:rPr>
          <w:rFonts w:ascii="Times New Roman" w:hAnsi="Times New Roman" w:cs="Times New Roman"/>
          <w:b/>
          <w:sz w:val="24"/>
          <w:szCs w:val="24"/>
          <w:lang w:val="tr-TR"/>
        </w:rPr>
        <w:t>n</w:t>
      </w: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>ma</w:t>
      </w:r>
      <w:r w:rsidR="00DD4482" w:rsidRPr="00676DBD">
        <w:rPr>
          <w:rFonts w:ascii="Times New Roman" w:hAnsi="Times New Roman" w:cs="Times New Roman"/>
          <w:b/>
          <w:sz w:val="24"/>
          <w:szCs w:val="24"/>
          <w:lang w:val="tr-TR"/>
        </w:rPr>
        <w:t>sı</w:t>
      </w: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AF7076" w:rsidRPr="00676DBD">
        <w:rPr>
          <w:rFonts w:ascii="Times New Roman" w:hAnsi="Times New Roman" w:cs="Times New Roman"/>
          <w:b/>
          <w:sz w:val="24"/>
          <w:szCs w:val="24"/>
          <w:lang w:val="tr-TR"/>
        </w:rPr>
        <w:t>H</w:t>
      </w:r>
      <w:r w:rsidR="00DD4482" w:rsidRPr="00676DBD">
        <w:rPr>
          <w:rFonts w:ascii="Times New Roman" w:hAnsi="Times New Roman" w:cs="Times New Roman"/>
          <w:b/>
          <w:sz w:val="24"/>
          <w:szCs w:val="24"/>
          <w:lang w:val="tr-TR"/>
        </w:rPr>
        <w:t>ususları</w:t>
      </w:r>
    </w:p>
    <w:p w14:paraId="371592BA" w14:textId="10B11841" w:rsidR="00EE0ACF" w:rsidRPr="00676DBD" w:rsidRDefault="00437861" w:rsidP="0004764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MADDE 5 </w:t>
      </w:r>
      <w:r w:rsidR="006876E6"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– </w:t>
      </w:r>
      <w:r w:rsidR="006876E6" w:rsidRPr="00676DBD">
        <w:rPr>
          <w:rFonts w:ascii="Times New Roman" w:hAnsi="Times New Roman" w:cs="Times New Roman"/>
          <w:bCs/>
          <w:sz w:val="24"/>
          <w:szCs w:val="24"/>
          <w:lang w:val="tr-TR"/>
        </w:rPr>
        <w:t>(1)</w:t>
      </w:r>
      <w:r w:rsidR="006876E6"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44FB4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Doktora öğrencisi, doktora tez çalışması </w:t>
      </w:r>
      <w:r w:rsidR="00B64439" w:rsidRPr="00676DBD">
        <w:rPr>
          <w:rFonts w:ascii="Times New Roman" w:hAnsi="Times New Roman" w:cs="Times New Roman"/>
          <w:sz w:val="24"/>
          <w:szCs w:val="24"/>
          <w:lang w:val="tr-TR"/>
        </w:rPr>
        <w:t>kapsamında</w:t>
      </w:r>
      <w:r w:rsidR="00FC20B2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YTÜ Senatosunun 15.03.2021 gün, 2021/03-02 sayılı kararına istinaden 24.03.2021 tarihli YÖK Genel Kurulunda kabul edilen </w:t>
      </w:r>
      <w:r w:rsidR="008807E0" w:rsidRPr="00676DB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“Yıldız Teknik Üniversitesi Akademik Yükseltme ve Atama Ölçütleri Yönergesi” </w:t>
      </w:r>
      <w:r w:rsidR="005C1610" w:rsidRPr="00676DB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5C1610" w:rsidRPr="00676DBD">
        <w:rPr>
          <w:rFonts w:ascii="Times New Roman" w:hAnsi="Times New Roman" w:cs="Times New Roman"/>
          <w:sz w:val="24"/>
          <w:szCs w:val="24"/>
          <w:lang w:val="tr-TR"/>
        </w:rPr>
        <w:t>Ek</w:t>
      </w:r>
      <w:r w:rsidR="00FC20B2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1</w:t>
      </w:r>
      <w:r w:rsidR="005C1610" w:rsidRPr="00676DBD">
        <w:rPr>
          <w:rFonts w:ascii="Times New Roman" w:hAnsi="Times New Roman" w:cs="Times New Roman"/>
          <w:sz w:val="24"/>
          <w:szCs w:val="24"/>
          <w:lang w:val="tr-TR"/>
        </w:rPr>
        <w:t>-Puanlama Tablosu ve Temel Alan Başına Asgari/</w:t>
      </w:r>
      <w:r w:rsidR="00FC20B2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Azami Puan Kriterleri tablosunun a)1 ve a)2 maddelerinde </w:t>
      </w:r>
      <w:r w:rsidR="00B64439" w:rsidRPr="00676DBD">
        <w:rPr>
          <w:rFonts w:ascii="Times New Roman" w:hAnsi="Times New Roman" w:cs="Times New Roman"/>
          <w:sz w:val="24"/>
          <w:szCs w:val="24"/>
          <w:lang w:val="tr-TR"/>
        </w:rPr>
        <w:t>belirt</w:t>
      </w:r>
      <w:r w:rsidR="005C1610" w:rsidRPr="00676DBD">
        <w:rPr>
          <w:rFonts w:ascii="Times New Roman" w:hAnsi="Times New Roman" w:cs="Times New Roman"/>
          <w:sz w:val="24"/>
          <w:szCs w:val="24"/>
          <w:lang w:val="tr-TR"/>
        </w:rPr>
        <w:t>il</w:t>
      </w:r>
      <w:r w:rsidR="00B64439" w:rsidRPr="00676DBD">
        <w:rPr>
          <w:rFonts w:ascii="Times New Roman" w:hAnsi="Times New Roman" w:cs="Times New Roman"/>
          <w:sz w:val="24"/>
          <w:szCs w:val="24"/>
          <w:lang w:val="tr-TR"/>
        </w:rPr>
        <w:t>miş indekslerde taranan</w:t>
      </w:r>
      <w:r w:rsidR="00244FB4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bilimsel dergilerde basılmış veya basıma kabul edilmiş (DOI numarası almış)</w:t>
      </w:r>
      <w:r w:rsidR="005C1610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çalışmalar</w:t>
      </w:r>
      <w:r w:rsidR="00FC20B2" w:rsidRPr="00676DBD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="00244FB4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64439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doktora </w:t>
      </w:r>
      <w:r w:rsidR="00244FB4" w:rsidRPr="00676DBD">
        <w:rPr>
          <w:rFonts w:ascii="Times New Roman" w:hAnsi="Times New Roman" w:cs="Times New Roman"/>
          <w:sz w:val="24"/>
          <w:szCs w:val="24"/>
          <w:lang w:val="tr-TR"/>
        </w:rPr>
        <w:t>tez</w:t>
      </w:r>
      <w:r w:rsidR="00B64439" w:rsidRPr="00676DBD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244FB4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olarak hazırlayabilir.</w:t>
      </w:r>
      <w:r w:rsidR="005C1610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1ED267EC" w14:textId="3611CA2B" w:rsidR="00EE0ACF" w:rsidRPr="00676DBD" w:rsidRDefault="00911702" w:rsidP="003144C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3144C7" w:rsidRPr="00676DBD">
        <w:rPr>
          <w:rFonts w:ascii="Times New Roman" w:hAnsi="Times New Roman" w:cs="Times New Roman"/>
          <w:sz w:val="24"/>
          <w:szCs w:val="24"/>
          <w:lang w:val="tr-TR"/>
        </w:rPr>
        <w:t>2)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E0ACF" w:rsidRPr="00676DBD">
        <w:rPr>
          <w:rFonts w:ascii="Times New Roman" w:hAnsi="Times New Roman" w:cs="Times New Roman"/>
          <w:sz w:val="24"/>
          <w:szCs w:val="24"/>
          <w:lang w:val="tr-TR"/>
        </w:rPr>
        <w:t>Doktora tezinin bilimsel yayınlardan hazırlanabilmesi için aşağıdaki şartlardan en az bir tanesini sağlaması gerekmektedir.</w:t>
      </w:r>
    </w:p>
    <w:p w14:paraId="08E991F1" w14:textId="6DA319F3" w:rsidR="00EE0ACF" w:rsidRPr="00676DBD" w:rsidRDefault="00EE0ACF" w:rsidP="00676DBD">
      <w:pPr>
        <w:pStyle w:val="ListeParagraf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En az </w:t>
      </w:r>
      <w:r w:rsidR="006C51BD" w:rsidRPr="00676DBD">
        <w:rPr>
          <w:rFonts w:ascii="Times New Roman" w:hAnsi="Times New Roman" w:cs="Times New Roman"/>
          <w:sz w:val="24"/>
          <w:szCs w:val="24"/>
          <w:lang w:val="tr-TR"/>
        </w:rPr>
        <w:t>3 (üç)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C6ED0" w:rsidRPr="00676DBD">
        <w:rPr>
          <w:rFonts w:ascii="Times New Roman" w:hAnsi="Times New Roman" w:cs="Times New Roman"/>
          <w:sz w:val="24"/>
          <w:szCs w:val="24"/>
          <w:lang w:val="tr-TR"/>
        </w:rPr>
        <w:t>Q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1 </w:t>
      </w:r>
      <w:r w:rsidR="001C6ED0" w:rsidRPr="00676DBD">
        <w:rPr>
          <w:rFonts w:ascii="Times New Roman" w:hAnsi="Times New Roman" w:cs="Times New Roman"/>
          <w:sz w:val="24"/>
          <w:szCs w:val="24"/>
          <w:lang w:val="tr-TR"/>
        </w:rPr>
        <w:t>kapsamında</w:t>
      </w:r>
      <w:r w:rsidR="00F535FF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26D43" w:rsidRPr="00676DBD">
        <w:rPr>
          <w:rFonts w:ascii="Times New Roman" w:hAnsi="Times New Roman" w:cs="Times New Roman"/>
          <w:sz w:val="24"/>
          <w:szCs w:val="24"/>
          <w:lang w:val="tr-TR"/>
        </w:rPr>
        <w:t>makale</w:t>
      </w:r>
      <w:r w:rsidR="00F535FF" w:rsidRPr="00676DBD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03908FCA" w14:textId="6BB5B5CF" w:rsidR="0094377B" w:rsidRPr="00676DBD" w:rsidRDefault="00F535FF" w:rsidP="00676DBD">
      <w:pPr>
        <w:pStyle w:val="ListeParagraf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En az </w:t>
      </w:r>
      <w:r w:rsidR="00F23592" w:rsidRPr="00676DBD">
        <w:rPr>
          <w:rFonts w:ascii="Times New Roman" w:hAnsi="Times New Roman" w:cs="Times New Roman"/>
          <w:sz w:val="24"/>
          <w:szCs w:val="24"/>
          <w:lang w:val="tr-TR"/>
        </w:rPr>
        <w:t>2 (iki)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C6ED0" w:rsidRPr="00676DBD">
        <w:rPr>
          <w:rFonts w:ascii="Times New Roman" w:hAnsi="Times New Roman" w:cs="Times New Roman"/>
          <w:sz w:val="24"/>
          <w:szCs w:val="24"/>
          <w:lang w:val="tr-TR"/>
        </w:rPr>
        <w:t>Q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1 ve en az </w:t>
      </w:r>
      <w:r w:rsidR="007B3FCA" w:rsidRPr="00676DBD">
        <w:rPr>
          <w:rFonts w:ascii="Times New Roman" w:hAnsi="Times New Roman" w:cs="Times New Roman"/>
          <w:sz w:val="24"/>
          <w:szCs w:val="24"/>
          <w:lang w:val="tr-TR"/>
        </w:rPr>
        <w:t>1 (bir)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C6ED0" w:rsidRPr="00676DBD">
        <w:rPr>
          <w:rFonts w:ascii="Times New Roman" w:hAnsi="Times New Roman" w:cs="Times New Roman"/>
          <w:sz w:val="24"/>
          <w:szCs w:val="24"/>
          <w:lang w:val="tr-TR"/>
        </w:rPr>
        <w:t>Q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2 </w:t>
      </w:r>
      <w:r w:rsidR="001C6ED0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türünde </w:t>
      </w:r>
      <w:r w:rsidR="00926D43" w:rsidRPr="00676DBD">
        <w:rPr>
          <w:rFonts w:ascii="Times New Roman" w:hAnsi="Times New Roman" w:cs="Times New Roman"/>
          <w:sz w:val="24"/>
          <w:szCs w:val="24"/>
          <w:lang w:val="tr-TR"/>
        </w:rPr>
        <w:t>makale</w:t>
      </w:r>
      <w:r w:rsidR="001C6ED0" w:rsidRPr="00676DBD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94377B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C6ED0" w:rsidRPr="00676DBD">
        <w:rPr>
          <w:rFonts w:ascii="Times New Roman" w:hAnsi="Times New Roman" w:cs="Times New Roman"/>
          <w:sz w:val="24"/>
          <w:szCs w:val="24"/>
          <w:lang w:val="tr-TR"/>
        </w:rPr>
        <w:t>Q</w:t>
      </w:r>
      <w:r w:rsidR="0094377B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2 </w:t>
      </w:r>
      <w:r w:rsidR="001C6ED0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türündeki </w:t>
      </w:r>
      <w:r w:rsidR="00926D43" w:rsidRPr="00676DBD">
        <w:rPr>
          <w:rFonts w:ascii="Times New Roman" w:hAnsi="Times New Roman" w:cs="Times New Roman"/>
          <w:sz w:val="24"/>
          <w:szCs w:val="24"/>
          <w:lang w:val="tr-TR"/>
        </w:rPr>
        <w:t>makalede</w:t>
      </w:r>
      <w:r w:rsidR="001C6ED0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öğrenci ve tez danışmanı </w:t>
      </w:r>
      <w:r w:rsidR="008479B5" w:rsidRPr="00676DBD">
        <w:rPr>
          <w:rFonts w:ascii="Times New Roman" w:hAnsi="Times New Roman" w:cs="Times New Roman"/>
          <w:sz w:val="24"/>
          <w:szCs w:val="24"/>
          <w:lang w:val="tr-TR"/>
        </w:rPr>
        <w:t>yanı sıra,</w:t>
      </w:r>
      <w:r w:rsidR="0094377B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A5EB0" w:rsidRPr="00676DBD">
        <w:rPr>
          <w:rFonts w:ascii="Times New Roman" w:hAnsi="Times New Roman" w:cs="Times New Roman"/>
          <w:sz w:val="24"/>
          <w:szCs w:val="24"/>
          <w:lang w:val="tr-TR"/>
        </w:rPr>
        <w:t>uluslararası üniversite/araştırma enstitüsü veya ulusal/uluslararası sanayi kuruluşlarından en az bir ortak yazar yer almalıdır,</w:t>
      </w:r>
    </w:p>
    <w:p w14:paraId="10BBB376" w14:textId="1B99BE64" w:rsidR="003B6F8F" w:rsidRPr="00676DBD" w:rsidRDefault="0094377B" w:rsidP="00676DBD">
      <w:pPr>
        <w:pStyle w:val="ListeParagraf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En az </w:t>
      </w:r>
      <w:r w:rsidR="007B3FCA" w:rsidRPr="00676DBD">
        <w:rPr>
          <w:rFonts w:ascii="Times New Roman" w:hAnsi="Times New Roman" w:cs="Times New Roman"/>
          <w:sz w:val="24"/>
          <w:szCs w:val="24"/>
          <w:lang w:val="tr-TR"/>
        </w:rPr>
        <w:t>2 (iki)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C6ED0" w:rsidRPr="00676DBD">
        <w:rPr>
          <w:rFonts w:ascii="Times New Roman" w:hAnsi="Times New Roman" w:cs="Times New Roman"/>
          <w:sz w:val="24"/>
          <w:szCs w:val="24"/>
          <w:lang w:val="tr-TR"/>
        </w:rPr>
        <w:t>Q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1 ve en az </w:t>
      </w:r>
      <w:r w:rsidR="007B3FCA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2 (iki) </w:t>
      </w:r>
      <w:r w:rsidR="001C6ED0" w:rsidRPr="00676DBD">
        <w:rPr>
          <w:rFonts w:ascii="Times New Roman" w:hAnsi="Times New Roman" w:cs="Times New Roman"/>
          <w:sz w:val="24"/>
          <w:szCs w:val="24"/>
          <w:lang w:val="tr-TR"/>
        </w:rPr>
        <w:t>Q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2 türünde </w:t>
      </w:r>
      <w:r w:rsidR="001A5EB0" w:rsidRPr="00676DBD">
        <w:rPr>
          <w:rFonts w:ascii="Times New Roman" w:hAnsi="Times New Roman" w:cs="Times New Roman"/>
          <w:sz w:val="24"/>
          <w:szCs w:val="24"/>
          <w:lang w:val="tr-TR"/>
        </w:rPr>
        <w:t>makale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18C05247" w14:textId="40AA562F" w:rsidR="00C33199" w:rsidRPr="00676DBD" w:rsidRDefault="00911702" w:rsidP="0091170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(3) </w:t>
      </w:r>
      <w:r w:rsidR="007328AB" w:rsidRPr="00676DBD">
        <w:rPr>
          <w:rFonts w:ascii="Times New Roman" w:hAnsi="Times New Roman" w:cs="Times New Roman"/>
          <w:sz w:val="24"/>
          <w:szCs w:val="24"/>
          <w:lang w:val="tr-TR"/>
        </w:rPr>
        <w:t>Tüm makalelerin bilgi (acknowledgement) kısmında, makalenin ilgili tez kapsamında yapıldığını belirten ifade eklenmelidir.</w:t>
      </w:r>
      <w:r w:rsidR="00C33199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(Örnek: The authors would like to acknowledge that this paper is submitted in partial fulfilment of the requirements for PhD degree at Yildiz Technical University.)</w:t>
      </w:r>
    </w:p>
    <w:p w14:paraId="6B2DEB88" w14:textId="112E71BD" w:rsidR="003B6F8F" w:rsidRPr="00676DBD" w:rsidRDefault="00911702" w:rsidP="0091170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(4) </w:t>
      </w:r>
      <w:r w:rsidR="006F101D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Doktora öğrencisi, ilgili tüm </w:t>
      </w:r>
      <w:r w:rsidR="0058647C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makalelerde </w:t>
      </w:r>
      <w:r w:rsidR="006F101D" w:rsidRPr="00676DBD">
        <w:rPr>
          <w:rFonts w:ascii="Times New Roman" w:hAnsi="Times New Roman" w:cs="Times New Roman"/>
          <w:b/>
          <w:sz w:val="24"/>
          <w:szCs w:val="24"/>
          <w:lang w:val="tr-TR"/>
        </w:rPr>
        <w:t>birinci yazar olmalı</w:t>
      </w:r>
      <w:r w:rsidR="006F101D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ve tez danışmanı yazarlar arasında bulunmalıdır. </w:t>
      </w:r>
    </w:p>
    <w:p w14:paraId="4DAFACFD" w14:textId="7A749F99" w:rsidR="003B6F8F" w:rsidRPr="00676DBD" w:rsidRDefault="00911702" w:rsidP="0091170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(5) </w:t>
      </w:r>
      <w:r w:rsidR="00BC19D7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Doktora tezi, </w:t>
      </w:r>
      <w:r w:rsidR="005C1610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YTÜ FBE tarafından </w:t>
      </w:r>
      <w:r w:rsidR="00BC19D7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resmi sayfasında duyurulmuş </w:t>
      </w:r>
      <w:r w:rsidR="005C1610" w:rsidRPr="00676DBD">
        <w:rPr>
          <w:rFonts w:ascii="Times New Roman" w:hAnsi="Times New Roman" w:cs="Times New Roman"/>
          <w:sz w:val="24"/>
          <w:szCs w:val="24"/>
          <w:lang w:val="tr-TR"/>
        </w:rPr>
        <w:t>güncel tez yazım k</w:t>
      </w:r>
      <w:r w:rsidR="00BC19D7" w:rsidRPr="00676DBD">
        <w:rPr>
          <w:rFonts w:ascii="Times New Roman" w:hAnsi="Times New Roman" w:cs="Times New Roman"/>
          <w:sz w:val="24"/>
          <w:szCs w:val="24"/>
          <w:lang w:val="tr-TR"/>
        </w:rPr>
        <w:t>ılavuzunda yer alan kurallara göre hazırlanmalıdır.</w:t>
      </w:r>
    </w:p>
    <w:p w14:paraId="087F710F" w14:textId="6BC8766E" w:rsidR="003B6F8F" w:rsidRPr="00676DBD" w:rsidRDefault="00911702" w:rsidP="0091170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(6) </w:t>
      </w:r>
      <w:r w:rsidR="009420BF" w:rsidRPr="00676DBD">
        <w:rPr>
          <w:rFonts w:ascii="Times New Roman" w:hAnsi="Times New Roman" w:cs="Times New Roman"/>
          <w:sz w:val="24"/>
          <w:szCs w:val="24"/>
          <w:lang w:val="tr-TR"/>
        </w:rPr>
        <w:t>Bir tezde makale şartı olarak kullanılmış olan bir makale, başka bir tezde makale şartı olarak kullanılamaz.</w:t>
      </w:r>
    </w:p>
    <w:p w14:paraId="37CDA6DE" w14:textId="76E85782" w:rsidR="001C6ED0" w:rsidRPr="00676DBD" w:rsidRDefault="00911702" w:rsidP="001C6ED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(7) </w:t>
      </w:r>
      <w:r w:rsidR="00BC19D7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Bilimsel makalelerden hazırlanan tezlerin yazım dili </w:t>
      </w:r>
      <w:r w:rsidR="00BC19D7"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İngilizce </w:t>
      </w:r>
      <w:r w:rsidR="00BC19D7" w:rsidRPr="00676DBD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veya </w:t>
      </w:r>
      <w:r w:rsidR="00BC19D7" w:rsidRPr="00676DBD">
        <w:rPr>
          <w:rFonts w:ascii="Times New Roman" w:hAnsi="Times New Roman" w:cs="Times New Roman"/>
          <w:b/>
          <w:sz w:val="24"/>
          <w:szCs w:val="24"/>
          <w:lang w:val="tr-TR"/>
        </w:rPr>
        <w:t>Türkçe</w:t>
      </w:r>
      <w:r w:rsidR="00FB3074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olabilir. Ancak tez</w:t>
      </w:r>
      <w:r w:rsidR="001C6ED0" w:rsidRPr="00676DBD">
        <w:rPr>
          <w:rFonts w:ascii="Times New Roman" w:hAnsi="Times New Roman" w:cs="Times New Roman"/>
          <w:sz w:val="24"/>
          <w:szCs w:val="24"/>
          <w:lang w:val="tr-TR"/>
        </w:rPr>
        <w:t>in tamamı tek bir dilde yazılmalıdır.</w:t>
      </w:r>
    </w:p>
    <w:p w14:paraId="1D6989F3" w14:textId="56F42986" w:rsidR="00911702" w:rsidRDefault="00911702" w:rsidP="009117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(8) </w:t>
      </w:r>
      <w:r w:rsidR="00422663" w:rsidRPr="00676DB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Tez kapsamında</w:t>
      </w:r>
      <w:r w:rsidR="008A06EA" w:rsidRPr="00676DB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yapılan çalışmaların tezde yayınlanması ile ilgili yayınevlerinden gerekli izinlerin alındığına dair belgelerin sunulması gerekmektedir.</w:t>
      </w:r>
      <w:r w:rsidR="00422663" w:rsidRPr="00676DB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</w:p>
    <w:p w14:paraId="34A0D3F6" w14:textId="1C7636FB" w:rsidR="00A941E5" w:rsidRDefault="00A941E5" w:rsidP="00EF46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(9)  Öğrenci, makaleden tez hazırlama sürecini danışmanının onayı doğrultusunda yürütmelidir.</w:t>
      </w:r>
    </w:p>
    <w:p w14:paraId="7DB5C551" w14:textId="77777777" w:rsidR="00EF463D" w:rsidRDefault="00EF463D" w:rsidP="0075099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62EC42F" w14:textId="77777777" w:rsidR="00561916" w:rsidRDefault="00561916" w:rsidP="0075099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7E1E6F7" w14:textId="65F8327D" w:rsidR="00244FB4" w:rsidRPr="00676DBD" w:rsidRDefault="00244FB4" w:rsidP="0075099C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Tezin İçeriğine İlişkin Hususlar</w:t>
      </w:r>
    </w:p>
    <w:p w14:paraId="7066729C" w14:textId="58C45484" w:rsidR="00C9130B" w:rsidRPr="00676DBD" w:rsidRDefault="00456980" w:rsidP="007C359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MADDE 6 </w:t>
      </w:r>
      <w:r w:rsidR="00CE45A9" w:rsidRPr="00676DBD">
        <w:rPr>
          <w:rFonts w:ascii="Times New Roman" w:hAnsi="Times New Roman" w:cs="Times New Roman"/>
          <w:b/>
          <w:sz w:val="24"/>
          <w:szCs w:val="24"/>
          <w:lang w:val="tr-TR"/>
        </w:rPr>
        <w:t>–</w:t>
      </w:r>
      <w:r w:rsidRPr="00676D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E45A9" w:rsidRPr="00676DB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(1)</w:t>
      </w:r>
      <w:r w:rsidR="007C3590" w:rsidRPr="00676DB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Tezde Yer Alacak Bölümler:</w:t>
      </w:r>
      <w:r w:rsidR="007C3590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2547C58E" w14:textId="7F66E32D" w:rsidR="00C9130B" w:rsidRPr="00676DBD" w:rsidRDefault="00244FB4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Dış kapak, </w:t>
      </w:r>
    </w:p>
    <w:p w14:paraId="4D72AE3A" w14:textId="26E27FD5" w:rsidR="00C9130B" w:rsidRPr="00676DBD" w:rsidRDefault="00244FB4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İç kapak, </w:t>
      </w:r>
    </w:p>
    <w:p w14:paraId="4392D883" w14:textId="5C7F9602" w:rsidR="00C9130B" w:rsidRPr="00676DBD" w:rsidRDefault="00244FB4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Onay sayfası, </w:t>
      </w:r>
    </w:p>
    <w:p w14:paraId="7388F393" w14:textId="03D9CCC4" w:rsidR="00C9130B" w:rsidRPr="00676DBD" w:rsidRDefault="00BC19D7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Beyan sayfası, </w:t>
      </w:r>
    </w:p>
    <w:p w14:paraId="3705E0BD" w14:textId="77777777" w:rsidR="00A677BA" w:rsidRPr="00676DBD" w:rsidRDefault="00BC19D7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>Proje desteği sayfası (var ise),</w:t>
      </w:r>
    </w:p>
    <w:p w14:paraId="49B2B806" w14:textId="60E67EE5" w:rsidR="00C9130B" w:rsidRPr="00676DBD" w:rsidRDefault="00244FB4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>İthaf sayfası (</w:t>
      </w:r>
      <w:r w:rsidR="00BC19D7" w:rsidRPr="00676DBD">
        <w:rPr>
          <w:rFonts w:ascii="Times New Roman" w:hAnsi="Times New Roman" w:cs="Times New Roman"/>
          <w:sz w:val="24"/>
          <w:szCs w:val="24"/>
          <w:lang w:val="tr-TR"/>
        </w:rPr>
        <w:t>var ise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>),</w:t>
      </w:r>
      <w:r w:rsidR="00BC19D7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84A8D27" w14:textId="5616402C" w:rsidR="00C9130B" w:rsidRPr="00676DBD" w:rsidRDefault="00BC19D7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>Teşekkür sayfası (var ise)</w:t>
      </w:r>
      <w:r w:rsidR="00244FB4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</w:p>
    <w:p w14:paraId="0F15FC3E" w14:textId="53E0784A" w:rsidR="00C9130B" w:rsidRPr="00676DBD" w:rsidRDefault="00244FB4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İçindekiler, </w:t>
      </w:r>
    </w:p>
    <w:p w14:paraId="7F1B42D9" w14:textId="286696F4" w:rsidR="00A677BA" w:rsidRPr="00676DBD" w:rsidRDefault="00BC19D7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Cs/>
          <w:sz w:val="24"/>
          <w:szCs w:val="24"/>
          <w:lang w:val="tr-TR"/>
        </w:rPr>
        <w:t>Simge Listesi (var ise),</w:t>
      </w:r>
    </w:p>
    <w:p w14:paraId="504BAE4C" w14:textId="109D4C0A" w:rsidR="00C9130B" w:rsidRPr="00676DBD" w:rsidRDefault="00BC19D7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Kısaltma Listesi (var ise), </w:t>
      </w:r>
    </w:p>
    <w:p w14:paraId="026A7148" w14:textId="6D99BA9D" w:rsidR="00C9130B" w:rsidRPr="00676DBD" w:rsidRDefault="00A941E5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Geniş </w:t>
      </w:r>
      <w:r w:rsidR="00244FB4" w:rsidRPr="00676DBD">
        <w:rPr>
          <w:rFonts w:ascii="Times New Roman" w:hAnsi="Times New Roman" w:cs="Times New Roman"/>
          <w:sz w:val="24"/>
          <w:szCs w:val="24"/>
          <w:lang w:val="tr-TR"/>
        </w:rPr>
        <w:t>Özet</w:t>
      </w:r>
      <w:r w:rsidR="00BC19D7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44FB4" w:rsidRPr="00676DBD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BC19D7" w:rsidRPr="00676DBD">
        <w:rPr>
          <w:rFonts w:ascii="Times New Roman" w:hAnsi="Times New Roman" w:cs="Times New Roman"/>
          <w:sz w:val="24"/>
          <w:szCs w:val="24"/>
          <w:lang w:val="tr-TR"/>
        </w:rPr>
        <w:t>Tez dili Türkçe ise önce Türkçe Özet ardından İngilizce Özet bölümleri olacaktır, Tez dili İngilizce ise önce İngilizce Özet ardından Türkçe Özet bölümleri olacaktır.</w:t>
      </w:r>
      <w:r w:rsidR="00244FB4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), </w:t>
      </w:r>
    </w:p>
    <w:p w14:paraId="48887833" w14:textId="3884A1E1" w:rsidR="003B6F8F" w:rsidRPr="00676DBD" w:rsidRDefault="00244FB4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>Giriş,</w:t>
      </w:r>
    </w:p>
    <w:p w14:paraId="36781A57" w14:textId="08ADAAEA" w:rsidR="00C9130B" w:rsidRPr="00676DBD" w:rsidRDefault="003B6F8F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>Literatür araştırması</w:t>
      </w:r>
      <w:r w:rsidR="00244FB4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389755F8" w14:textId="7C75F63C" w:rsidR="00C9130B" w:rsidRPr="00676DBD" w:rsidRDefault="00C9130B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244FB4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ez ile ilgili </w:t>
      </w:r>
      <w:r w:rsidR="007C3590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makalelerin bulunduğu </w:t>
      </w:r>
      <w:r w:rsidR="00244FB4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bölümler, </w:t>
      </w:r>
    </w:p>
    <w:p w14:paraId="20C9E72F" w14:textId="6F9A915D" w:rsidR="00C9130B" w:rsidRPr="00676DBD" w:rsidRDefault="00244FB4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Sonuç ve Öneriler, </w:t>
      </w:r>
    </w:p>
    <w:p w14:paraId="7CB6B29D" w14:textId="7EA05C50" w:rsidR="00C9130B" w:rsidRPr="00676DBD" w:rsidRDefault="00244FB4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Kaynaklar, </w:t>
      </w:r>
    </w:p>
    <w:p w14:paraId="7CE7D26C" w14:textId="3A02F8B5" w:rsidR="003B6F8F" w:rsidRPr="00676DBD" w:rsidRDefault="00244FB4" w:rsidP="00676DBD">
      <w:pPr>
        <w:pStyle w:val="ListeParagraf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>Ekler.</w:t>
      </w:r>
    </w:p>
    <w:p w14:paraId="1A1133E1" w14:textId="77777777" w:rsidR="005265E4" w:rsidRPr="00676DBD" w:rsidRDefault="00DA7DE6" w:rsidP="00DA7D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(2) </w:t>
      </w:r>
      <w:r w:rsidR="00BC19D7" w:rsidRPr="00676DBD">
        <w:rPr>
          <w:rFonts w:ascii="Times New Roman" w:hAnsi="Times New Roman" w:cs="Times New Roman"/>
          <w:sz w:val="24"/>
          <w:szCs w:val="24"/>
          <w:lang w:val="tr-TR"/>
        </w:rPr>
        <w:t>Tezin Giriş bölümünde</w:t>
      </w:r>
      <w:r w:rsidR="00C9130B" w:rsidRPr="00676DBD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BC19D7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7A63AA4" w14:textId="77777777" w:rsidR="00E55DD3" w:rsidRPr="00676DBD" w:rsidRDefault="00E55DD3" w:rsidP="00676DBD">
      <w:pPr>
        <w:pStyle w:val="ListeParagraf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BC19D7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ezin amacı ve kapsamı, </w:t>
      </w:r>
    </w:p>
    <w:p w14:paraId="3D78282A" w14:textId="12D97F55" w:rsidR="00244FB4" w:rsidRPr="00676DBD" w:rsidRDefault="00E55DD3" w:rsidP="00676DBD">
      <w:pPr>
        <w:pStyle w:val="ListeParagraf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276A0E" w:rsidRPr="00676DBD">
        <w:rPr>
          <w:rFonts w:ascii="Times New Roman" w:hAnsi="Times New Roman" w:cs="Times New Roman"/>
          <w:sz w:val="24"/>
          <w:szCs w:val="24"/>
          <w:lang w:val="tr-TR"/>
        </w:rPr>
        <w:t>ezin literatüre olan</w:t>
      </w:r>
      <w:r w:rsidR="00BC19D7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orijinal katkısı ve tezde yer alacak </w:t>
      </w:r>
      <w:r w:rsidR="00276A0E" w:rsidRPr="00676DBD">
        <w:rPr>
          <w:rFonts w:ascii="Times New Roman" w:hAnsi="Times New Roman" w:cs="Times New Roman"/>
          <w:sz w:val="24"/>
          <w:szCs w:val="24"/>
          <w:lang w:val="tr-TR"/>
        </w:rPr>
        <w:t>çalışmaların</w:t>
      </w:r>
      <w:r w:rsidR="00BC19D7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birbirleriyle olan bağlantıları açıklanmalıdır.</w:t>
      </w:r>
    </w:p>
    <w:p w14:paraId="11430003" w14:textId="77777777" w:rsidR="007E4F11" w:rsidRPr="00676DBD" w:rsidRDefault="006B1EAD" w:rsidP="006B1EAD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(3) </w:t>
      </w:r>
      <w:r w:rsidR="003B6F8F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Tezin Literatür Araştırması bölümünde; </w:t>
      </w:r>
    </w:p>
    <w:p w14:paraId="28D364C5" w14:textId="0FEC127D" w:rsidR="00696A40" w:rsidRPr="00676DBD" w:rsidRDefault="00696A40" w:rsidP="00676DBD">
      <w:pPr>
        <w:ind w:left="142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    </w:t>
      </w:r>
      <w:r w:rsidR="007E4F11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a) 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Tez Kapsamındaki Makaleleri Kapsayıcı Genel Literatür Çalışması, </w:t>
      </w:r>
    </w:p>
    <w:p w14:paraId="0D5B2C87" w14:textId="77777777" w:rsidR="008A3CD3" w:rsidRPr="00676DBD" w:rsidRDefault="00142E44" w:rsidP="00274F9E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(4) </w:t>
      </w:r>
      <w:r w:rsidR="008A3CD3" w:rsidRPr="00676DBD">
        <w:rPr>
          <w:rFonts w:ascii="Times New Roman" w:hAnsi="Times New Roman" w:cs="Times New Roman"/>
          <w:sz w:val="24"/>
          <w:szCs w:val="24"/>
          <w:lang w:val="tr-TR"/>
        </w:rPr>
        <w:t>Tezin Bilimsel Makale Bölümleri;</w:t>
      </w:r>
    </w:p>
    <w:p w14:paraId="7DC7FD8C" w14:textId="45338567" w:rsidR="008A3CD3" w:rsidRPr="00676DBD" w:rsidRDefault="008A3CD3" w:rsidP="0023517B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Tez kapsamında değerlendirilen makalelerin her biri yeni bir bölüm olacak şekilde sunulmalıdır. İlgili bölümlerin başlıkları, makalelerin başlıkları ile aynı olmalıdır. Bölümün giriş paragrafında, makalenin yayınlandığı/yayınlanacağı dergi, cilt, sayı ve sayfa numaraları FBE Tez Yazım Kılavuzu Kaynakça sistemine göre belirtilmelidir. Makalenin tümü, ilgili bölüme, tez yazım kılavuzu yazım kurallarına göre eklenmelidir. </w:t>
      </w:r>
    </w:p>
    <w:p w14:paraId="7C56E123" w14:textId="0A1BA7A6" w:rsidR="008A3CD3" w:rsidRPr="00676DBD" w:rsidRDefault="008A3CD3" w:rsidP="00096B9C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Tez ve makalenin farklı dillerde hazırlanması durumunda; bölüm başlıkları, makalenin yayınlandığı/yayınlanacağı dergi, cilt, sayı ve sayfa numaraları tez diline </w:t>
      </w:r>
      <w:r w:rsidR="00501F2B" w:rsidRPr="00676DBD">
        <w:rPr>
          <w:rFonts w:ascii="Times New Roman" w:hAnsi="Times New Roman" w:cs="Times New Roman"/>
          <w:sz w:val="24"/>
          <w:szCs w:val="24"/>
          <w:lang w:val="tr-TR"/>
        </w:rPr>
        <w:t>çevrilmelidir</w:t>
      </w:r>
      <w:r w:rsidRPr="00676DBD">
        <w:rPr>
          <w:rFonts w:ascii="Times New Roman" w:hAnsi="Times New Roman" w:cs="Times New Roman"/>
          <w:sz w:val="24"/>
          <w:szCs w:val="24"/>
          <w:lang w:val="tr-TR"/>
        </w:rPr>
        <w:t>. Bölüm içerisinde, hazırlanan makalenin kapsamlı bir özeti tez dilinde yazılmalı, makalenin tam metni yayınlandığı/yayınlanacağı dilde FBE Tez Yazım Kılavuzu yazım kurallarına uygun biçimde ekler kısmında sunulmalıdır.</w:t>
      </w:r>
    </w:p>
    <w:p w14:paraId="4D1BAEB2" w14:textId="63841102" w:rsidR="00244FB4" w:rsidRPr="00676DBD" w:rsidRDefault="00CA40B3" w:rsidP="00142E4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(5) </w:t>
      </w:r>
      <w:r w:rsidR="006E590F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Sonuç ve Öneriler Bölümünde öğrenci, yapılan doktora araştırmasının ve tez kapsamında kullanılan makalelerin bütününü kapsayacak şekilde sonuçlarını tartışmalı ve devamında yapılabilecek araştırmalar için öneriler sunmalıdır. </w:t>
      </w:r>
    </w:p>
    <w:p w14:paraId="60625BDD" w14:textId="77777777" w:rsidR="00EF463D" w:rsidRDefault="00EF463D" w:rsidP="00FA2F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18867E0" w14:textId="77777777" w:rsidR="00561916" w:rsidRDefault="00561916" w:rsidP="00FA2F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92869F4" w14:textId="0F3431AC" w:rsidR="00FA2FE8" w:rsidRPr="00676DBD" w:rsidRDefault="00FA2FE8" w:rsidP="00FA2F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bCs/>
          <w:sz w:val="24"/>
          <w:szCs w:val="24"/>
          <w:lang w:val="tr-TR"/>
        </w:rPr>
        <w:t>ÜÇÜNCÜ BÖLÜM                                                                                                                           Diğer Hükümler</w:t>
      </w:r>
    </w:p>
    <w:p w14:paraId="6BB97CF2" w14:textId="77777777" w:rsidR="00561916" w:rsidRDefault="00561916" w:rsidP="00561916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9F4F670" w14:textId="062244E3" w:rsidR="00561916" w:rsidRDefault="00561916" w:rsidP="00561916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bCs/>
          <w:sz w:val="24"/>
          <w:szCs w:val="24"/>
          <w:lang w:val="tr-TR"/>
        </w:rPr>
        <w:t>Diğer Hükümler</w:t>
      </w:r>
    </w:p>
    <w:p w14:paraId="60104C83" w14:textId="415FA172" w:rsidR="00FA2FE8" w:rsidRDefault="00FA2FE8" w:rsidP="0056191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 7 -</w:t>
      </w:r>
      <w:r w:rsidR="00937DC1" w:rsidRPr="00676DB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48289D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Bu Uygulama Esaslarında hüküm bulunmayan hallerde </w:t>
      </w:r>
      <w:r w:rsidR="00CD7E83" w:rsidRPr="00676DBD">
        <w:rPr>
          <w:rFonts w:ascii="Times New Roman" w:hAnsi="Times New Roman" w:cs="Times New Roman"/>
          <w:sz w:val="24"/>
          <w:szCs w:val="24"/>
          <w:lang w:val="tr-TR"/>
        </w:rPr>
        <w:t>Yıldız Teknik Üniversitesi Lisansüstü Eğitim ve Öğretim Yönetmeliği Senato Esasları</w:t>
      </w:r>
      <w:r w:rsidR="0048289D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 ve Enstitü Yönetim Kurulu kararları uygulanır.</w:t>
      </w:r>
    </w:p>
    <w:p w14:paraId="66620757" w14:textId="77777777" w:rsidR="00561916" w:rsidRDefault="00561916" w:rsidP="0056191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82C15DF" w14:textId="250ED303" w:rsidR="00B95A9F" w:rsidRPr="00676DBD" w:rsidRDefault="00B95A9F" w:rsidP="00561916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bCs/>
          <w:sz w:val="24"/>
          <w:szCs w:val="24"/>
          <w:lang w:val="tr-TR"/>
        </w:rPr>
        <w:t>Geçerlilik Tarihi</w:t>
      </w:r>
    </w:p>
    <w:p w14:paraId="44C1F1E8" w14:textId="35C3A6C9" w:rsidR="00B95A9F" w:rsidRPr="00676DBD" w:rsidRDefault="00B95A9F" w:rsidP="0056191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bCs/>
          <w:sz w:val="24"/>
          <w:szCs w:val="24"/>
          <w:lang w:val="tr-TR"/>
        </w:rPr>
        <w:t>MADDE</w:t>
      </w:r>
      <w:r w:rsidR="00957F7E" w:rsidRPr="00676DB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8 – </w:t>
      </w:r>
      <w:r w:rsidR="00957F7E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Bu Uygulama Esasları 2021-2022 Güz Yarıyılından itibaren </w:t>
      </w:r>
      <w:r w:rsidR="00192181" w:rsidRPr="00676DBD">
        <w:rPr>
          <w:rFonts w:ascii="Times New Roman" w:hAnsi="Times New Roman" w:cs="Times New Roman"/>
          <w:sz w:val="24"/>
          <w:szCs w:val="24"/>
          <w:lang w:val="tr-TR"/>
        </w:rPr>
        <w:t>geçerlidir.</w:t>
      </w:r>
      <w:r w:rsidR="00983CD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6774D">
        <w:rPr>
          <w:rFonts w:ascii="Times New Roman" w:hAnsi="Times New Roman" w:cs="Times New Roman"/>
          <w:sz w:val="24"/>
          <w:szCs w:val="24"/>
          <w:lang w:val="tr-TR"/>
        </w:rPr>
        <w:t xml:space="preserve">Ayrıca, </w:t>
      </w:r>
      <w:r w:rsidR="00983CD8">
        <w:rPr>
          <w:rFonts w:ascii="Times New Roman" w:hAnsi="Times New Roman" w:cs="Times New Roman"/>
          <w:sz w:val="24"/>
          <w:szCs w:val="24"/>
          <w:lang w:val="tr-TR"/>
        </w:rPr>
        <w:t xml:space="preserve">Madde 5 </w:t>
      </w:r>
      <w:r w:rsidR="00C6774D">
        <w:rPr>
          <w:rFonts w:ascii="Times New Roman" w:hAnsi="Times New Roman" w:cs="Times New Roman"/>
          <w:sz w:val="24"/>
          <w:szCs w:val="24"/>
          <w:lang w:val="tr-TR"/>
        </w:rPr>
        <w:t xml:space="preserve">- </w:t>
      </w:r>
      <w:r w:rsidR="00983CD8">
        <w:rPr>
          <w:rFonts w:ascii="Times New Roman" w:hAnsi="Times New Roman" w:cs="Times New Roman"/>
          <w:sz w:val="24"/>
          <w:szCs w:val="24"/>
          <w:lang w:val="tr-TR"/>
        </w:rPr>
        <w:t xml:space="preserve">(3) te yer alan husus </w:t>
      </w:r>
      <w:r w:rsidR="00C6774D">
        <w:rPr>
          <w:rFonts w:ascii="Times New Roman" w:hAnsi="Times New Roman" w:cs="Times New Roman"/>
          <w:sz w:val="24"/>
          <w:szCs w:val="24"/>
          <w:lang w:val="tr-TR"/>
        </w:rPr>
        <w:t>4 Ekim 2021 tarihiden önce yayınlanmış makalelerde zorunlu değildir.</w:t>
      </w:r>
      <w:r w:rsidR="00983CD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9C08871" w14:textId="77777777" w:rsidR="00561916" w:rsidRDefault="00561916" w:rsidP="005619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BEA258B" w14:textId="5846D3C0" w:rsidR="00192181" w:rsidRPr="00676DBD" w:rsidRDefault="00192181" w:rsidP="005619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bCs/>
          <w:sz w:val="24"/>
          <w:szCs w:val="24"/>
          <w:lang w:val="tr-TR"/>
        </w:rPr>
        <w:t>Yürütme</w:t>
      </w:r>
    </w:p>
    <w:p w14:paraId="30364577" w14:textId="403B80F0" w:rsidR="00192181" w:rsidRPr="00676DBD" w:rsidRDefault="00192181" w:rsidP="005619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76DB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9 - </w:t>
      </w:r>
      <w:r w:rsidR="00047645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Bu </w:t>
      </w:r>
      <w:r w:rsidR="00E468F8" w:rsidRPr="00676DBD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047645" w:rsidRPr="00676DBD">
        <w:rPr>
          <w:rFonts w:ascii="Times New Roman" w:hAnsi="Times New Roman" w:cs="Times New Roman"/>
          <w:sz w:val="24"/>
          <w:szCs w:val="24"/>
          <w:lang w:val="tr-TR"/>
        </w:rPr>
        <w:t xml:space="preserve">ygulama </w:t>
      </w:r>
      <w:r w:rsidR="00E468F8" w:rsidRPr="00676DBD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047645" w:rsidRPr="00676DBD">
        <w:rPr>
          <w:rFonts w:ascii="Times New Roman" w:hAnsi="Times New Roman" w:cs="Times New Roman"/>
          <w:sz w:val="24"/>
          <w:szCs w:val="24"/>
          <w:lang w:val="tr-TR"/>
        </w:rPr>
        <w:t>saslarını Yıldız Teknik Üniversitesi Fen Bilimleri Enstitü Müdürlüğü yürütür</w:t>
      </w:r>
      <w:r w:rsidR="00047645" w:rsidRPr="00676DBD">
        <w:rPr>
          <w:rFonts w:ascii="Times New Roman" w:hAnsi="Times New Roman" w:cs="Times New Roman"/>
          <w:sz w:val="24"/>
          <w:szCs w:val="24"/>
        </w:rPr>
        <w:t>.</w:t>
      </w:r>
    </w:p>
    <w:p w14:paraId="3A09C9EA" w14:textId="77777777" w:rsidR="001C6ED0" w:rsidRPr="00676DBD" w:rsidRDefault="001C6ED0" w:rsidP="001C6ED0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14:paraId="7835B210" w14:textId="77777777" w:rsidR="001C6ED0" w:rsidRPr="00676DBD" w:rsidRDefault="001C6ED0" w:rsidP="001C6ED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EFCFCAF" w14:textId="77777777" w:rsidR="00194415" w:rsidRPr="00676DBD" w:rsidRDefault="00194415" w:rsidP="00244FB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194415" w:rsidRPr="00676DBD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8B7C" w14:textId="77777777" w:rsidR="00C719DB" w:rsidRDefault="00C719DB" w:rsidP="003B6F8F">
      <w:pPr>
        <w:spacing w:after="0" w:line="240" w:lineRule="auto"/>
      </w:pPr>
      <w:r>
        <w:separator/>
      </w:r>
    </w:p>
  </w:endnote>
  <w:endnote w:type="continuationSeparator" w:id="0">
    <w:p w14:paraId="4EEC93DD" w14:textId="77777777" w:rsidR="00C719DB" w:rsidRDefault="00C719DB" w:rsidP="003B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58738" w14:textId="77777777" w:rsidR="00561916" w:rsidRDefault="00561916" w:rsidP="00561916">
    <w:pPr>
      <w:pStyle w:val="Altbilgi"/>
      <w:rPr>
        <w:sz w:val="20"/>
        <w:szCs w:val="20"/>
      </w:rPr>
    </w:pPr>
  </w:p>
  <w:p w14:paraId="58A8A1CA" w14:textId="1753A779" w:rsidR="00561916" w:rsidRPr="00561916" w:rsidRDefault="00561916">
    <w:pPr>
      <w:pStyle w:val="Altbilgi"/>
      <w:rPr>
        <w:sz w:val="20"/>
        <w:szCs w:val="20"/>
      </w:rPr>
    </w:pPr>
    <w:r w:rsidRPr="00F46937">
      <w:rPr>
        <w:sz w:val="20"/>
        <w:szCs w:val="20"/>
      </w:rPr>
      <w:t>Doküman No: DD-0</w:t>
    </w:r>
    <w:r>
      <w:rPr>
        <w:sz w:val="20"/>
        <w:szCs w:val="20"/>
      </w:rPr>
      <w:t>77</w:t>
    </w:r>
    <w:r w:rsidRPr="00F46937">
      <w:rPr>
        <w:sz w:val="20"/>
        <w:szCs w:val="20"/>
      </w:rPr>
      <w:t xml:space="preserve">; Revizyon Tarihi: </w:t>
    </w:r>
    <w:r>
      <w:rPr>
        <w:sz w:val="20"/>
        <w:szCs w:val="20"/>
      </w:rPr>
      <w:t>20</w:t>
    </w:r>
    <w:r w:rsidRPr="00F46937">
      <w:rPr>
        <w:sz w:val="20"/>
        <w:szCs w:val="20"/>
      </w:rPr>
      <w:t>.0</w:t>
    </w:r>
    <w:r>
      <w:rPr>
        <w:sz w:val="20"/>
        <w:szCs w:val="20"/>
      </w:rPr>
      <w:t>9</w:t>
    </w:r>
    <w:r w:rsidRPr="00F46937">
      <w:rPr>
        <w:sz w:val="20"/>
        <w:szCs w:val="20"/>
      </w:rPr>
      <w:t xml:space="preserve">.2021; Revizyon No: 00                                          </w:t>
    </w:r>
    <w:r>
      <w:rPr>
        <w:sz w:val="20"/>
        <w:szCs w:val="20"/>
      </w:rPr>
      <w:tab/>
    </w:r>
    <w:r w:rsidRPr="00F46937">
      <w:rPr>
        <w:sz w:val="20"/>
        <w:szCs w:val="20"/>
      </w:rPr>
      <w:t xml:space="preserve">Sayfa: </w:t>
    </w:r>
    <w:r w:rsidRPr="00F46937">
      <w:rPr>
        <w:sz w:val="20"/>
        <w:szCs w:val="20"/>
      </w:rPr>
      <w:fldChar w:fldCharType="begin"/>
    </w:r>
    <w:r w:rsidRPr="00F46937">
      <w:rPr>
        <w:sz w:val="20"/>
        <w:szCs w:val="20"/>
      </w:rPr>
      <w:instrText xml:space="preserve"> PAGE   \* MERGEFORMAT </w:instrText>
    </w:r>
    <w:r w:rsidRPr="00F46937">
      <w:rPr>
        <w:sz w:val="20"/>
        <w:szCs w:val="20"/>
      </w:rPr>
      <w:fldChar w:fldCharType="separate"/>
    </w:r>
    <w:r w:rsidR="00202301">
      <w:rPr>
        <w:noProof/>
        <w:sz w:val="20"/>
        <w:szCs w:val="20"/>
      </w:rPr>
      <w:t>1</w:t>
    </w:r>
    <w:r w:rsidRPr="00F46937">
      <w:rPr>
        <w:noProof/>
        <w:sz w:val="20"/>
        <w:szCs w:val="20"/>
      </w:rPr>
      <w:fldChar w:fldCharType="end"/>
    </w:r>
    <w:r w:rsidRPr="00F46937">
      <w:rPr>
        <w:sz w:val="20"/>
        <w:szCs w:val="20"/>
      </w:rPr>
      <w:t>/</w:t>
    </w:r>
    <w:r w:rsidRPr="00F46937">
      <w:rPr>
        <w:sz w:val="20"/>
        <w:szCs w:val="20"/>
      </w:rPr>
      <w:fldChar w:fldCharType="begin"/>
    </w:r>
    <w:r w:rsidRPr="00F46937">
      <w:rPr>
        <w:sz w:val="20"/>
        <w:szCs w:val="20"/>
      </w:rPr>
      <w:instrText xml:space="preserve"> NUMPAGES   \* MERGEFORMAT </w:instrText>
    </w:r>
    <w:r w:rsidRPr="00F46937">
      <w:rPr>
        <w:sz w:val="20"/>
        <w:szCs w:val="20"/>
      </w:rPr>
      <w:fldChar w:fldCharType="separate"/>
    </w:r>
    <w:r w:rsidR="00202301">
      <w:rPr>
        <w:noProof/>
        <w:sz w:val="20"/>
        <w:szCs w:val="20"/>
      </w:rPr>
      <w:t>4</w:t>
    </w:r>
    <w:r w:rsidRPr="00F46937">
      <w:rPr>
        <w:noProof/>
        <w:sz w:val="20"/>
        <w:szCs w:val="20"/>
      </w:rPr>
      <w:fldChar w:fldCharType="end"/>
    </w:r>
  </w:p>
  <w:p w14:paraId="691EC15E" w14:textId="77777777" w:rsidR="003B6F8F" w:rsidRDefault="003B6F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6959E" w14:textId="77777777" w:rsidR="00C719DB" w:rsidRDefault="00C719DB" w:rsidP="003B6F8F">
      <w:pPr>
        <w:spacing w:after="0" w:line="240" w:lineRule="auto"/>
      </w:pPr>
      <w:r>
        <w:separator/>
      </w:r>
    </w:p>
  </w:footnote>
  <w:footnote w:type="continuationSeparator" w:id="0">
    <w:p w14:paraId="0A8051B2" w14:textId="77777777" w:rsidR="00C719DB" w:rsidRDefault="00C719DB" w:rsidP="003B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4621"/>
    <w:multiLevelType w:val="hybridMultilevel"/>
    <w:tmpl w:val="BE74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778"/>
    <w:multiLevelType w:val="hybridMultilevel"/>
    <w:tmpl w:val="9506A8C2"/>
    <w:lvl w:ilvl="0" w:tplc="B47EC86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90"/>
    <w:multiLevelType w:val="hybridMultilevel"/>
    <w:tmpl w:val="0D001C82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766E4"/>
    <w:multiLevelType w:val="hybridMultilevel"/>
    <w:tmpl w:val="FE6E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3C45"/>
    <w:multiLevelType w:val="hybridMultilevel"/>
    <w:tmpl w:val="C9208214"/>
    <w:lvl w:ilvl="0" w:tplc="DA720A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E189E"/>
    <w:multiLevelType w:val="hybridMultilevel"/>
    <w:tmpl w:val="A282CE76"/>
    <w:lvl w:ilvl="0" w:tplc="CBE496D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95EA4"/>
    <w:multiLevelType w:val="hybridMultilevel"/>
    <w:tmpl w:val="BE74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72262"/>
    <w:multiLevelType w:val="hybridMultilevel"/>
    <w:tmpl w:val="7F2AF12E"/>
    <w:lvl w:ilvl="0" w:tplc="43CA2B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1396"/>
    <w:multiLevelType w:val="hybridMultilevel"/>
    <w:tmpl w:val="1102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11237"/>
    <w:multiLevelType w:val="hybridMultilevel"/>
    <w:tmpl w:val="D08C101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2169A"/>
    <w:multiLevelType w:val="hybridMultilevel"/>
    <w:tmpl w:val="57C6CF12"/>
    <w:lvl w:ilvl="0" w:tplc="BE509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A57B0"/>
    <w:multiLevelType w:val="multilevel"/>
    <w:tmpl w:val="F0E299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17D5E41"/>
    <w:multiLevelType w:val="hybridMultilevel"/>
    <w:tmpl w:val="4A4E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0E4A4">
      <w:start w:val="1"/>
      <w:numFmt w:val="lowerLetter"/>
      <w:lvlText w:val="%2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748E0"/>
    <w:multiLevelType w:val="hybridMultilevel"/>
    <w:tmpl w:val="41081A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15ACE"/>
    <w:multiLevelType w:val="hybridMultilevel"/>
    <w:tmpl w:val="A0B8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D7264"/>
    <w:multiLevelType w:val="hybridMultilevel"/>
    <w:tmpl w:val="61C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905C4"/>
    <w:multiLevelType w:val="hybridMultilevel"/>
    <w:tmpl w:val="5644FD4A"/>
    <w:lvl w:ilvl="0" w:tplc="952C568A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92D048C"/>
    <w:multiLevelType w:val="hybridMultilevel"/>
    <w:tmpl w:val="799AA842"/>
    <w:lvl w:ilvl="0" w:tplc="9D287EF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1789" w:hanging="180"/>
      </w:pPr>
    </w:lvl>
    <w:lvl w:ilvl="3" w:tplc="041F000F" w:tentative="1">
      <w:start w:val="1"/>
      <w:numFmt w:val="decimal"/>
      <w:lvlText w:val="%4."/>
      <w:lvlJc w:val="left"/>
      <w:pPr>
        <w:ind w:left="2509" w:hanging="360"/>
      </w:pPr>
    </w:lvl>
    <w:lvl w:ilvl="4" w:tplc="041F0019" w:tentative="1">
      <w:start w:val="1"/>
      <w:numFmt w:val="lowerLetter"/>
      <w:lvlText w:val="%5."/>
      <w:lvlJc w:val="left"/>
      <w:pPr>
        <w:ind w:left="3229" w:hanging="360"/>
      </w:pPr>
    </w:lvl>
    <w:lvl w:ilvl="5" w:tplc="041F001B" w:tentative="1">
      <w:start w:val="1"/>
      <w:numFmt w:val="lowerRoman"/>
      <w:lvlText w:val="%6."/>
      <w:lvlJc w:val="right"/>
      <w:pPr>
        <w:ind w:left="3949" w:hanging="180"/>
      </w:pPr>
    </w:lvl>
    <w:lvl w:ilvl="6" w:tplc="041F000F" w:tentative="1">
      <w:start w:val="1"/>
      <w:numFmt w:val="decimal"/>
      <w:lvlText w:val="%7."/>
      <w:lvlJc w:val="left"/>
      <w:pPr>
        <w:ind w:left="4669" w:hanging="360"/>
      </w:pPr>
    </w:lvl>
    <w:lvl w:ilvl="7" w:tplc="041F0019" w:tentative="1">
      <w:start w:val="1"/>
      <w:numFmt w:val="lowerLetter"/>
      <w:lvlText w:val="%8."/>
      <w:lvlJc w:val="left"/>
      <w:pPr>
        <w:ind w:left="5389" w:hanging="360"/>
      </w:pPr>
    </w:lvl>
    <w:lvl w:ilvl="8" w:tplc="041F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4"/>
  </w:num>
  <w:num w:numId="5">
    <w:abstractNumId w:val="12"/>
  </w:num>
  <w:num w:numId="6">
    <w:abstractNumId w:val="6"/>
  </w:num>
  <w:num w:numId="7">
    <w:abstractNumId w:val="2"/>
  </w:num>
  <w:num w:numId="8">
    <w:abstractNumId w:val="17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TSyNDSwNDUzMzBQ0lEKTi0uzszPAykwqgUA2E2e1ywAAAA="/>
  </w:docVars>
  <w:rsids>
    <w:rsidRoot w:val="00244FB4"/>
    <w:rsid w:val="00015BFC"/>
    <w:rsid w:val="000412C7"/>
    <w:rsid w:val="00047645"/>
    <w:rsid w:val="00055F52"/>
    <w:rsid w:val="00095F18"/>
    <w:rsid w:val="00096B9C"/>
    <w:rsid w:val="000E4270"/>
    <w:rsid w:val="00100EBB"/>
    <w:rsid w:val="0012225B"/>
    <w:rsid w:val="00142E44"/>
    <w:rsid w:val="001609BF"/>
    <w:rsid w:val="00167AB1"/>
    <w:rsid w:val="00177733"/>
    <w:rsid w:val="00186DD1"/>
    <w:rsid w:val="00192181"/>
    <w:rsid w:val="00194415"/>
    <w:rsid w:val="001A5EB0"/>
    <w:rsid w:val="001C2311"/>
    <w:rsid w:val="001C6ED0"/>
    <w:rsid w:val="001D4193"/>
    <w:rsid w:val="001F00AB"/>
    <w:rsid w:val="00202301"/>
    <w:rsid w:val="00205D42"/>
    <w:rsid w:val="00213EC1"/>
    <w:rsid w:val="0023517B"/>
    <w:rsid w:val="00244FB4"/>
    <w:rsid w:val="002651DF"/>
    <w:rsid w:val="00274F9E"/>
    <w:rsid w:val="00276A0E"/>
    <w:rsid w:val="00296514"/>
    <w:rsid w:val="003144C7"/>
    <w:rsid w:val="00380731"/>
    <w:rsid w:val="00385BA4"/>
    <w:rsid w:val="003B6F8F"/>
    <w:rsid w:val="003C3EAF"/>
    <w:rsid w:val="003D45F9"/>
    <w:rsid w:val="00422663"/>
    <w:rsid w:val="0043464F"/>
    <w:rsid w:val="00437861"/>
    <w:rsid w:val="00447741"/>
    <w:rsid w:val="00456980"/>
    <w:rsid w:val="0048289D"/>
    <w:rsid w:val="004E320A"/>
    <w:rsid w:val="00501F2B"/>
    <w:rsid w:val="005265E4"/>
    <w:rsid w:val="005557B8"/>
    <w:rsid w:val="00561916"/>
    <w:rsid w:val="00580AC9"/>
    <w:rsid w:val="0058647C"/>
    <w:rsid w:val="0059713C"/>
    <w:rsid w:val="005C1610"/>
    <w:rsid w:val="005C7C6A"/>
    <w:rsid w:val="005F6CBE"/>
    <w:rsid w:val="00615BBF"/>
    <w:rsid w:val="006501FD"/>
    <w:rsid w:val="00654C8C"/>
    <w:rsid w:val="00676DBD"/>
    <w:rsid w:val="00686C64"/>
    <w:rsid w:val="006876E6"/>
    <w:rsid w:val="00687C1E"/>
    <w:rsid w:val="00696A40"/>
    <w:rsid w:val="006B154D"/>
    <w:rsid w:val="006B1EAD"/>
    <w:rsid w:val="006B6DAE"/>
    <w:rsid w:val="006C51BD"/>
    <w:rsid w:val="006E590F"/>
    <w:rsid w:val="006F101D"/>
    <w:rsid w:val="007232AF"/>
    <w:rsid w:val="007328AB"/>
    <w:rsid w:val="0074303A"/>
    <w:rsid w:val="0075099C"/>
    <w:rsid w:val="0075322F"/>
    <w:rsid w:val="0076654E"/>
    <w:rsid w:val="00771DF2"/>
    <w:rsid w:val="00773F6A"/>
    <w:rsid w:val="007808E9"/>
    <w:rsid w:val="00797841"/>
    <w:rsid w:val="007B3FCA"/>
    <w:rsid w:val="007C3590"/>
    <w:rsid w:val="007E14DE"/>
    <w:rsid w:val="007E4F11"/>
    <w:rsid w:val="007E5D49"/>
    <w:rsid w:val="00823601"/>
    <w:rsid w:val="00840C6A"/>
    <w:rsid w:val="008479B5"/>
    <w:rsid w:val="008807E0"/>
    <w:rsid w:val="008817C7"/>
    <w:rsid w:val="008A06EA"/>
    <w:rsid w:val="008A3CD3"/>
    <w:rsid w:val="008C4E30"/>
    <w:rsid w:val="008D7887"/>
    <w:rsid w:val="008E4C71"/>
    <w:rsid w:val="00911702"/>
    <w:rsid w:val="00926D43"/>
    <w:rsid w:val="00933D43"/>
    <w:rsid w:val="00937DC1"/>
    <w:rsid w:val="009420BF"/>
    <w:rsid w:val="0094377B"/>
    <w:rsid w:val="009450D1"/>
    <w:rsid w:val="0095619B"/>
    <w:rsid w:val="00957F7E"/>
    <w:rsid w:val="00963510"/>
    <w:rsid w:val="0097432E"/>
    <w:rsid w:val="00976E31"/>
    <w:rsid w:val="00983CD8"/>
    <w:rsid w:val="009D1A55"/>
    <w:rsid w:val="009F6F31"/>
    <w:rsid w:val="00A259B0"/>
    <w:rsid w:val="00A449C1"/>
    <w:rsid w:val="00A4670E"/>
    <w:rsid w:val="00A677BA"/>
    <w:rsid w:val="00A941E5"/>
    <w:rsid w:val="00A95D50"/>
    <w:rsid w:val="00AA27D5"/>
    <w:rsid w:val="00AB1C09"/>
    <w:rsid w:val="00AB7DC3"/>
    <w:rsid w:val="00AC1098"/>
    <w:rsid w:val="00AD68B0"/>
    <w:rsid w:val="00AE264A"/>
    <w:rsid w:val="00AF7076"/>
    <w:rsid w:val="00B2566C"/>
    <w:rsid w:val="00B27B8E"/>
    <w:rsid w:val="00B4742F"/>
    <w:rsid w:val="00B64439"/>
    <w:rsid w:val="00B85A9A"/>
    <w:rsid w:val="00B90104"/>
    <w:rsid w:val="00B95A9F"/>
    <w:rsid w:val="00BB7451"/>
    <w:rsid w:val="00BC19D7"/>
    <w:rsid w:val="00BC69EE"/>
    <w:rsid w:val="00C02ACA"/>
    <w:rsid w:val="00C12AF8"/>
    <w:rsid w:val="00C33199"/>
    <w:rsid w:val="00C34132"/>
    <w:rsid w:val="00C55378"/>
    <w:rsid w:val="00C6774D"/>
    <w:rsid w:val="00C67C0C"/>
    <w:rsid w:val="00C719DB"/>
    <w:rsid w:val="00C9130B"/>
    <w:rsid w:val="00CA40B3"/>
    <w:rsid w:val="00CD7E83"/>
    <w:rsid w:val="00CE45A9"/>
    <w:rsid w:val="00CE5436"/>
    <w:rsid w:val="00D61B67"/>
    <w:rsid w:val="00D86D7A"/>
    <w:rsid w:val="00D963EA"/>
    <w:rsid w:val="00DA7DE6"/>
    <w:rsid w:val="00DB014A"/>
    <w:rsid w:val="00DB3F4F"/>
    <w:rsid w:val="00DD3A58"/>
    <w:rsid w:val="00DD4482"/>
    <w:rsid w:val="00DD54B2"/>
    <w:rsid w:val="00DE607C"/>
    <w:rsid w:val="00DE6A10"/>
    <w:rsid w:val="00DE6DFE"/>
    <w:rsid w:val="00DF285D"/>
    <w:rsid w:val="00E06684"/>
    <w:rsid w:val="00E0750E"/>
    <w:rsid w:val="00E114DC"/>
    <w:rsid w:val="00E27261"/>
    <w:rsid w:val="00E468F8"/>
    <w:rsid w:val="00E55DD3"/>
    <w:rsid w:val="00E6573C"/>
    <w:rsid w:val="00E83423"/>
    <w:rsid w:val="00E9399E"/>
    <w:rsid w:val="00E95A67"/>
    <w:rsid w:val="00EA0818"/>
    <w:rsid w:val="00EC4202"/>
    <w:rsid w:val="00EE0ACF"/>
    <w:rsid w:val="00EF463D"/>
    <w:rsid w:val="00F00B3F"/>
    <w:rsid w:val="00F15FD5"/>
    <w:rsid w:val="00F23592"/>
    <w:rsid w:val="00F31C7D"/>
    <w:rsid w:val="00F535FF"/>
    <w:rsid w:val="00FA2FE8"/>
    <w:rsid w:val="00FA49B3"/>
    <w:rsid w:val="00FB127F"/>
    <w:rsid w:val="00FB3074"/>
    <w:rsid w:val="00FC20B2"/>
    <w:rsid w:val="00FC6151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FA71"/>
  <w15:docId w15:val="{059586A4-4778-4D9F-AC92-D15061CE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441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114DC"/>
    <w:pPr>
      <w:ind w:left="720"/>
      <w:contextualSpacing/>
    </w:pPr>
  </w:style>
  <w:style w:type="paragraph" w:customStyle="1" w:styleId="Default">
    <w:name w:val="Default"/>
    <w:rsid w:val="00840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4303A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3B6F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6F8F"/>
  </w:style>
  <w:style w:type="paragraph" w:styleId="Altbilgi">
    <w:name w:val="footer"/>
    <w:basedOn w:val="Normal"/>
    <w:link w:val="AltbilgiChar"/>
    <w:uiPriority w:val="99"/>
    <w:unhideWhenUsed/>
    <w:rsid w:val="003B6F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6F8F"/>
  </w:style>
  <w:style w:type="paragraph" w:styleId="BalonMetni">
    <w:name w:val="Balloon Text"/>
    <w:basedOn w:val="Normal"/>
    <w:link w:val="BalonMetniChar"/>
    <w:uiPriority w:val="99"/>
    <w:semiHidden/>
    <w:unhideWhenUsed/>
    <w:rsid w:val="0056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KARAŞAN</dc:creator>
  <cp:keywords/>
  <dc:description/>
  <cp:lastModifiedBy>Acer</cp:lastModifiedBy>
  <cp:revision>2</cp:revision>
  <dcterms:created xsi:type="dcterms:W3CDTF">2021-09-27T12:36:00Z</dcterms:created>
  <dcterms:modified xsi:type="dcterms:W3CDTF">2021-09-27T12:36:00Z</dcterms:modified>
</cp:coreProperties>
</file>