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554C5" w14:textId="6B45D15C" w:rsidR="00230D6F" w:rsidRPr="007E27E9" w:rsidRDefault="00230D6F" w:rsidP="00230D6F">
      <w:pPr>
        <w:rPr>
          <w:rFonts w:ascii="Arial" w:hAnsi="Arial" w:cs="Arial"/>
          <w:i/>
          <w:sz w:val="16"/>
          <w:szCs w:val="16"/>
        </w:rPr>
      </w:pPr>
      <w:r w:rsidRPr="007E27E9">
        <w:rPr>
          <w:rFonts w:ascii="Arial" w:hAnsi="Arial" w:cs="Arial"/>
          <w:i/>
          <w:sz w:val="16"/>
          <w:szCs w:val="16"/>
        </w:rPr>
        <w:t>Ek.</w:t>
      </w:r>
      <w:proofErr w:type="gramStart"/>
      <w:r>
        <w:rPr>
          <w:rFonts w:ascii="Arial" w:hAnsi="Arial" w:cs="Arial"/>
          <w:i/>
          <w:sz w:val="16"/>
          <w:szCs w:val="16"/>
        </w:rPr>
        <w:t>23.</w:t>
      </w:r>
      <w:r w:rsidRPr="007E27E9">
        <w:rPr>
          <w:rFonts w:ascii="Arial" w:hAnsi="Arial" w:cs="Arial"/>
          <w:i/>
          <w:sz w:val="16"/>
          <w:szCs w:val="16"/>
        </w:rPr>
        <w:t>1</w:t>
      </w:r>
      <w:proofErr w:type="gramEnd"/>
      <w:r w:rsidRPr="007E27E9">
        <w:rPr>
          <w:rFonts w:ascii="Arial" w:hAnsi="Arial" w:cs="Arial"/>
          <w:i/>
          <w:sz w:val="16"/>
          <w:szCs w:val="16"/>
        </w:rPr>
        <w:t>:</w:t>
      </w:r>
      <w:r>
        <w:rPr>
          <w:rFonts w:ascii="Arial" w:hAnsi="Arial" w:cs="Arial"/>
          <w:i/>
          <w:sz w:val="16"/>
          <w:szCs w:val="16"/>
        </w:rPr>
        <w:t xml:space="preserve"> 21.04.2020/02-23</w:t>
      </w:r>
      <w:r w:rsidRPr="007E27E9">
        <w:rPr>
          <w:rFonts w:ascii="Arial" w:hAnsi="Arial" w:cs="Arial"/>
          <w:i/>
          <w:sz w:val="16"/>
          <w:szCs w:val="16"/>
        </w:rPr>
        <w:t xml:space="preserve"> gün ve sayılı Senato kararı ekidir.</w:t>
      </w:r>
    </w:p>
    <w:p w14:paraId="0067579F" w14:textId="2D9981B6" w:rsidR="00230D6F" w:rsidRDefault="00230D6F" w:rsidP="00230D6F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08DCB4EB" wp14:editId="044386DD">
            <wp:extent cx="666750" cy="647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3D60" w14:textId="77777777" w:rsidR="00622861" w:rsidRPr="0055553E" w:rsidRDefault="00622861" w:rsidP="0055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3E">
        <w:rPr>
          <w:rFonts w:ascii="Times New Roman" w:hAnsi="Times New Roman" w:cs="Times New Roman"/>
          <w:b/>
          <w:sz w:val="24"/>
          <w:szCs w:val="24"/>
        </w:rPr>
        <w:t>YILDIZ TEKNİK ÜNİVERSİTESİ</w:t>
      </w:r>
    </w:p>
    <w:p w14:paraId="78935E25" w14:textId="77777777" w:rsidR="00622861" w:rsidRPr="0055553E" w:rsidRDefault="00622861" w:rsidP="0055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3E">
        <w:rPr>
          <w:rFonts w:ascii="Times New Roman" w:hAnsi="Times New Roman" w:cs="Times New Roman"/>
          <w:b/>
          <w:sz w:val="24"/>
          <w:szCs w:val="24"/>
        </w:rPr>
        <w:t>FEN-EDEBİYAT FAKÜLTESİ</w:t>
      </w:r>
    </w:p>
    <w:p w14:paraId="488F9C37" w14:textId="77777777" w:rsidR="00622861" w:rsidRPr="0055553E" w:rsidRDefault="00622861" w:rsidP="0055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3E">
        <w:rPr>
          <w:rFonts w:ascii="Times New Roman" w:hAnsi="Times New Roman" w:cs="Times New Roman"/>
          <w:b/>
          <w:sz w:val="24"/>
          <w:szCs w:val="24"/>
        </w:rPr>
        <w:t>BATI DİLLERİ VE EDEBİYATLARI BÖLÜMÜ</w:t>
      </w:r>
    </w:p>
    <w:p w14:paraId="4868BDAD" w14:textId="77777777" w:rsidR="00622861" w:rsidRPr="0055553E" w:rsidRDefault="00622861" w:rsidP="0055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3E">
        <w:rPr>
          <w:rFonts w:ascii="Times New Roman" w:hAnsi="Times New Roman" w:cs="Times New Roman"/>
          <w:b/>
          <w:sz w:val="24"/>
          <w:szCs w:val="24"/>
        </w:rPr>
        <w:t>FRANSIZCA MÜTERCİM VE TERCÜMANLIK LİSANS PROGRAMI</w:t>
      </w:r>
    </w:p>
    <w:p w14:paraId="75416B90" w14:textId="77777777" w:rsidR="00622861" w:rsidRPr="0055553E" w:rsidRDefault="00622861" w:rsidP="0055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3E">
        <w:rPr>
          <w:rFonts w:ascii="Times New Roman" w:hAnsi="Times New Roman" w:cs="Times New Roman"/>
          <w:b/>
          <w:sz w:val="24"/>
          <w:szCs w:val="24"/>
        </w:rPr>
        <w:t>HAZIRLIK SINIFI EĞİTİM-ÖĞRETİM VE SINAV YÖNERGESİ</w:t>
      </w:r>
    </w:p>
    <w:p w14:paraId="69C86BB8" w14:textId="77777777" w:rsidR="00622861" w:rsidRDefault="00622861" w:rsidP="0055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B8653" w14:textId="77777777" w:rsidR="00230D6F" w:rsidRPr="0055553E" w:rsidRDefault="00230D6F" w:rsidP="0055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96E26" w14:textId="77777777" w:rsidR="00622861" w:rsidRPr="0055553E" w:rsidRDefault="00622861" w:rsidP="0055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3E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58638EC1" w14:textId="77777777" w:rsidR="00622861" w:rsidRPr="0055553E" w:rsidRDefault="00622861" w:rsidP="0055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3E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14:paraId="7E6871FA" w14:textId="77777777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98B4B" w14:textId="77777777" w:rsidR="00622861" w:rsidRPr="004A36E7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E7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2A0C60F0" w14:textId="5EBA95DB" w:rsidR="007C1DC9" w:rsidRPr="00622861" w:rsidRDefault="00622861" w:rsidP="007C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E7">
        <w:rPr>
          <w:rFonts w:ascii="Times New Roman" w:hAnsi="Times New Roman" w:cs="Times New Roman"/>
          <w:b/>
          <w:sz w:val="24"/>
          <w:szCs w:val="24"/>
        </w:rPr>
        <w:t>MADDE 1–(</w:t>
      </w:r>
      <w:r w:rsidRPr="00622861">
        <w:rPr>
          <w:rFonts w:ascii="Times New Roman" w:hAnsi="Times New Roman" w:cs="Times New Roman"/>
          <w:sz w:val="24"/>
          <w:szCs w:val="24"/>
        </w:rPr>
        <w:t xml:space="preserve">1) Bu yönergenin amacı, Fen-Edebiyat Fakültesi Batı Dilleri ve Edebiyatları Bölümü Fransızca Mütercim ve Tercümanlık Anabilim Dalı Lisans Programı Fransızca </w:t>
      </w:r>
      <w:r w:rsidR="007C1DC9">
        <w:rPr>
          <w:rFonts w:ascii="Times New Roman" w:hAnsi="Times New Roman" w:cs="Times New Roman"/>
          <w:sz w:val="24"/>
          <w:szCs w:val="24"/>
        </w:rPr>
        <w:t>H</w:t>
      </w:r>
      <w:r w:rsidR="007C1DC9" w:rsidRPr="00622861">
        <w:rPr>
          <w:rFonts w:ascii="Times New Roman" w:hAnsi="Times New Roman" w:cs="Times New Roman"/>
          <w:sz w:val="24"/>
          <w:szCs w:val="24"/>
        </w:rPr>
        <w:t xml:space="preserve">azırlık </w:t>
      </w:r>
      <w:r w:rsidR="007C1DC9" w:rsidRPr="00591305">
        <w:rPr>
          <w:rFonts w:ascii="Times New Roman" w:hAnsi="Times New Roman" w:cs="Times New Roman"/>
          <w:sz w:val="24"/>
          <w:szCs w:val="24"/>
        </w:rPr>
        <w:t xml:space="preserve">Sınıfının </w:t>
      </w:r>
      <w:r w:rsidR="007C1DC9" w:rsidRPr="00622861">
        <w:rPr>
          <w:rFonts w:ascii="Times New Roman" w:hAnsi="Times New Roman" w:cs="Times New Roman"/>
          <w:sz w:val="24"/>
          <w:szCs w:val="24"/>
        </w:rPr>
        <w:t>eğitim-öğretim</w:t>
      </w:r>
      <w:r w:rsidR="007C1DC9" w:rsidRPr="00591305">
        <w:rPr>
          <w:rFonts w:ascii="Times New Roman" w:hAnsi="Times New Roman" w:cs="Times New Roman"/>
          <w:sz w:val="24"/>
          <w:szCs w:val="24"/>
        </w:rPr>
        <w:t>in</w:t>
      </w:r>
      <w:r w:rsidR="007C1DC9" w:rsidRPr="00622861">
        <w:rPr>
          <w:rFonts w:ascii="Times New Roman" w:hAnsi="Times New Roman" w:cs="Times New Roman"/>
          <w:sz w:val="24"/>
          <w:szCs w:val="24"/>
        </w:rPr>
        <w:t xml:space="preserve">e ilişkin usul ve esasları belirlemektir. </w:t>
      </w:r>
    </w:p>
    <w:p w14:paraId="59CDC2FA" w14:textId="77777777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DE363" w14:textId="77777777" w:rsidR="00622861" w:rsidRPr="004A36E7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E7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20C91C64" w14:textId="588E909C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E7">
        <w:rPr>
          <w:rFonts w:ascii="Times New Roman" w:hAnsi="Times New Roman" w:cs="Times New Roman"/>
          <w:b/>
          <w:sz w:val="24"/>
          <w:szCs w:val="24"/>
        </w:rPr>
        <w:t>MADDE 2</w:t>
      </w:r>
      <w:r w:rsidRPr="00622861">
        <w:rPr>
          <w:rFonts w:ascii="Times New Roman" w:hAnsi="Times New Roman" w:cs="Times New Roman"/>
          <w:sz w:val="24"/>
          <w:szCs w:val="24"/>
        </w:rPr>
        <w:t>–(1) Bu yönerge, Yıldız Teknik Üniversitesi Fen-Edebiyat Fakültesi Batı Dilleri Ve Edebiyatları Bölümü Fransızca Mütercim ve Tercümanlık Anabilim</w:t>
      </w:r>
      <w:r w:rsidR="004D27D7">
        <w:rPr>
          <w:rFonts w:ascii="Times New Roman" w:hAnsi="Times New Roman" w:cs="Times New Roman"/>
          <w:sz w:val="24"/>
          <w:szCs w:val="24"/>
        </w:rPr>
        <w:t xml:space="preserve"> Dalı Lisans Programı’nda</w:t>
      </w:r>
      <w:r w:rsidRPr="00622861">
        <w:rPr>
          <w:rFonts w:ascii="Times New Roman" w:hAnsi="Times New Roman" w:cs="Times New Roman"/>
          <w:sz w:val="24"/>
          <w:szCs w:val="24"/>
        </w:rPr>
        <w:t xml:space="preserve"> yürütülen Fransızca hazırlık eğitim-öğretimine ilişkin usul ve esasları kapsar.</w:t>
      </w:r>
    </w:p>
    <w:p w14:paraId="5E52F07C" w14:textId="77777777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09BD1" w14:textId="77777777" w:rsidR="00622861" w:rsidRPr="004A36E7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E7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79C66170" w14:textId="1E0C3A0B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E7">
        <w:rPr>
          <w:rFonts w:ascii="Times New Roman" w:hAnsi="Times New Roman" w:cs="Times New Roman"/>
          <w:b/>
          <w:sz w:val="24"/>
          <w:szCs w:val="24"/>
        </w:rPr>
        <w:t>MADDE 3</w:t>
      </w:r>
      <w:r w:rsidRPr="00622861">
        <w:rPr>
          <w:rFonts w:ascii="Times New Roman" w:hAnsi="Times New Roman" w:cs="Times New Roman"/>
          <w:sz w:val="24"/>
          <w:szCs w:val="24"/>
        </w:rPr>
        <w:t xml:space="preserve">–(1) Bu yönerge, Yükseköğretim Kurumlarında Yabancı Dil Öğretimi ve Yabancı Dille Öğretim Yapılmasında Uyulacak Esaslara İlişkin Yönetmelik,  Yıldız Teknik Üniversitesi </w:t>
      </w:r>
      <w:proofErr w:type="spellStart"/>
      <w:r w:rsidRPr="00622861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22861">
        <w:rPr>
          <w:rFonts w:ascii="Times New Roman" w:hAnsi="Times New Roman" w:cs="Times New Roman"/>
          <w:sz w:val="24"/>
          <w:szCs w:val="24"/>
        </w:rPr>
        <w:t xml:space="preserve"> ve Lisans Eğitim-Öğretim Yönetmeliği </w:t>
      </w:r>
      <w:r w:rsidRPr="00291E5C">
        <w:rPr>
          <w:rFonts w:ascii="Times New Roman" w:hAnsi="Times New Roman" w:cs="Times New Roman"/>
          <w:sz w:val="24"/>
          <w:szCs w:val="24"/>
        </w:rPr>
        <w:t>hükümlerine dayanılarak hazırlanmıştır.</w:t>
      </w:r>
    </w:p>
    <w:p w14:paraId="4A94EE96" w14:textId="77777777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1D5B8" w14:textId="77777777" w:rsidR="00622861" w:rsidRPr="004A36E7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E7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4BC0DCE5" w14:textId="47EC58EC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E7">
        <w:rPr>
          <w:rFonts w:ascii="Times New Roman" w:hAnsi="Times New Roman" w:cs="Times New Roman"/>
          <w:b/>
          <w:sz w:val="24"/>
          <w:szCs w:val="24"/>
        </w:rPr>
        <w:t>MADDE 4</w:t>
      </w:r>
      <w:r w:rsidRPr="00622861">
        <w:rPr>
          <w:rFonts w:ascii="Times New Roman" w:hAnsi="Times New Roman" w:cs="Times New Roman"/>
          <w:sz w:val="24"/>
          <w:szCs w:val="24"/>
        </w:rPr>
        <w:t>-(1) Bu yönergede geçen</w:t>
      </w:r>
      <w:r w:rsidR="00A00F9A">
        <w:rPr>
          <w:rFonts w:ascii="Times New Roman" w:hAnsi="Times New Roman" w:cs="Times New Roman"/>
          <w:sz w:val="24"/>
          <w:szCs w:val="24"/>
        </w:rPr>
        <w:t>;</w:t>
      </w:r>
    </w:p>
    <w:p w14:paraId="40E709FE" w14:textId="6CDE6BE2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61">
        <w:rPr>
          <w:rFonts w:ascii="Times New Roman" w:hAnsi="Times New Roman" w:cs="Times New Roman"/>
          <w:sz w:val="24"/>
          <w:szCs w:val="24"/>
        </w:rPr>
        <w:t>a) BDE: Batı Dilleri ve Edebiyatları</w:t>
      </w:r>
      <w:r w:rsidR="000132A0">
        <w:rPr>
          <w:rFonts w:ascii="Times New Roman" w:hAnsi="Times New Roman" w:cs="Times New Roman"/>
          <w:sz w:val="24"/>
          <w:szCs w:val="24"/>
        </w:rPr>
        <w:t>nı</w:t>
      </w:r>
      <w:r w:rsidR="00A00F9A">
        <w:rPr>
          <w:rFonts w:ascii="Times New Roman" w:hAnsi="Times New Roman" w:cs="Times New Roman"/>
          <w:sz w:val="24"/>
          <w:szCs w:val="24"/>
        </w:rPr>
        <w:t>,</w:t>
      </w:r>
    </w:p>
    <w:p w14:paraId="60B1E6E3" w14:textId="2BDDBD88" w:rsidR="000132A0" w:rsidRDefault="000132A0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228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FBS: Fransızca Başarı Sınavını</w:t>
      </w:r>
      <w:r w:rsidR="00A00F9A">
        <w:rPr>
          <w:rFonts w:ascii="Times New Roman" w:hAnsi="Times New Roman" w:cs="Times New Roman"/>
          <w:sz w:val="24"/>
          <w:szCs w:val="24"/>
        </w:rPr>
        <w:t>,</w:t>
      </w:r>
    </w:p>
    <w:p w14:paraId="7A773614" w14:textId="5371AD45" w:rsidR="00622861" w:rsidRPr="00622861" w:rsidRDefault="000132A0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22861" w:rsidRPr="00622861">
        <w:rPr>
          <w:rFonts w:ascii="Times New Roman" w:hAnsi="Times New Roman" w:cs="Times New Roman"/>
          <w:sz w:val="24"/>
          <w:szCs w:val="24"/>
        </w:rPr>
        <w:t>) FMT: Fransızca Mütercim ve Tercümanl</w:t>
      </w:r>
      <w:r w:rsidR="00A00F9A">
        <w:rPr>
          <w:rFonts w:ascii="Times New Roman" w:hAnsi="Times New Roman" w:cs="Times New Roman"/>
          <w:sz w:val="24"/>
          <w:szCs w:val="24"/>
        </w:rPr>
        <w:t>ığını,</w:t>
      </w:r>
    </w:p>
    <w:p w14:paraId="3AF2D1E5" w14:textId="227F69BC" w:rsidR="00622861" w:rsidRPr="00622861" w:rsidRDefault="000132A0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622861" w:rsidRPr="00622861">
        <w:rPr>
          <w:rFonts w:ascii="Times New Roman" w:hAnsi="Times New Roman" w:cs="Times New Roman"/>
          <w:sz w:val="24"/>
          <w:szCs w:val="24"/>
        </w:rPr>
        <w:t>) FYS: Fransızca Yeterlik Sınavını</w:t>
      </w:r>
      <w:r w:rsidR="00A00F9A">
        <w:rPr>
          <w:rFonts w:ascii="Times New Roman" w:hAnsi="Times New Roman" w:cs="Times New Roman"/>
          <w:sz w:val="24"/>
          <w:szCs w:val="24"/>
        </w:rPr>
        <w:t>,</w:t>
      </w:r>
    </w:p>
    <w:p w14:paraId="106B1796" w14:textId="0D08114A" w:rsidR="00622861" w:rsidRDefault="000132A0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2861" w:rsidRPr="006228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Rektör: Yıldız Teknik Üniversitesi Rektörünü</w:t>
      </w:r>
      <w:r w:rsidR="00A00F9A">
        <w:rPr>
          <w:rFonts w:ascii="Times New Roman" w:hAnsi="Times New Roman" w:cs="Times New Roman"/>
          <w:sz w:val="24"/>
          <w:szCs w:val="24"/>
        </w:rPr>
        <w:t>,</w:t>
      </w:r>
    </w:p>
    <w:p w14:paraId="14D1A463" w14:textId="098BFC02" w:rsidR="000132A0" w:rsidRPr="00622861" w:rsidRDefault="000132A0" w:rsidP="00013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22861">
        <w:rPr>
          <w:rFonts w:ascii="Times New Roman" w:hAnsi="Times New Roman" w:cs="Times New Roman"/>
          <w:sz w:val="24"/>
          <w:szCs w:val="24"/>
        </w:rPr>
        <w:t>) Üniversite: Yıldız Teknik Üniversitesi</w:t>
      </w:r>
      <w:r>
        <w:rPr>
          <w:rFonts w:ascii="Times New Roman" w:hAnsi="Times New Roman" w:cs="Times New Roman"/>
          <w:sz w:val="24"/>
          <w:szCs w:val="24"/>
        </w:rPr>
        <w:t>ni</w:t>
      </w:r>
    </w:p>
    <w:p w14:paraId="60CF8942" w14:textId="77777777" w:rsidR="000132A0" w:rsidRPr="00622861" w:rsidRDefault="000132A0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47D5A" w14:textId="77777777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61">
        <w:rPr>
          <w:rFonts w:ascii="Times New Roman" w:hAnsi="Times New Roman" w:cs="Times New Roman"/>
          <w:sz w:val="24"/>
          <w:szCs w:val="24"/>
        </w:rPr>
        <w:t>ifade eder.</w:t>
      </w:r>
    </w:p>
    <w:p w14:paraId="4AF9D7D0" w14:textId="77777777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43E11" w14:textId="77777777" w:rsidR="0055553E" w:rsidRDefault="0055553E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DF349" w14:textId="77777777" w:rsidR="00622861" w:rsidRPr="0055553E" w:rsidRDefault="00622861" w:rsidP="0055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3E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4C8AFA94" w14:textId="77777777" w:rsidR="00622861" w:rsidRDefault="00466043" w:rsidP="0055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Yeterlik Sınavı ve Muafiyet</w:t>
      </w:r>
    </w:p>
    <w:p w14:paraId="0ABBEF6A" w14:textId="77777777" w:rsidR="00466043" w:rsidRPr="0055553E" w:rsidRDefault="00466043" w:rsidP="00555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934C2" w14:textId="10936DB0" w:rsidR="00622861" w:rsidRPr="0055553E" w:rsidRDefault="00A00F9A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Fransızca </w:t>
      </w:r>
      <w:r w:rsidR="00622861" w:rsidRPr="0055553E">
        <w:rPr>
          <w:rFonts w:ascii="Times New Roman" w:hAnsi="Times New Roman" w:cs="Times New Roman"/>
          <w:b/>
          <w:sz w:val="24"/>
          <w:szCs w:val="24"/>
        </w:rPr>
        <w:t>Yeterlik Sınavı (FYS)</w:t>
      </w:r>
    </w:p>
    <w:p w14:paraId="2C59BEA2" w14:textId="02E3B961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53E">
        <w:rPr>
          <w:rFonts w:ascii="Times New Roman" w:hAnsi="Times New Roman" w:cs="Times New Roman"/>
          <w:b/>
          <w:sz w:val="24"/>
          <w:szCs w:val="24"/>
        </w:rPr>
        <w:t>MADDE 5</w:t>
      </w:r>
      <w:r w:rsidRPr="00622861">
        <w:rPr>
          <w:rFonts w:ascii="Times New Roman" w:hAnsi="Times New Roman" w:cs="Times New Roman"/>
          <w:sz w:val="24"/>
          <w:szCs w:val="24"/>
        </w:rPr>
        <w:t xml:space="preserve">- (1) FYS; ilk kez kayıt yaptıran, bir önceki eğitim öğretim yılında hazırlık eğitiminde başarısız olan ve dikey/yatay geçiş/merkezi yerleştirme yoluyla gelen öğrencilerin hazırlık öğretiminden muafiyetlerini belirleyen sınavdır. </w:t>
      </w:r>
    </w:p>
    <w:p w14:paraId="09F3239F" w14:textId="70A1E825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61">
        <w:rPr>
          <w:rFonts w:ascii="Times New Roman" w:hAnsi="Times New Roman" w:cs="Times New Roman"/>
          <w:sz w:val="24"/>
          <w:szCs w:val="24"/>
        </w:rPr>
        <w:lastRenderedPageBreak/>
        <w:t>(2) FYS</w:t>
      </w:r>
      <w:r w:rsidRPr="00A81590">
        <w:rPr>
          <w:rFonts w:ascii="Times New Roman" w:hAnsi="Times New Roman" w:cs="Times New Roman"/>
          <w:sz w:val="24"/>
          <w:szCs w:val="24"/>
        </w:rPr>
        <w:t>, bir akademik takvim yılı içerisinde güz yarıyılı başında ve sonunda</w:t>
      </w:r>
      <w:r w:rsidR="00E82B18" w:rsidRPr="00591305">
        <w:rPr>
          <w:rFonts w:ascii="Times New Roman" w:hAnsi="Times New Roman" w:cs="Times New Roman"/>
          <w:sz w:val="24"/>
          <w:szCs w:val="24"/>
        </w:rPr>
        <w:t>, bahar yılı sonunda</w:t>
      </w:r>
      <w:r w:rsidR="000132A0">
        <w:rPr>
          <w:rFonts w:ascii="Times New Roman" w:hAnsi="Times New Roman" w:cs="Times New Roman"/>
          <w:sz w:val="24"/>
          <w:szCs w:val="24"/>
        </w:rPr>
        <w:t xml:space="preserve"> </w:t>
      </w:r>
      <w:r w:rsidR="0055553E" w:rsidRPr="009E71AF">
        <w:rPr>
          <w:rFonts w:ascii="Times New Roman" w:hAnsi="Times New Roman" w:cs="Times New Roman"/>
          <w:sz w:val="24"/>
          <w:szCs w:val="24"/>
        </w:rPr>
        <w:t>olmak üzere</w:t>
      </w:r>
      <w:r w:rsidR="00466043" w:rsidRPr="009E71AF">
        <w:rPr>
          <w:rFonts w:ascii="Times New Roman" w:hAnsi="Times New Roman" w:cs="Times New Roman"/>
          <w:sz w:val="24"/>
          <w:szCs w:val="24"/>
        </w:rPr>
        <w:t xml:space="preserve"> </w:t>
      </w:r>
      <w:r w:rsidR="00E82B18" w:rsidRPr="00591305">
        <w:rPr>
          <w:rFonts w:ascii="Times New Roman" w:hAnsi="Times New Roman" w:cs="Times New Roman"/>
          <w:sz w:val="24"/>
          <w:szCs w:val="24"/>
        </w:rPr>
        <w:t>3</w:t>
      </w:r>
      <w:r w:rsidRPr="009E71AF">
        <w:rPr>
          <w:rFonts w:ascii="Times New Roman" w:hAnsi="Times New Roman" w:cs="Times New Roman"/>
          <w:sz w:val="24"/>
          <w:szCs w:val="24"/>
        </w:rPr>
        <w:t xml:space="preserve"> (</w:t>
      </w:r>
      <w:r w:rsidR="00E82B18" w:rsidRPr="00591305">
        <w:rPr>
          <w:rFonts w:ascii="Times New Roman" w:hAnsi="Times New Roman" w:cs="Times New Roman"/>
          <w:sz w:val="24"/>
          <w:szCs w:val="24"/>
        </w:rPr>
        <w:t>üç</w:t>
      </w:r>
      <w:r w:rsidRPr="009E71AF">
        <w:rPr>
          <w:rFonts w:ascii="Times New Roman" w:hAnsi="Times New Roman" w:cs="Times New Roman"/>
          <w:sz w:val="24"/>
          <w:szCs w:val="24"/>
        </w:rPr>
        <w:t>) defa yapılır.</w:t>
      </w:r>
    </w:p>
    <w:p w14:paraId="4FAA4B46" w14:textId="0E53C1AA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61">
        <w:rPr>
          <w:rFonts w:ascii="Times New Roman" w:hAnsi="Times New Roman" w:cs="Times New Roman"/>
          <w:sz w:val="24"/>
          <w:szCs w:val="24"/>
        </w:rPr>
        <w:t xml:space="preserve">(3) </w:t>
      </w:r>
      <w:r w:rsidR="0055553E">
        <w:rPr>
          <w:rFonts w:ascii="Times New Roman" w:hAnsi="Times New Roman" w:cs="Times New Roman"/>
          <w:sz w:val="24"/>
          <w:szCs w:val="24"/>
        </w:rPr>
        <w:t xml:space="preserve">Güz Yarıyılı başında yapılacak </w:t>
      </w:r>
      <w:proofErr w:type="spellStart"/>
      <w:r w:rsidRPr="00622861">
        <w:rPr>
          <w:rFonts w:ascii="Times New Roman" w:hAnsi="Times New Roman" w:cs="Times New Roman"/>
          <w:sz w:val="24"/>
          <w:szCs w:val="24"/>
        </w:rPr>
        <w:t>FYS’ye</w:t>
      </w:r>
      <w:proofErr w:type="spellEnd"/>
      <w:r w:rsidRPr="00622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6A554" w14:textId="77777777" w:rsidR="00622861" w:rsidRPr="00622861" w:rsidRDefault="0055553E" w:rsidP="0055553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22861" w:rsidRPr="00622861">
        <w:rPr>
          <w:rFonts w:ascii="Times New Roman" w:hAnsi="Times New Roman" w:cs="Times New Roman"/>
          <w:sz w:val="24"/>
          <w:szCs w:val="24"/>
        </w:rPr>
        <w:t>Fen-Edebiyat Fakültesi BDE Bölümü FMT Lisans Programına girmeye hak kazanan öğrenciler,</w:t>
      </w:r>
    </w:p>
    <w:p w14:paraId="4B459E13" w14:textId="188DE30D" w:rsidR="00622861" w:rsidRPr="00622861" w:rsidRDefault="00AD23B9" w:rsidP="0055553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5553E">
        <w:rPr>
          <w:rFonts w:ascii="Times New Roman" w:hAnsi="Times New Roman" w:cs="Times New Roman"/>
          <w:sz w:val="24"/>
          <w:szCs w:val="24"/>
        </w:rPr>
        <w:t xml:space="preserve">) 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Hazırlık </w:t>
      </w:r>
      <w:r w:rsidR="0055553E">
        <w:rPr>
          <w:rFonts w:ascii="Times New Roman" w:hAnsi="Times New Roman" w:cs="Times New Roman"/>
          <w:sz w:val="24"/>
          <w:szCs w:val="24"/>
        </w:rPr>
        <w:t>öğretiminden beklemeli öğrenciler girebilir.</w:t>
      </w:r>
    </w:p>
    <w:p w14:paraId="41F8919C" w14:textId="3644BD46" w:rsidR="00E82B18" w:rsidRPr="00622861" w:rsidRDefault="0055553E" w:rsidP="0059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Güz yarıyılı </w:t>
      </w:r>
      <w:r w:rsidR="00F36C07">
        <w:rPr>
          <w:rFonts w:ascii="Times New Roman" w:hAnsi="Times New Roman" w:cs="Times New Roman"/>
          <w:sz w:val="24"/>
          <w:szCs w:val="24"/>
        </w:rPr>
        <w:t xml:space="preserve">sonunda </w:t>
      </w:r>
      <w:r w:rsidR="00F36C07" w:rsidRPr="00A81590">
        <w:rPr>
          <w:rFonts w:ascii="Times New Roman" w:hAnsi="Times New Roman" w:cs="Times New Roman"/>
          <w:sz w:val="24"/>
          <w:szCs w:val="24"/>
        </w:rPr>
        <w:t xml:space="preserve">ve </w:t>
      </w:r>
      <w:r w:rsidR="00F36C07" w:rsidRPr="009E71AF">
        <w:rPr>
          <w:rFonts w:ascii="Times New Roman" w:hAnsi="Times New Roman" w:cs="Times New Roman"/>
          <w:sz w:val="24"/>
          <w:szCs w:val="24"/>
        </w:rPr>
        <w:t xml:space="preserve">Bahar </w:t>
      </w:r>
      <w:r w:rsidR="00AD23B9" w:rsidRPr="00591305">
        <w:rPr>
          <w:rFonts w:ascii="Times New Roman" w:hAnsi="Times New Roman" w:cs="Times New Roman"/>
          <w:sz w:val="24"/>
          <w:szCs w:val="24"/>
        </w:rPr>
        <w:t>y</w:t>
      </w:r>
      <w:r w:rsidR="00F36C07" w:rsidRPr="009E71AF">
        <w:rPr>
          <w:rFonts w:ascii="Times New Roman" w:hAnsi="Times New Roman" w:cs="Times New Roman"/>
          <w:sz w:val="24"/>
          <w:szCs w:val="24"/>
        </w:rPr>
        <w:t xml:space="preserve">arıyılı </w:t>
      </w:r>
      <w:r w:rsidRPr="009E71AF">
        <w:rPr>
          <w:rFonts w:ascii="Times New Roman" w:hAnsi="Times New Roman" w:cs="Times New Roman"/>
          <w:sz w:val="24"/>
          <w:szCs w:val="24"/>
        </w:rPr>
        <w:t>sonunda</w:t>
      </w:r>
      <w:r>
        <w:rPr>
          <w:rFonts w:ascii="Times New Roman" w:hAnsi="Times New Roman" w:cs="Times New Roman"/>
          <w:sz w:val="24"/>
          <w:szCs w:val="24"/>
        </w:rPr>
        <w:t xml:space="preserve"> yapılacak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61" w:rsidRPr="00622861">
        <w:rPr>
          <w:rFonts w:ascii="Times New Roman" w:hAnsi="Times New Roman" w:cs="Times New Roman"/>
          <w:sz w:val="24"/>
          <w:szCs w:val="24"/>
        </w:rPr>
        <w:t>FYS’ye</w:t>
      </w:r>
      <w:proofErr w:type="spellEnd"/>
      <w:r w:rsidR="00A00F9A">
        <w:rPr>
          <w:rFonts w:ascii="Times New Roman" w:hAnsi="Times New Roman" w:cs="Times New Roman"/>
          <w:sz w:val="24"/>
          <w:szCs w:val="24"/>
        </w:rPr>
        <w:t xml:space="preserve"> sadece h</w:t>
      </w:r>
      <w:r w:rsidR="00622861" w:rsidRPr="00622861">
        <w:rPr>
          <w:rFonts w:ascii="Times New Roman" w:hAnsi="Times New Roman" w:cs="Times New Roman"/>
          <w:sz w:val="24"/>
          <w:szCs w:val="24"/>
        </w:rPr>
        <w:t>azırlık öğretiminden beklemeli öğrenciler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043">
        <w:rPr>
          <w:rFonts w:ascii="Times New Roman" w:hAnsi="Times New Roman" w:cs="Times New Roman"/>
          <w:sz w:val="24"/>
          <w:szCs w:val="24"/>
        </w:rPr>
        <w:t>girebilirler.</w:t>
      </w:r>
    </w:p>
    <w:p w14:paraId="77F6EB2E" w14:textId="1393B547" w:rsidR="00622861" w:rsidRPr="00622861" w:rsidRDefault="00466043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6C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22861" w:rsidRPr="00622861">
        <w:rPr>
          <w:rFonts w:ascii="Times New Roman" w:hAnsi="Times New Roman" w:cs="Times New Roman"/>
          <w:sz w:val="24"/>
          <w:szCs w:val="24"/>
        </w:rPr>
        <w:t>FYS’ye</w:t>
      </w:r>
      <w:proofErr w:type="spellEnd"/>
      <w:r w:rsidR="00622861" w:rsidRPr="00622861">
        <w:rPr>
          <w:rFonts w:ascii="Times New Roman" w:hAnsi="Times New Roman" w:cs="Times New Roman"/>
          <w:sz w:val="24"/>
          <w:szCs w:val="24"/>
        </w:rPr>
        <w:t xml:space="preserve"> herhangi bir nedenle giremeyen öğrenciler için mazeret sınavı düzenlenmez.</w:t>
      </w:r>
    </w:p>
    <w:p w14:paraId="34D34E73" w14:textId="77777777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552F7" w14:textId="77777777" w:rsidR="00622861" w:rsidRPr="00466043" w:rsidRDefault="00466043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43">
        <w:rPr>
          <w:rFonts w:ascii="Times New Roman" w:hAnsi="Times New Roman" w:cs="Times New Roman"/>
          <w:b/>
          <w:sz w:val="24"/>
          <w:szCs w:val="24"/>
        </w:rPr>
        <w:t>Muafiyet</w:t>
      </w:r>
    </w:p>
    <w:p w14:paraId="14FCA89F" w14:textId="1634C707" w:rsidR="00466043" w:rsidRPr="00291E5C" w:rsidRDefault="00466043" w:rsidP="0046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43">
        <w:rPr>
          <w:rFonts w:ascii="Times New Roman" w:hAnsi="Times New Roman" w:cs="Times New Roman"/>
          <w:b/>
          <w:sz w:val="24"/>
          <w:szCs w:val="24"/>
        </w:rPr>
        <w:t>MADDE 6</w:t>
      </w:r>
      <w:r>
        <w:rPr>
          <w:rFonts w:ascii="Times New Roman" w:hAnsi="Times New Roman" w:cs="Times New Roman"/>
          <w:sz w:val="24"/>
          <w:szCs w:val="24"/>
        </w:rPr>
        <w:t xml:space="preserve">- (1) </w:t>
      </w:r>
      <w:r w:rsidRPr="00622861">
        <w:rPr>
          <w:rFonts w:ascii="Times New Roman" w:hAnsi="Times New Roman" w:cs="Times New Roman"/>
          <w:sz w:val="24"/>
          <w:szCs w:val="24"/>
        </w:rPr>
        <w:t>Hazırlık öğretimind</w:t>
      </w:r>
      <w:r>
        <w:rPr>
          <w:rFonts w:ascii="Times New Roman" w:hAnsi="Times New Roman" w:cs="Times New Roman"/>
          <w:sz w:val="24"/>
          <w:szCs w:val="24"/>
        </w:rPr>
        <w:t xml:space="preserve">en muaf olabilmek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FYS’den</w:t>
      </w:r>
      <w:proofErr w:type="spellEnd"/>
      <w:r w:rsidR="00EF02A4">
        <w:rPr>
          <w:rFonts w:ascii="Times New Roman" w:hAnsi="Times New Roman" w:cs="Times New Roman"/>
          <w:sz w:val="24"/>
          <w:szCs w:val="24"/>
        </w:rPr>
        <w:t xml:space="preserve"> </w:t>
      </w:r>
      <w:r w:rsidR="00226B74">
        <w:rPr>
          <w:rFonts w:ascii="Times New Roman" w:hAnsi="Times New Roman" w:cs="Times New Roman"/>
          <w:sz w:val="24"/>
          <w:szCs w:val="24"/>
        </w:rPr>
        <w:t xml:space="preserve">en az </w:t>
      </w:r>
      <w:r w:rsidR="00EF02A4">
        <w:rPr>
          <w:rFonts w:ascii="Times New Roman" w:hAnsi="Times New Roman" w:cs="Times New Roman"/>
          <w:sz w:val="24"/>
          <w:szCs w:val="24"/>
        </w:rPr>
        <w:t>70</w:t>
      </w:r>
      <w:r w:rsidR="00226B74">
        <w:rPr>
          <w:rFonts w:ascii="Times New Roman" w:hAnsi="Times New Roman" w:cs="Times New Roman"/>
          <w:sz w:val="24"/>
          <w:szCs w:val="24"/>
        </w:rPr>
        <w:t xml:space="preserve"> (yetmiş)</w:t>
      </w:r>
      <w:r w:rsidR="00EF02A4">
        <w:rPr>
          <w:rFonts w:ascii="Times New Roman" w:hAnsi="Times New Roman" w:cs="Times New Roman"/>
          <w:sz w:val="24"/>
          <w:szCs w:val="24"/>
        </w:rPr>
        <w:t xml:space="preserve"> puan</w:t>
      </w:r>
      <w:r>
        <w:rPr>
          <w:rFonts w:ascii="Times New Roman" w:hAnsi="Times New Roman" w:cs="Times New Roman"/>
          <w:sz w:val="24"/>
          <w:szCs w:val="24"/>
        </w:rPr>
        <w:t xml:space="preserve"> alınması</w:t>
      </w:r>
      <w:r w:rsidRPr="00622861">
        <w:rPr>
          <w:rFonts w:ascii="Times New Roman" w:hAnsi="Times New Roman" w:cs="Times New Roman"/>
          <w:sz w:val="24"/>
          <w:szCs w:val="24"/>
        </w:rPr>
        <w:t xml:space="preserve"> </w:t>
      </w:r>
      <w:r w:rsidR="00EF02A4">
        <w:rPr>
          <w:rFonts w:ascii="Times New Roman" w:hAnsi="Times New Roman" w:cs="Times New Roman"/>
          <w:sz w:val="24"/>
          <w:szCs w:val="24"/>
        </w:rPr>
        <w:t xml:space="preserve">gerekir. </w:t>
      </w:r>
      <w:proofErr w:type="spellStart"/>
      <w:r w:rsidR="00EF02A4" w:rsidRPr="00291E5C">
        <w:rPr>
          <w:rFonts w:ascii="Times New Roman" w:hAnsi="Times New Roman" w:cs="Times New Roman"/>
          <w:sz w:val="24"/>
          <w:szCs w:val="24"/>
        </w:rPr>
        <w:t>FYS’de</w:t>
      </w:r>
      <w:proofErr w:type="spellEnd"/>
      <w:r w:rsidR="00EF02A4" w:rsidRPr="00291E5C">
        <w:rPr>
          <w:rFonts w:ascii="Times New Roman" w:hAnsi="Times New Roman" w:cs="Times New Roman"/>
          <w:sz w:val="24"/>
          <w:szCs w:val="24"/>
        </w:rPr>
        <w:t xml:space="preserve"> alınan </w:t>
      </w:r>
      <w:r w:rsidR="00EF02A4" w:rsidRPr="00591305">
        <w:rPr>
          <w:rFonts w:ascii="Times New Roman" w:hAnsi="Times New Roman" w:cs="Times New Roman"/>
          <w:sz w:val="24"/>
          <w:szCs w:val="24"/>
        </w:rPr>
        <w:t xml:space="preserve">puanların </w:t>
      </w:r>
      <w:r w:rsidRPr="00591305">
        <w:rPr>
          <w:rFonts w:ascii="Times New Roman" w:hAnsi="Times New Roman" w:cs="Times New Roman"/>
          <w:sz w:val="24"/>
          <w:szCs w:val="24"/>
        </w:rPr>
        <w:t>karşılığı harf değerleri</w:t>
      </w:r>
      <w:r w:rsidRPr="00291E5C">
        <w:rPr>
          <w:rFonts w:ascii="Times New Roman" w:hAnsi="Times New Roman" w:cs="Times New Roman"/>
          <w:sz w:val="24"/>
          <w:szCs w:val="24"/>
        </w:rPr>
        <w:t xml:space="preserve"> aşağıda</w:t>
      </w:r>
      <w:r w:rsidR="00822B31">
        <w:rPr>
          <w:rFonts w:ascii="Times New Roman" w:hAnsi="Times New Roman" w:cs="Times New Roman"/>
          <w:sz w:val="24"/>
          <w:szCs w:val="24"/>
        </w:rPr>
        <w:t>ki</w:t>
      </w:r>
      <w:r w:rsidRPr="00291E5C">
        <w:rPr>
          <w:rFonts w:ascii="Times New Roman" w:hAnsi="Times New Roman" w:cs="Times New Roman"/>
          <w:sz w:val="24"/>
          <w:szCs w:val="24"/>
        </w:rPr>
        <w:t xml:space="preserve"> tabloda </w:t>
      </w:r>
      <w:r w:rsidR="00822B31">
        <w:rPr>
          <w:rFonts w:ascii="Times New Roman" w:hAnsi="Times New Roman" w:cs="Times New Roman"/>
          <w:sz w:val="24"/>
          <w:szCs w:val="24"/>
        </w:rPr>
        <w:t>yer almaktadır</w:t>
      </w:r>
      <w:r w:rsidRPr="00291E5C">
        <w:rPr>
          <w:rFonts w:ascii="Times New Roman" w:hAnsi="Times New Roman" w:cs="Times New Roman"/>
          <w:sz w:val="24"/>
          <w:szCs w:val="24"/>
        </w:rPr>
        <w:t>:</w:t>
      </w:r>
    </w:p>
    <w:p w14:paraId="3BDD9BE7" w14:textId="77777777" w:rsidR="00EF02A4" w:rsidRPr="00291E5C" w:rsidRDefault="00EF02A4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414"/>
        <w:gridCol w:w="1459"/>
        <w:gridCol w:w="1844"/>
      </w:tblGrid>
      <w:tr w:rsidR="00EF02A4" w:rsidRPr="00291E5C" w14:paraId="4588F44A" w14:textId="77777777" w:rsidTr="00226B74">
        <w:trPr>
          <w:trHeight w:val="450"/>
        </w:trPr>
        <w:tc>
          <w:tcPr>
            <w:tcW w:w="7972" w:type="dxa"/>
            <w:gridSpan w:val="4"/>
          </w:tcPr>
          <w:p w14:paraId="3FB2B2FA" w14:textId="77777777" w:rsidR="00EF02A4" w:rsidRPr="00291E5C" w:rsidRDefault="00EF02A4" w:rsidP="00B2389B">
            <w:pPr>
              <w:pStyle w:val="TableParagraph"/>
              <w:spacing w:before="85"/>
              <w:ind w:left="873" w:right="0"/>
              <w:jc w:val="left"/>
              <w:rPr>
                <w:b/>
                <w:sz w:val="24"/>
              </w:rPr>
            </w:pPr>
            <w:r w:rsidRPr="00291E5C">
              <w:rPr>
                <w:b/>
                <w:sz w:val="24"/>
              </w:rPr>
              <w:t>BAŞARI PUANLARI VE HARF KARŞILIĞI DEĞERLERİ</w:t>
            </w:r>
          </w:p>
        </w:tc>
      </w:tr>
      <w:tr w:rsidR="00EF02A4" w:rsidRPr="00291E5C" w14:paraId="1329E86B" w14:textId="77777777" w:rsidTr="00226B74">
        <w:trPr>
          <w:trHeight w:val="431"/>
        </w:trPr>
        <w:tc>
          <w:tcPr>
            <w:tcW w:w="3255" w:type="dxa"/>
          </w:tcPr>
          <w:p w14:paraId="3210A20F" w14:textId="77777777" w:rsidR="00EF02A4" w:rsidRPr="00291E5C" w:rsidRDefault="00EF02A4" w:rsidP="00B2389B">
            <w:pPr>
              <w:pStyle w:val="TableParagraph"/>
              <w:spacing w:before="75"/>
              <w:ind w:left="152" w:right="145"/>
              <w:rPr>
                <w:b/>
                <w:sz w:val="24"/>
              </w:rPr>
            </w:pPr>
            <w:proofErr w:type="spellStart"/>
            <w:r w:rsidRPr="00291E5C">
              <w:rPr>
                <w:b/>
                <w:sz w:val="24"/>
              </w:rPr>
              <w:t>Standart</w:t>
            </w:r>
            <w:proofErr w:type="spellEnd"/>
            <w:r w:rsidRPr="00291E5C">
              <w:rPr>
                <w:b/>
                <w:sz w:val="24"/>
              </w:rPr>
              <w:t xml:space="preserve"> </w:t>
            </w:r>
            <w:proofErr w:type="spellStart"/>
            <w:r w:rsidRPr="00291E5C">
              <w:rPr>
                <w:b/>
                <w:sz w:val="24"/>
              </w:rPr>
              <w:t>Yüzdesel</w:t>
            </w:r>
            <w:proofErr w:type="spellEnd"/>
            <w:r w:rsidRPr="00291E5C">
              <w:rPr>
                <w:b/>
                <w:sz w:val="24"/>
              </w:rPr>
              <w:t xml:space="preserve"> </w:t>
            </w:r>
            <w:proofErr w:type="spellStart"/>
            <w:r w:rsidRPr="00291E5C">
              <w:rPr>
                <w:b/>
                <w:sz w:val="24"/>
              </w:rPr>
              <w:t>Aralıklar</w:t>
            </w:r>
            <w:proofErr w:type="spellEnd"/>
          </w:p>
        </w:tc>
        <w:tc>
          <w:tcPr>
            <w:tcW w:w="1414" w:type="dxa"/>
          </w:tcPr>
          <w:p w14:paraId="4325F7DC" w14:textId="77777777" w:rsidR="00EF02A4" w:rsidRPr="00291E5C" w:rsidRDefault="00EF02A4" w:rsidP="00B2389B">
            <w:pPr>
              <w:pStyle w:val="TableParagraph"/>
              <w:spacing w:before="75"/>
              <w:ind w:left="306" w:right="298"/>
              <w:rPr>
                <w:b/>
                <w:sz w:val="24"/>
              </w:rPr>
            </w:pPr>
            <w:proofErr w:type="spellStart"/>
            <w:r w:rsidRPr="00291E5C">
              <w:rPr>
                <w:b/>
                <w:sz w:val="24"/>
              </w:rPr>
              <w:t>Harfsel</w:t>
            </w:r>
            <w:proofErr w:type="spellEnd"/>
          </w:p>
        </w:tc>
        <w:tc>
          <w:tcPr>
            <w:tcW w:w="1459" w:type="dxa"/>
          </w:tcPr>
          <w:p w14:paraId="22A287AB" w14:textId="77777777" w:rsidR="00EF02A4" w:rsidRPr="00291E5C" w:rsidRDefault="00EF02A4" w:rsidP="00B2389B">
            <w:pPr>
              <w:pStyle w:val="TableParagraph"/>
              <w:spacing w:before="75"/>
              <w:ind w:left="349" w:right="338"/>
              <w:rPr>
                <w:b/>
                <w:sz w:val="24"/>
              </w:rPr>
            </w:pPr>
            <w:proofErr w:type="spellStart"/>
            <w:r w:rsidRPr="00291E5C">
              <w:rPr>
                <w:b/>
                <w:sz w:val="24"/>
              </w:rPr>
              <w:t>Sayısal</w:t>
            </w:r>
            <w:proofErr w:type="spellEnd"/>
          </w:p>
        </w:tc>
        <w:tc>
          <w:tcPr>
            <w:tcW w:w="1844" w:type="dxa"/>
          </w:tcPr>
          <w:p w14:paraId="503B6F4E" w14:textId="77777777" w:rsidR="00EF02A4" w:rsidRPr="00291E5C" w:rsidRDefault="00EF02A4" w:rsidP="00B2389B">
            <w:pPr>
              <w:pStyle w:val="TableParagraph"/>
              <w:spacing w:before="75"/>
              <w:ind w:left="459" w:right="450"/>
              <w:rPr>
                <w:b/>
                <w:sz w:val="24"/>
              </w:rPr>
            </w:pPr>
            <w:proofErr w:type="spellStart"/>
            <w:r w:rsidRPr="00291E5C">
              <w:rPr>
                <w:b/>
                <w:sz w:val="24"/>
              </w:rPr>
              <w:t>Sözel</w:t>
            </w:r>
            <w:proofErr w:type="spellEnd"/>
          </w:p>
        </w:tc>
      </w:tr>
      <w:tr w:rsidR="00EF02A4" w:rsidRPr="00291E5C" w14:paraId="070BF7A2" w14:textId="77777777" w:rsidTr="00226B74">
        <w:trPr>
          <w:trHeight w:val="395"/>
        </w:trPr>
        <w:tc>
          <w:tcPr>
            <w:tcW w:w="3255" w:type="dxa"/>
          </w:tcPr>
          <w:p w14:paraId="49C6059F" w14:textId="77777777" w:rsidR="00EF02A4" w:rsidRPr="00291E5C" w:rsidRDefault="00EF02A4" w:rsidP="00B2389B">
            <w:pPr>
              <w:pStyle w:val="TableParagraph"/>
              <w:spacing w:before="51"/>
              <w:ind w:left="152" w:right="145"/>
              <w:rPr>
                <w:sz w:val="24"/>
              </w:rPr>
            </w:pPr>
            <w:r w:rsidRPr="00291E5C">
              <w:rPr>
                <w:sz w:val="24"/>
              </w:rPr>
              <w:t>90-100</w:t>
            </w:r>
          </w:p>
        </w:tc>
        <w:tc>
          <w:tcPr>
            <w:tcW w:w="1414" w:type="dxa"/>
          </w:tcPr>
          <w:p w14:paraId="4CD279CE" w14:textId="77777777" w:rsidR="00EF02A4" w:rsidRPr="00291E5C" w:rsidRDefault="00EF02A4" w:rsidP="00B2389B">
            <w:pPr>
              <w:pStyle w:val="TableParagraph"/>
              <w:spacing w:before="51"/>
              <w:ind w:left="304" w:right="298"/>
              <w:rPr>
                <w:sz w:val="24"/>
              </w:rPr>
            </w:pPr>
            <w:r w:rsidRPr="00291E5C">
              <w:rPr>
                <w:sz w:val="24"/>
              </w:rPr>
              <w:t>AA</w:t>
            </w:r>
          </w:p>
        </w:tc>
        <w:tc>
          <w:tcPr>
            <w:tcW w:w="1459" w:type="dxa"/>
          </w:tcPr>
          <w:p w14:paraId="4197B3E5" w14:textId="77777777" w:rsidR="00EF02A4" w:rsidRPr="00291E5C" w:rsidRDefault="00EF02A4" w:rsidP="00B2389B">
            <w:pPr>
              <w:pStyle w:val="TableParagraph"/>
              <w:spacing w:before="51"/>
              <w:ind w:left="345" w:right="338"/>
              <w:rPr>
                <w:sz w:val="24"/>
              </w:rPr>
            </w:pPr>
            <w:r w:rsidRPr="00291E5C">
              <w:rPr>
                <w:sz w:val="24"/>
              </w:rPr>
              <w:t>4.00</w:t>
            </w:r>
          </w:p>
        </w:tc>
        <w:tc>
          <w:tcPr>
            <w:tcW w:w="1844" w:type="dxa"/>
          </w:tcPr>
          <w:p w14:paraId="73DD2CC8" w14:textId="77777777" w:rsidR="00EF02A4" w:rsidRPr="00291E5C" w:rsidRDefault="00EF02A4" w:rsidP="00B2389B">
            <w:pPr>
              <w:pStyle w:val="TableParagraph"/>
              <w:spacing w:before="51"/>
              <w:ind w:left="459" w:right="453"/>
              <w:rPr>
                <w:sz w:val="24"/>
              </w:rPr>
            </w:pPr>
            <w:proofErr w:type="spellStart"/>
            <w:r w:rsidRPr="00291E5C">
              <w:rPr>
                <w:sz w:val="24"/>
              </w:rPr>
              <w:t>Başarılı</w:t>
            </w:r>
            <w:proofErr w:type="spellEnd"/>
          </w:p>
        </w:tc>
      </w:tr>
      <w:tr w:rsidR="00EF02A4" w:rsidRPr="00291E5C" w14:paraId="481BB425" w14:textId="77777777" w:rsidTr="00226B74">
        <w:trPr>
          <w:trHeight w:val="395"/>
        </w:trPr>
        <w:tc>
          <w:tcPr>
            <w:tcW w:w="3255" w:type="dxa"/>
          </w:tcPr>
          <w:p w14:paraId="7127C8CE" w14:textId="77777777" w:rsidR="00EF02A4" w:rsidRPr="00291E5C" w:rsidRDefault="00EF02A4" w:rsidP="00B2389B">
            <w:pPr>
              <w:pStyle w:val="TableParagraph"/>
              <w:spacing w:before="51"/>
              <w:ind w:left="152" w:right="145"/>
              <w:rPr>
                <w:sz w:val="24"/>
              </w:rPr>
            </w:pPr>
            <w:r w:rsidRPr="00291E5C">
              <w:rPr>
                <w:sz w:val="24"/>
              </w:rPr>
              <w:t>80-89</w:t>
            </w:r>
          </w:p>
        </w:tc>
        <w:tc>
          <w:tcPr>
            <w:tcW w:w="1414" w:type="dxa"/>
          </w:tcPr>
          <w:p w14:paraId="1E4F8791" w14:textId="77777777" w:rsidR="00EF02A4" w:rsidRPr="00291E5C" w:rsidRDefault="00EF02A4" w:rsidP="00B2389B">
            <w:pPr>
              <w:pStyle w:val="TableParagraph"/>
              <w:spacing w:before="51"/>
              <w:ind w:left="303" w:right="298"/>
              <w:rPr>
                <w:sz w:val="24"/>
              </w:rPr>
            </w:pPr>
            <w:r w:rsidRPr="00291E5C">
              <w:rPr>
                <w:sz w:val="24"/>
              </w:rPr>
              <w:t>BA</w:t>
            </w:r>
          </w:p>
        </w:tc>
        <w:tc>
          <w:tcPr>
            <w:tcW w:w="1459" w:type="dxa"/>
          </w:tcPr>
          <w:p w14:paraId="6C107B8C" w14:textId="77777777" w:rsidR="00EF02A4" w:rsidRPr="00291E5C" w:rsidRDefault="00EF02A4" w:rsidP="00B2389B">
            <w:pPr>
              <w:pStyle w:val="TableParagraph"/>
              <w:spacing w:before="51"/>
              <w:ind w:left="345" w:right="338"/>
              <w:rPr>
                <w:sz w:val="24"/>
              </w:rPr>
            </w:pPr>
            <w:r w:rsidRPr="00291E5C">
              <w:rPr>
                <w:sz w:val="24"/>
              </w:rPr>
              <w:t>3.50</w:t>
            </w:r>
          </w:p>
        </w:tc>
        <w:tc>
          <w:tcPr>
            <w:tcW w:w="1844" w:type="dxa"/>
          </w:tcPr>
          <w:p w14:paraId="4F609AB3" w14:textId="77777777" w:rsidR="00EF02A4" w:rsidRPr="00291E5C" w:rsidRDefault="00EF02A4" w:rsidP="00B2389B">
            <w:pPr>
              <w:pStyle w:val="TableParagraph"/>
              <w:spacing w:before="51"/>
              <w:ind w:left="459" w:right="453"/>
              <w:rPr>
                <w:sz w:val="24"/>
              </w:rPr>
            </w:pPr>
            <w:proofErr w:type="spellStart"/>
            <w:r w:rsidRPr="00291E5C">
              <w:rPr>
                <w:sz w:val="24"/>
              </w:rPr>
              <w:t>Başarılı</w:t>
            </w:r>
            <w:proofErr w:type="spellEnd"/>
          </w:p>
        </w:tc>
      </w:tr>
      <w:tr w:rsidR="00EF02A4" w:rsidRPr="00291E5C" w14:paraId="11EF49F6" w14:textId="77777777" w:rsidTr="00226B74">
        <w:trPr>
          <w:trHeight w:val="393"/>
        </w:trPr>
        <w:tc>
          <w:tcPr>
            <w:tcW w:w="3255" w:type="dxa"/>
          </w:tcPr>
          <w:p w14:paraId="69DAD797" w14:textId="77777777" w:rsidR="00EF02A4" w:rsidRPr="00291E5C" w:rsidRDefault="00EF02A4" w:rsidP="00B2389B">
            <w:pPr>
              <w:pStyle w:val="TableParagraph"/>
              <w:spacing w:before="51"/>
              <w:ind w:left="152" w:right="145"/>
              <w:rPr>
                <w:sz w:val="24"/>
              </w:rPr>
            </w:pPr>
            <w:r w:rsidRPr="00291E5C">
              <w:rPr>
                <w:sz w:val="24"/>
              </w:rPr>
              <w:t>70-79</w:t>
            </w:r>
          </w:p>
        </w:tc>
        <w:tc>
          <w:tcPr>
            <w:tcW w:w="1414" w:type="dxa"/>
          </w:tcPr>
          <w:p w14:paraId="0B8DA821" w14:textId="77777777" w:rsidR="00EF02A4" w:rsidRPr="00291E5C" w:rsidRDefault="00EF02A4" w:rsidP="00B2389B">
            <w:pPr>
              <w:pStyle w:val="TableParagraph"/>
              <w:spacing w:before="51"/>
              <w:ind w:left="304" w:right="298"/>
              <w:rPr>
                <w:sz w:val="24"/>
              </w:rPr>
            </w:pPr>
            <w:r w:rsidRPr="00291E5C">
              <w:rPr>
                <w:sz w:val="24"/>
              </w:rPr>
              <w:t>BB</w:t>
            </w:r>
          </w:p>
        </w:tc>
        <w:tc>
          <w:tcPr>
            <w:tcW w:w="1459" w:type="dxa"/>
          </w:tcPr>
          <w:p w14:paraId="5477BF85" w14:textId="77777777" w:rsidR="00EF02A4" w:rsidRPr="00291E5C" w:rsidRDefault="00EF02A4" w:rsidP="00B2389B">
            <w:pPr>
              <w:pStyle w:val="TableParagraph"/>
              <w:spacing w:before="51"/>
              <w:ind w:left="345" w:right="338"/>
              <w:rPr>
                <w:sz w:val="24"/>
              </w:rPr>
            </w:pPr>
            <w:r w:rsidRPr="00291E5C">
              <w:rPr>
                <w:sz w:val="24"/>
              </w:rPr>
              <w:t>3.00</w:t>
            </w:r>
          </w:p>
        </w:tc>
        <w:tc>
          <w:tcPr>
            <w:tcW w:w="1844" w:type="dxa"/>
          </w:tcPr>
          <w:p w14:paraId="10FB40BD" w14:textId="77777777" w:rsidR="00EF02A4" w:rsidRPr="00291E5C" w:rsidRDefault="00EF02A4" w:rsidP="00B2389B">
            <w:pPr>
              <w:pStyle w:val="TableParagraph"/>
              <w:spacing w:before="51"/>
              <w:ind w:left="459" w:right="453"/>
              <w:rPr>
                <w:sz w:val="24"/>
              </w:rPr>
            </w:pPr>
            <w:proofErr w:type="spellStart"/>
            <w:r w:rsidRPr="00291E5C">
              <w:rPr>
                <w:sz w:val="24"/>
              </w:rPr>
              <w:t>Başarılı</w:t>
            </w:r>
            <w:proofErr w:type="spellEnd"/>
          </w:p>
        </w:tc>
      </w:tr>
      <w:tr w:rsidR="00EF02A4" w14:paraId="2A8AEBA3" w14:textId="77777777" w:rsidTr="00226B74">
        <w:trPr>
          <w:trHeight w:val="395"/>
        </w:trPr>
        <w:tc>
          <w:tcPr>
            <w:tcW w:w="3255" w:type="dxa"/>
          </w:tcPr>
          <w:p w14:paraId="23F517CB" w14:textId="77777777" w:rsidR="00EF02A4" w:rsidRPr="00291E5C" w:rsidRDefault="00EF02A4" w:rsidP="00B2389B">
            <w:pPr>
              <w:pStyle w:val="TableParagraph"/>
              <w:spacing w:before="51"/>
              <w:ind w:left="152" w:right="145"/>
              <w:rPr>
                <w:sz w:val="24"/>
              </w:rPr>
            </w:pPr>
            <w:r w:rsidRPr="00291E5C">
              <w:rPr>
                <w:sz w:val="24"/>
              </w:rPr>
              <w:t>0-69</w:t>
            </w:r>
          </w:p>
        </w:tc>
        <w:tc>
          <w:tcPr>
            <w:tcW w:w="1414" w:type="dxa"/>
          </w:tcPr>
          <w:p w14:paraId="0C9E8DC8" w14:textId="77777777" w:rsidR="00EF02A4" w:rsidRPr="00291E5C" w:rsidRDefault="00EF02A4" w:rsidP="00B2389B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1459" w:type="dxa"/>
          </w:tcPr>
          <w:p w14:paraId="39B1ECA0" w14:textId="77777777" w:rsidR="00EF02A4" w:rsidRPr="00291E5C" w:rsidRDefault="00EF02A4" w:rsidP="00B2389B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1844" w:type="dxa"/>
          </w:tcPr>
          <w:p w14:paraId="79CF8E16" w14:textId="77777777" w:rsidR="00EF02A4" w:rsidRDefault="00EF02A4" w:rsidP="00B2389B">
            <w:pPr>
              <w:pStyle w:val="TableParagraph"/>
              <w:spacing w:before="51"/>
              <w:ind w:left="459" w:right="454"/>
              <w:rPr>
                <w:sz w:val="24"/>
              </w:rPr>
            </w:pPr>
            <w:proofErr w:type="spellStart"/>
            <w:r w:rsidRPr="00291E5C">
              <w:rPr>
                <w:sz w:val="24"/>
              </w:rPr>
              <w:t>Başarısız</w:t>
            </w:r>
            <w:proofErr w:type="spellEnd"/>
          </w:p>
        </w:tc>
      </w:tr>
    </w:tbl>
    <w:p w14:paraId="2E7E999E" w14:textId="77777777" w:rsidR="00EF02A4" w:rsidRPr="00622861" w:rsidRDefault="00EF02A4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80E3A" w14:textId="53C7E267" w:rsidR="00226B74" w:rsidRDefault="00226B74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İlk kez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</w:t>
      </w:r>
      <w:r w:rsidR="00DF2E14">
        <w:rPr>
          <w:rFonts w:ascii="Times New Roman" w:hAnsi="Times New Roman" w:cs="Times New Roman"/>
          <w:sz w:val="24"/>
          <w:szCs w:val="24"/>
        </w:rPr>
        <w:t>kayıt yaptıran;</w:t>
      </w:r>
    </w:p>
    <w:p w14:paraId="00A69A05" w14:textId="77777777" w:rsidR="00622861" w:rsidRPr="00622861" w:rsidRDefault="00226B74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Özel Fransız liseleri ya da </w:t>
      </w:r>
      <w:r w:rsidR="00622861" w:rsidRPr="00622861">
        <w:rPr>
          <w:rFonts w:ascii="Times New Roman" w:hAnsi="Times New Roman" w:cs="Times New Roman"/>
          <w:sz w:val="24"/>
          <w:szCs w:val="24"/>
        </w:rPr>
        <w:t>Fransızca</w:t>
      </w:r>
      <w:r>
        <w:rPr>
          <w:rFonts w:ascii="Times New Roman" w:hAnsi="Times New Roman" w:cs="Times New Roman"/>
          <w:sz w:val="24"/>
          <w:szCs w:val="24"/>
        </w:rPr>
        <w:t xml:space="preserve"> hazırlık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veren Türk liseleri</w:t>
      </w:r>
      <w:r>
        <w:rPr>
          <w:rFonts w:ascii="Times New Roman" w:hAnsi="Times New Roman" w:cs="Times New Roman"/>
          <w:sz w:val="24"/>
          <w:szCs w:val="24"/>
        </w:rPr>
        <w:t>nden mezun olan,</w:t>
      </w:r>
    </w:p>
    <w:p w14:paraId="126F6838" w14:textId="01C406FA" w:rsidR="00622861" w:rsidRPr="00622861" w:rsidRDefault="00226B74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22861" w:rsidRPr="00622861">
        <w:rPr>
          <w:rFonts w:ascii="Times New Roman" w:hAnsi="Times New Roman" w:cs="Times New Roman"/>
          <w:sz w:val="24"/>
          <w:szCs w:val="24"/>
        </w:rPr>
        <w:t>Gü</w:t>
      </w:r>
      <w:r>
        <w:rPr>
          <w:rFonts w:ascii="Times New Roman" w:hAnsi="Times New Roman" w:cs="Times New Roman"/>
          <w:sz w:val="24"/>
          <w:szCs w:val="24"/>
        </w:rPr>
        <w:t xml:space="preserve">z Yarıyıl başında yapılan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FYS</w:t>
      </w:r>
      <w:r w:rsidR="00622861" w:rsidRPr="00622861">
        <w:rPr>
          <w:rFonts w:ascii="Times New Roman" w:hAnsi="Times New Roman" w:cs="Times New Roman"/>
          <w:sz w:val="24"/>
          <w:szCs w:val="24"/>
        </w:rPr>
        <w:t>’den</w:t>
      </w:r>
      <w:proofErr w:type="spellEnd"/>
      <w:r w:rsidR="00622861" w:rsidRPr="00622861">
        <w:rPr>
          <w:rFonts w:ascii="Times New Roman" w:hAnsi="Times New Roman" w:cs="Times New Roman"/>
          <w:sz w:val="24"/>
          <w:szCs w:val="24"/>
        </w:rPr>
        <w:t xml:space="preserve"> en az 70</w:t>
      </w:r>
      <w:r>
        <w:rPr>
          <w:rFonts w:ascii="Times New Roman" w:hAnsi="Times New Roman" w:cs="Times New Roman"/>
          <w:sz w:val="24"/>
          <w:szCs w:val="24"/>
        </w:rPr>
        <w:t xml:space="preserve"> (yetmiş) puan almış olan,</w:t>
      </w:r>
    </w:p>
    <w:p w14:paraId="56FDDAE0" w14:textId="7E9CED3E" w:rsidR="00622861" w:rsidRPr="00622861" w:rsidRDefault="00226B74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9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9E71AF">
        <w:rPr>
          <w:rFonts w:ascii="Times New Roman" w:hAnsi="Times New Roman" w:cs="Times New Roman"/>
          <w:sz w:val="24"/>
          <w:szCs w:val="24"/>
        </w:rPr>
        <w:t>FYS</w:t>
      </w:r>
      <w:r w:rsidR="008E4E9B" w:rsidRPr="009E71AF">
        <w:rPr>
          <w:rFonts w:ascii="Times New Roman" w:hAnsi="Times New Roman" w:cs="Times New Roman"/>
          <w:sz w:val="24"/>
          <w:szCs w:val="24"/>
        </w:rPr>
        <w:t>’ye</w:t>
      </w:r>
      <w:proofErr w:type="spellEnd"/>
      <w:r w:rsidR="008E4E9B" w:rsidRPr="009E71AF">
        <w:rPr>
          <w:rFonts w:ascii="Times New Roman" w:hAnsi="Times New Roman" w:cs="Times New Roman"/>
          <w:sz w:val="24"/>
          <w:szCs w:val="24"/>
        </w:rPr>
        <w:t xml:space="preserve"> eşdeğer kabul edilen </w:t>
      </w:r>
      <w:r w:rsidR="00F36C07" w:rsidRPr="00591305">
        <w:rPr>
          <w:rFonts w:ascii="Times New Roman" w:hAnsi="Times New Roman" w:cs="Times New Roman"/>
          <w:sz w:val="24"/>
          <w:szCs w:val="24"/>
        </w:rPr>
        <w:t>YDS</w:t>
      </w:r>
      <w:r w:rsidR="00AD31B2" w:rsidRPr="00591305">
        <w:rPr>
          <w:rFonts w:ascii="Times New Roman" w:hAnsi="Times New Roman" w:cs="Times New Roman"/>
          <w:sz w:val="24"/>
          <w:szCs w:val="24"/>
        </w:rPr>
        <w:t>,</w:t>
      </w:r>
      <w:r w:rsidR="00AD23B9" w:rsidRPr="00591305">
        <w:rPr>
          <w:rFonts w:ascii="Times New Roman" w:hAnsi="Times New Roman" w:cs="Times New Roman"/>
          <w:sz w:val="24"/>
          <w:szCs w:val="24"/>
        </w:rPr>
        <w:t xml:space="preserve"> </w:t>
      </w:r>
      <w:r w:rsidR="00F36C07" w:rsidRPr="00591305">
        <w:rPr>
          <w:rFonts w:ascii="Times New Roman" w:hAnsi="Times New Roman" w:cs="Times New Roman"/>
          <w:sz w:val="24"/>
          <w:szCs w:val="24"/>
        </w:rPr>
        <w:t>e-YDS</w:t>
      </w:r>
      <w:r w:rsidR="00AD23B9">
        <w:rPr>
          <w:rFonts w:ascii="Times New Roman" w:hAnsi="Times New Roman" w:cs="Times New Roman"/>
          <w:sz w:val="24"/>
          <w:szCs w:val="24"/>
        </w:rPr>
        <w:t>, YÖKDİL</w:t>
      </w:r>
      <w:r w:rsidR="00827E75" w:rsidRPr="00591305">
        <w:rPr>
          <w:rFonts w:ascii="Times New Roman" w:hAnsi="Times New Roman" w:cs="Times New Roman"/>
          <w:sz w:val="24"/>
          <w:szCs w:val="24"/>
        </w:rPr>
        <w:t xml:space="preserve"> </w:t>
      </w:r>
      <w:r w:rsidR="008E4E9B" w:rsidRPr="00A81590">
        <w:rPr>
          <w:rFonts w:ascii="Times New Roman" w:hAnsi="Times New Roman" w:cs="Times New Roman"/>
          <w:sz w:val="24"/>
          <w:szCs w:val="24"/>
        </w:rPr>
        <w:t>sınavlar</w:t>
      </w:r>
      <w:r w:rsidR="00F36C07" w:rsidRPr="00591305">
        <w:rPr>
          <w:rFonts w:ascii="Times New Roman" w:hAnsi="Times New Roman" w:cs="Times New Roman"/>
          <w:sz w:val="24"/>
          <w:szCs w:val="24"/>
        </w:rPr>
        <w:t>ın</w:t>
      </w:r>
      <w:r w:rsidR="008E4E9B" w:rsidRPr="00A81590">
        <w:rPr>
          <w:rFonts w:ascii="Times New Roman" w:hAnsi="Times New Roman" w:cs="Times New Roman"/>
          <w:sz w:val="24"/>
          <w:szCs w:val="24"/>
        </w:rPr>
        <w:t>dan</w:t>
      </w:r>
      <w:r w:rsidR="00622861" w:rsidRPr="009E71AF">
        <w:rPr>
          <w:rFonts w:ascii="Times New Roman" w:hAnsi="Times New Roman" w:cs="Times New Roman"/>
          <w:sz w:val="24"/>
          <w:szCs w:val="24"/>
        </w:rPr>
        <w:t xml:space="preserve"> </w:t>
      </w:r>
      <w:r w:rsidR="008E4E9B" w:rsidRPr="00A81590">
        <w:rPr>
          <w:rFonts w:ascii="Times New Roman" w:hAnsi="Times New Roman" w:cs="Times New Roman"/>
          <w:sz w:val="24"/>
          <w:szCs w:val="24"/>
        </w:rPr>
        <w:t>geçerlilik süresi iç</w:t>
      </w:r>
      <w:r w:rsidR="003A4A2E">
        <w:rPr>
          <w:rFonts w:ascii="Times New Roman" w:hAnsi="Times New Roman" w:cs="Times New Roman"/>
          <w:sz w:val="24"/>
          <w:szCs w:val="24"/>
        </w:rPr>
        <w:t>erisinde en az 70 ve üzeri puan</w:t>
      </w:r>
      <w:r w:rsidR="00622861" w:rsidRPr="009E71AF">
        <w:rPr>
          <w:rFonts w:ascii="Times New Roman" w:hAnsi="Times New Roman" w:cs="Times New Roman"/>
          <w:sz w:val="24"/>
          <w:szCs w:val="24"/>
        </w:rPr>
        <w:t xml:space="preserve"> almış o</w:t>
      </w:r>
      <w:r w:rsidR="00DF2E14" w:rsidRPr="009E71AF">
        <w:rPr>
          <w:rFonts w:ascii="Times New Roman" w:hAnsi="Times New Roman" w:cs="Times New Roman"/>
          <w:sz w:val="24"/>
          <w:szCs w:val="24"/>
        </w:rPr>
        <w:t>lan,</w:t>
      </w:r>
      <w:r w:rsidR="00E82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6E7CA" w14:textId="309AA92C" w:rsidR="00622861" w:rsidRPr="00622861" w:rsidRDefault="00DF2E14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AD23B9" w:rsidRPr="00CF487A">
        <w:rPr>
          <w:rFonts w:ascii="Times New Roman" w:hAnsi="Times New Roman" w:cs="Times New Roman"/>
          <w:sz w:val="24"/>
          <w:szCs w:val="24"/>
        </w:rPr>
        <w:t>FYS’ye</w:t>
      </w:r>
      <w:proofErr w:type="spellEnd"/>
      <w:r w:rsidR="00AD23B9" w:rsidRPr="00CF487A">
        <w:rPr>
          <w:rFonts w:ascii="Times New Roman" w:hAnsi="Times New Roman" w:cs="Times New Roman"/>
          <w:sz w:val="24"/>
          <w:szCs w:val="24"/>
        </w:rPr>
        <w:t xml:space="preserve"> eşdeğer kabul edilen</w:t>
      </w:r>
      <w:r w:rsidR="00AD23B9">
        <w:rPr>
          <w:rFonts w:ascii="Times New Roman" w:hAnsi="Times New Roman" w:cs="Times New Roman"/>
          <w:sz w:val="24"/>
          <w:szCs w:val="24"/>
        </w:rPr>
        <w:t xml:space="preserve"> </w:t>
      </w:r>
      <w:r w:rsidR="00622861" w:rsidRPr="00622861">
        <w:rPr>
          <w:rFonts w:ascii="Times New Roman" w:hAnsi="Times New Roman" w:cs="Times New Roman"/>
          <w:sz w:val="24"/>
          <w:szCs w:val="24"/>
        </w:rPr>
        <w:t>Uluslararası DELF</w:t>
      </w:r>
      <w:r w:rsidR="00AD23B9">
        <w:rPr>
          <w:rFonts w:ascii="Times New Roman" w:hAnsi="Times New Roman" w:cs="Times New Roman"/>
          <w:sz w:val="24"/>
          <w:szCs w:val="24"/>
        </w:rPr>
        <w:t xml:space="preserve"> </w:t>
      </w:r>
      <w:r w:rsidR="003A4A2E">
        <w:rPr>
          <w:rFonts w:ascii="Times New Roman" w:hAnsi="Times New Roman" w:cs="Times New Roman"/>
          <w:sz w:val="24"/>
          <w:szCs w:val="24"/>
        </w:rPr>
        <w:t xml:space="preserve">Sınavından en az </w:t>
      </w:r>
      <w:r w:rsidR="00AD23B9">
        <w:rPr>
          <w:rFonts w:ascii="Times New Roman" w:hAnsi="Times New Roman" w:cs="Times New Roman"/>
          <w:sz w:val="24"/>
          <w:szCs w:val="24"/>
        </w:rPr>
        <w:t>B2</w:t>
      </w:r>
      <w:r w:rsidR="003A4A2E">
        <w:rPr>
          <w:rFonts w:ascii="Times New Roman" w:hAnsi="Times New Roman" w:cs="Times New Roman"/>
          <w:sz w:val="24"/>
          <w:szCs w:val="24"/>
        </w:rPr>
        <w:t>,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DALF</w:t>
      </w:r>
      <w:r w:rsidR="003A4A2E">
        <w:rPr>
          <w:rFonts w:ascii="Times New Roman" w:hAnsi="Times New Roman" w:cs="Times New Roman"/>
          <w:sz w:val="24"/>
          <w:szCs w:val="24"/>
        </w:rPr>
        <w:t xml:space="preserve"> Sınavından ise </w:t>
      </w:r>
      <w:r w:rsidR="00AD23B9" w:rsidRPr="00CF487A">
        <w:rPr>
          <w:rFonts w:ascii="Times New Roman" w:hAnsi="Times New Roman" w:cs="Times New Roman"/>
          <w:sz w:val="24"/>
          <w:szCs w:val="24"/>
        </w:rPr>
        <w:t>C1 veya C2</w:t>
      </w:r>
      <w:r w:rsidR="003A4A2E">
        <w:rPr>
          <w:rFonts w:ascii="Times New Roman" w:hAnsi="Times New Roman" w:cs="Times New Roman"/>
          <w:sz w:val="24"/>
          <w:szCs w:val="24"/>
        </w:rPr>
        <w:t xml:space="preserve"> derecesi almış olan (</w:t>
      </w:r>
      <w:r w:rsidR="003A4A2E" w:rsidRPr="00622861">
        <w:rPr>
          <w:rFonts w:ascii="Times New Roman" w:hAnsi="Times New Roman" w:cs="Times New Roman"/>
          <w:sz w:val="24"/>
          <w:szCs w:val="24"/>
        </w:rPr>
        <w:t>süre kısıtlaması ol</w:t>
      </w:r>
      <w:r w:rsidR="003A4A2E">
        <w:rPr>
          <w:rFonts w:ascii="Times New Roman" w:hAnsi="Times New Roman" w:cs="Times New Roman"/>
          <w:sz w:val="24"/>
          <w:szCs w:val="24"/>
        </w:rPr>
        <w:t>maksızın) öğrenciler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</w:t>
      </w:r>
      <w:r w:rsidRPr="00622861">
        <w:rPr>
          <w:rFonts w:ascii="Times New Roman" w:hAnsi="Times New Roman" w:cs="Times New Roman"/>
          <w:sz w:val="24"/>
          <w:szCs w:val="24"/>
        </w:rPr>
        <w:t>Fransızca Hazırlık öğretiminden muaf sayılırlar</w:t>
      </w:r>
      <w:r w:rsidR="000A5786">
        <w:rPr>
          <w:rFonts w:ascii="Times New Roman" w:hAnsi="Times New Roman" w:cs="Times New Roman"/>
          <w:sz w:val="24"/>
          <w:szCs w:val="24"/>
        </w:rPr>
        <w:t>.</w:t>
      </w:r>
      <w:r w:rsidR="000A5786" w:rsidDel="000A5786">
        <w:rPr>
          <w:rFonts w:ascii="Times New Roman" w:hAnsi="Times New Roman" w:cs="Times New Roman"/>
          <w:sz w:val="24"/>
          <w:szCs w:val="24"/>
        </w:rPr>
        <w:t xml:space="preserve"> </w:t>
      </w:r>
      <w:r w:rsidR="00CD563F">
        <w:rPr>
          <w:rFonts w:ascii="Times New Roman" w:hAnsi="Times New Roman" w:cs="Times New Roman"/>
          <w:sz w:val="24"/>
          <w:szCs w:val="24"/>
        </w:rPr>
        <w:t xml:space="preserve">(3) 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Fransız Bakaloryasına sahip olduğunu </w:t>
      </w:r>
      <w:r w:rsidR="00CD563F">
        <w:rPr>
          <w:rFonts w:ascii="Times New Roman" w:hAnsi="Times New Roman" w:cs="Times New Roman"/>
          <w:sz w:val="24"/>
          <w:szCs w:val="24"/>
        </w:rPr>
        <w:t>belgeleyen öğrenciler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Fransızca Muafiyet Sınavına girmeksizin adı geçen programın birinci sınıfına devam ederler.</w:t>
      </w:r>
    </w:p>
    <w:p w14:paraId="2B770368" w14:textId="4003238D" w:rsidR="00622861" w:rsidRPr="00622861" w:rsidRDefault="00E66D53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Muafiyet sağlayan belgelerin asıllarının </w:t>
      </w:r>
      <w:r w:rsidR="000A5786">
        <w:rPr>
          <w:rFonts w:ascii="Times New Roman" w:hAnsi="Times New Roman" w:cs="Times New Roman"/>
          <w:sz w:val="24"/>
          <w:szCs w:val="24"/>
        </w:rPr>
        <w:t>a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kademik </w:t>
      </w:r>
      <w:r w:rsidR="000A5786">
        <w:rPr>
          <w:rFonts w:ascii="Times New Roman" w:hAnsi="Times New Roman" w:cs="Times New Roman"/>
          <w:sz w:val="24"/>
          <w:szCs w:val="24"/>
        </w:rPr>
        <w:t>t</w:t>
      </w:r>
      <w:r w:rsidR="00622861" w:rsidRPr="00622861">
        <w:rPr>
          <w:rFonts w:ascii="Times New Roman" w:hAnsi="Times New Roman" w:cs="Times New Roman"/>
          <w:sz w:val="24"/>
          <w:szCs w:val="24"/>
        </w:rPr>
        <w:t>akvim</w:t>
      </w:r>
      <w:r w:rsidR="000A5786">
        <w:rPr>
          <w:rFonts w:ascii="Times New Roman" w:hAnsi="Times New Roman" w:cs="Times New Roman"/>
          <w:sz w:val="24"/>
          <w:szCs w:val="24"/>
        </w:rPr>
        <w:t>de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belirtilen ilgili döneme ait FYS sınavından en geç bir hafta önce BDE Bölüm Başkanl</w:t>
      </w:r>
      <w:r>
        <w:rPr>
          <w:rFonts w:ascii="Times New Roman" w:hAnsi="Times New Roman" w:cs="Times New Roman"/>
          <w:sz w:val="24"/>
          <w:szCs w:val="24"/>
        </w:rPr>
        <w:t>ığı’na teslim edilmesi gerekir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. </w:t>
      </w:r>
      <w:r w:rsidRPr="00E66D53">
        <w:rPr>
          <w:rFonts w:ascii="Times New Roman" w:hAnsi="Times New Roman" w:cs="Times New Roman"/>
          <w:sz w:val="24"/>
          <w:szCs w:val="24"/>
        </w:rPr>
        <w:t>Söz konusu tarihten sonra teslim edilen belgeler geçerli bir mazeretin varlığı halinde BDE Bölüm Kurulu kararı ile kabul edilebilir.</w:t>
      </w:r>
      <w:r w:rsidRPr="00622861">
        <w:rPr>
          <w:rFonts w:ascii="Times New Roman" w:hAnsi="Times New Roman" w:cs="Times New Roman"/>
          <w:sz w:val="24"/>
          <w:szCs w:val="24"/>
        </w:rPr>
        <w:t xml:space="preserve"> </w:t>
      </w:r>
      <w:r w:rsidR="00622861" w:rsidRPr="00622861">
        <w:rPr>
          <w:rFonts w:ascii="Times New Roman" w:hAnsi="Times New Roman" w:cs="Times New Roman"/>
          <w:sz w:val="24"/>
          <w:szCs w:val="24"/>
        </w:rPr>
        <w:t>Bu belgeler geçerli olduğu döneme işlenir.</w:t>
      </w:r>
    </w:p>
    <w:p w14:paraId="0FCA6A27" w14:textId="77777777" w:rsid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70493" w14:textId="0883DF43" w:rsidR="003424AD" w:rsidRDefault="003424AD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9A1F1" w14:textId="77777777" w:rsidR="004D27D7" w:rsidRDefault="004D27D7" w:rsidP="00342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77444" w14:textId="561B7523" w:rsidR="003424AD" w:rsidRPr="003424AD" w:rsidRDefault="003424AD" w:rsidP="00342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AD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14:paraId="621407A7" w14:textId="77777777" w:rsidR="003424AD" w:rsidRPr="003424AD" w:rsidRDefault="003424AD" w:rsidP="00342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AD">
        <w:rPr>
          <w:rFonts w:ascii="Times New Roman" w:hAnsi="Times New Roman" w:cs="Times New Roman"/>
          <w:b/>
          <w:sz w:val="24"/>
          <w:szCs w:val="24"/>
        </w:rPr>
        <w:t>Hazırlık Öğretimine İlişkin Esaslar</w:t>
      </w:r>
    </w:p>
    <w:p w14:paraId="35767F4A" w14:textId="77777777" w:rsidR="003424AD" w:rsidRPr="00622861" w:rsidRDefault="003424AD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E09C2" w14:textId="77777777" w:rsidR="00622861" w:rsidRPr="00A60EC1" w:rsidRDefault="003424AD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Kabulü ve Ö</w:t>
      </w:r>
      <w:r w:rsidR="000C69A2">
        <w:rPr>
          <w:rFonts w:ascii="Times New Roman" w:hAnsi="Times New Roman" w:cs="Times New Roman"/>
          <w:b/>
          <w:sz w:val="24"/>
          <w:szCs w:val="24"/>
        </w:rPr>
        <w:t>ğren</w:t>
      </w:r>
      <w:r>
        <w:rPr>
          <w:rFonts w:ascii="Times New Roman" w:hAnsi="Times New Roman" w:cs="Times New Roman"/>
          <w:b/>
          <w:sz w:val="24"/>
          <w:szCs w:val="24"/>
        </w:rPr>
        <w:t>im S</w:t>
      </w:r>
      <w:r w:rsidR="00622861" w:rsidRPr="00A60EC1">
        <w:rPr>
          <w:rFonts w:ascii="Times New Roman" w:hAnsi="Times New Roman" w:cs="Times New Roman"/>
          <w:b/>
          <w:sz w:val="24"/>
          <w:szCs w:val="24"/>
        </w:rPr>
        <w:t>üresi</w:t>
      </w:r>
    </w:p>
    <w:p w14:paraId="35C92315" w14:textId="329D99FC" w:rsidR="00622861" w:rsidRPr="00622861" w:rsidRDefault="003424AD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A60EC1" w:rsidRPr="00A60EC1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– </w:t>
      </w:r>
      <w:r w:rsidR="00A60EC1">
        <w:rPr>
          <w:rFonts w:ascii="Times New Roman" w:hAnsi="Times New Roman" w:cs="Times New Roman"/>
          <w:sz w:val="24"/>
          <w:szCs w:val="24"/>
        </w:rPr>
        <w:t xml:space="preserve">(1) </w:t>
      </w:r>
      <w:r w:rsidR="007F400C">
        <w:rPr>
          <w:rFonts w:ascii="Times New Roman" w:hAnsi="Times New Roman" w:cs="Times New Roman"/>
          <w:sz w:val="24"/>
          <w:szCs w:val="24"/>
        </w:rPr>
        <w:t>Hazırlık öğretimine</w:t>
      </w:r>
      <w:r w:rsidR="003D1FA9">
        <w:rPr>
          <w:rFonts w:ascii="Times New Roman" w:hAnsi="Times New Roman" w:cs="Times New Roman"/>
          <w:sz w:val="24"/>
          <w:szCs w:val="24"/>
        </w:rPr>
        <w:t>,</w:t>
      </w:r>
      <w:r w:rsidR="0099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EC1">
        <w:rPr>
          <w:rFonts w:ascii="Times New Roman" w:hAnsi="Times New Roman" w:cs="Times New Roman"/>
          <w:sz w:val="24"/>
          <w:szCs w:val="24"/>
        </w:rPr>
        <w:t>FYS’ye</w:t>
      </w:r>
      <w:proofErr w:type="spellEnd"/>
      <w:r w:rsidR="00A60EC1">
        <w:rPr>
          <w:rFonts w:ascii="Times New Roman" w:hAnsi="Times New Roman" w:cs="Times New Roman"/>
          <w:sz w:val="24"/>
          <w:szCs w:val="24"/>
        </w:rPr>
        <w:t xml:space="preserve"> girmeyen veya </w:t>
      </w:r>
      <w:proofErr w:type="spellStart"/>
      <w:r w:rsidR="003D1FA9">
        <w:rPr>
          <w:rFonts w:ascii="Times New Roman" w:hAnsi="Times New Roman" w:cs="Times New Roman"/>
          <w:sz w:val="24"/>
          <w:szCs w:val="24"/>
        </w:rPr>
        <w:t>FYS’den</w:t>
      </w:r>
      <w:proofErr w:type="spellEnd"/>
      <w:r w:rsidR="00622861" w:rsidRPr="00622861">
        <w:rPr>
          <w:rFonts w:ascii="Times New Roman" w:hAnsi="Times New Roman" w:cs="Times New Roman"/>
          <w:sz w:val="24"/>
          <w:szCs w:val="24"/>
        </w:rPr>
        <w:t xml:space="preserve"> başarısız olan</w:t>
      </w:r>
      <w:r w:rsidR="00A60EC1">
        <w:rPr>
          <w:rFonts w:ascii="Times New Roman" w:hAnsi="Times New Roman" w:cs="Times New Roman"/>
          <w:sz w:val="24"/>
          <w:szCs w:val="24"/>
        </w:rPr>
        <w:t xml:space="preserve"> öğrenciler</w:t>
      </w:r>
      <w:r w:rsidR="000C69A2">
        <w:rPr>
          <w:rFonts w:ascii="Times New Roman" w:hAnsi="Times New Roman" w:cs="Times New Roman"/>
          <w:sz w:val="24"/>
          <w:szCs w:val="24"/>
        </w:rPr>
        <w:t xml:space="preserve"> </w:t>
      </w:r>
      <w:r w:rsidR="00A60EC1">
        <w:rPr>
          <w:rFonts w:ascii="Times New Roman" w:hAnsi="Times New Roman" w:cs="Times New Roman"/>
          <w:sz w:val="24"/>
          <w:szCs w:val="24"/>
        </w:rPr>
        <w:t>ile Fransızca muafiyetini belgelendiremeyen öğrenciler</w:t>
      </w:r>
      <w:r w:rsidR="00991919">
        <w:rPr>
          <w:rFonts w:ascii="Times New Roman" w:hAnsi="Times New Roman" w:cs="Times New Roman"/>
          <w:sz w:val="24"/>
          <w:szCs w:val="24"/>
        </w:rPr>
        <w:t xml:space="preserve"> kabul edilir.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39AAC" w14:textId="3821E92A" w:rsidR="00622861" w:rsidRPr="00622861" w:rsidRDefault="00991919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05">
        <w:rPr>
          <w:rFonts w:ascii="Times New Roman" w:hAnsi="Times New Roman" w:cs="Times New Roman"/>
          <w:sz w:val="24"/>
          <w:szCs w:val="24"/>
        </w:rPr>
        <w:t xml:space="preserve">(2) </w:t>
      </w:r>
      <w:r w:rsidR="00622861" w:rsidRPr="00591305">
        <w:rPr>
          <w:rFonts w:ascii="Times New Roman" w:hAnsi="Times New Roman" w:cs="Times New Roman"/>
          <w:sz w:val="24"/>
          <w:szCs w:val="24"/>
        </w:rPr>
        <w:t xml:space="preserve">Hazırlık </w:t>
      </w:r>
      <w:r w:rsidR="000C69A2" w:rsidRPr="00591305">
        <w:rPr>
          <w:rFonts w:ascii="Times New Roman" w:hAnsi="Times New Roman" w:cs="Times New Roman"/>
          <w:sz w:val="24"/>
          <w:szCs w:val="24"/>
        </w:rPr>
        <w:t>öğretiminde normal eğitim süresi 1 (bir) akademik yıldır. Bu bir yılın sonunda başarılı olan öğrenciler takip eden akademik yılın başında üniversitedeki programlarında</w:t>
      </w:r>
      <w:r w:rsidR="003D1FA9">
        <w:rPr>
          <w:rFonts w:ascii="Times New Roman" w:hAnsi="Times New Roman" w:cs="Times New Roman"/>
          <w:sz w:val="24"/>
          <w:szCs w:val="24"/>
        </w:rPr>
        <w:t xml:space="preserve"> lisans</w:t>
      </w:r>
      <w:r w:rsidR="000C69A2" w:rsidRPr="00591305">
        <w:rPr>
          <w:rFonts w:ascii="Times New Roman" w:hAnsi="Times New Roman" w:cs="Times New Roman"/>
          <w:sz w:val="24"/>
          <w:szCs w:val="24"/>
        </w:rPr>
        <w:t xml:space="preserve"> </w:t>
      </w:r>
      <w:r w:rsidR="003D1FA9">
        <w:rPr>
          <w:rFonts w:ascii="Times New Roman" w:hAnsi="Times New Roman" w:cs="Times New Roman"/>
          <w:sz w:val="24"/>
          <w:szCs w:val="24"/>
        </w:rPr>
        <w:t>öğretimine</w:t>
      </w:r>
      <w:r w:rsidR="000C69A2" w:rsidRPr="00591305">
        <w:rPr>
          <w:rFonts w:ascii="Times New Roman" w:hAnsi="Times New Roman" w:cs="Times New Roman"/>
          <w:sz w:val="24"/>
          <w:szCs w:val="24"/>
        </w:rPr>
        <w:t xml:space="preserve"> başlar, başarılı olamayanlar ise beklemeli öğrenci konumuna geçer ve </w:t>
      </w:r>
      <w:r w:rsidR="003D1FA9">
        <w:rPr>
          <w:rFonts w:ascii="Times New Roman" w:hAnsi="Times New Roman" w:cs="Times New Roman"/>
          <w:sz w:val="24"/>
          <w:szCs w:val="24"/>
        </w:rPr>
        <w:t xml:space="preserve">hazırlık öğretimindeki </w:t>
      </w:r>
      <w:r w:rsidR="000C69A2" w:rsidRPr="00591305">
        <w:rPr>
          <w:rFonts w:ascii="Times New Roman" w:hAnsi="Times New Roman" w:cs="Times New Roman"/>
          <w:sz w:val="24"/>
          <w:szCs w:val="24"/>
        </w:rPr>
        <w:t xml:space="preserve">derslere </w:t>
      </w:r>
      <w:r w:rsidR="003D1FA9">
        <w:rPr>
          <w:rFonts w:ascii="Times New Roman" w:hAnsi="Times New Roman" w:cs="Times New Roman"/>
          <w:sz w:val="24"/>
          <w:szCs w:val="24"/>
        </w:rPr>
        <w:t>katılamaz</w:t>
      </w:r>
      <w:r w:rsidR="000C69A2" w:rsidRPr="00591305">
        <w:rPr>
          <w:rFonts w:ascii="Times New Roman" w:hAnsi="Times New Roman" w:cs="Times New Roman"/>
          <w:sz w:val="24"/>
          <w:szCs w:val="24"/>
        </w:rPr>
        <w:t>.</w:t>
      </w:r>
    </w:p>
    <w:p w14:paraId="22617B3F" w14:textId="3833F4C4" w:rsidR="00622861" w:rsidRPr="00622861" w:rsidRDefault="00991919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1B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7F400C" w:rsidRPr="0024519F">
        <w:rPr>
          <w:rFonts w:ascii="Times New Roman" w:hAnsi="Times New Roman" w:cs="Times New Roman"/>
          <w:sz w:val="24"/>
          <w:szCs w:val="24"/>
        </w:rPr>
        <w:t xml:space="preserve">Hazırlık </w:t>
      </w:r>
      <w:r w:rsidR="00CF56AD" w:rsidRPr="0024519F">
        <w:rPr>
          <w:rFonts w:ascii="Times New Roman" w:hAnsi="Times New Roman" w:cs="Times New Roman"/>
          <w:sz w:val="24"/>
          <w:szCs w:val="24"/>
        </w:rPr>
        <w:t xml:space="preserve">öğretiminden </w:t>
      </w:r>
      <w:r w:rsidR="007F400C" w:rsidRPr="0024519F">
        <w:rPr>
          <w:rFonts w:ascii="Times New Roman" w:hAnsi="Times New Roman" w:cs="Times New Roman"/>
          <w:sz w:val="24"/>
          <w:szCs w:val="24"/>
        </w:rPr>
        <w:t>başa</w:t>
      </w:r>
      <w:r w:rsidR="00CF56AD" w:rsidRPr="00FD4D2C">
        <w:rPr>
          <w:rFonts w:ascii="Times New Roman" w:hAnsi="Times New Roman" w:cs="Times New Roman"/>
          <w:sz w:val="24"/>
          <w:szCs w:val="24"/>
        </w:rPr>
        <w:t xml:space="preserve">rısız olan </w:t>
      </w:r>
      <w:r w:rsidR="00B20A44" w:rsidRPr="00FD4D2C">
        <w:rPr>
          <w:rFonts w:ascii="Times New Roman" w:hAnsi="Times New Roman" w:cs="Times New Roman"/>
          <w:sz w:val="24"/>
          <w:szCs w:val="24"/>
        </w:rPr>
        <w:t xml:space="preserve">beklemeli </w:t>
      </w:r>
      <w:r w:rsidR="00622861" w:rsidRPr="00604A63">
        <w:rPr>
          <w:rFonts w:ascii="Times New Roman" w:hAnsi="Times New Roman" w:cs="Times New Roman"/>
          <w:sz w:val="24"/>
          <w:szCs w:val="24"/>
        </w:rPr>
        <w:t>öğren</w:t>
      </w:r>
      <w:r w:rsidR="00CF56AD" w:rsidRPr="00604A63">
        <w:rPr>
          <w:rFonts w:ascii="Times New Roman" w:hAnsi="Times New Roman" w:cs="Times New Roman"/>
          <w:sz w:val="24"/>
          <w:szCs w:val="24"/>
        </w:rPr>
        <w:t>cilere takip eden akademik yılın</w:t>
      </w:r>
      <w:r w:rsidR="00622861" w:rsidRPr="00604A63">
        <w:rPr>
          <w:rFonts w:ascii="Times New Roman" w:hAnsi="Times New Roman" w:cs="Times New Roman"/>
          <w:sz w:val="24"/>
          <w:szCs w:val="24"/>
        </w:rPr>
        <w:t xml:space="preserve"> güz yarıyılı başınd</w:t>
      </w:r>
      <w:r w:rsidR="00CF56AD" w:rsidRPr="00F3421B">
        <w:rPr>
          <w:rFonts w:ascii="Times New Roman" w:hAnsi="Times New Roman" w:cs="Times New Roman"/>
          <w:sz w:val="24"/>
          <w:szCs w:val="24"/>
        </w:rPr>
        <w:t xml:space="preserve">a, güz yarıyılı sonunda ve </w:t>
      </w:r>
      <w:r w:rsidR="00884767" w:rsidRPr="00F3421B">
        <w:rPr>
          <w:rFonts w:ascii="Times New Roman" w:hAnsi="Times New Roman" w:cs="Times New Roman"/>
          <w:sz w:val="24"/>
          <w:szCs w:val="24"/>
        </w:rPr>
        <w:t>bahar yarıyılı sonunda</w:t>
      </w:r>
      <w:r w:rsidR="00622861" w:rsidRPr="00F3421B">
        <w:rPr>
          <w:rFonts w:ascii="Times New Roman" w:hAnsi="Times New Roman" w:cs="Times New Roman"/>
          <w:sz w:val="24"/>
          <w:szCs w:val="24"/>
        </w:rPr>
        <w:t xml:space="preserve"> yapılan </w:t>
      </w:r>
      <w:proofErr w:type="spellStart"/>
      <w:r w:rsidR="00622861" w:rsidRPr="00F3421B">
        <w:rPr>
          <w:rFonts w:ascii="Times New Roman" w:hAnsi="Times New Roman" w:cs="Times New Roman"/>
          <w:sz w:val="24"/>
          <w:szCs w:val="24"/>
        </w:rPr>
        <w:t>FYS’ye</w:t>
      </w:r>
      <w:proofErr w:type="spellEnd"/>
      <w:r w:rsidR="00622861" w:rsidRPr="00F3421B">
        <w:rPr>
          <w:rFonts w:ascii="Times New Roman" w:hAnsi="Times New Roman" w:cs="Times New Roman"/>
          <w:sz w:val="24"/>
          <w:szCs w:val="24"/>
        </w:rPr>
        <w:t xml:space="preserve"> girme hakkı verilir.</w:t>
      </w:r>
    </w:p>
    <w:p w14:paraId="10C1F3A9" w14:textId="77777777" w:rsidR="00622861" w:rsidRPr="00622861" w:rsidRDefault="00B20A44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Hazırlık öğretimini 2 (iki) akademik yıl içerisinde tamamlayamayan ö</w:t>
      </w:r>
      <w:r w:rsidR="00622861" w:rsidRPr="00622861">
        <w:rPr>
          <w:rFonts w:ascii="Times New Roman" w:hAnsi="Times New Roman" w:cs="Times New Roman"/>
          <w:sz w:val="24"/>
          <w:szCs w:val="24"/>
        </w:rPr>
        <w:t>ğrencilerin program ile ilişiği kesilir.</w:t>
      </w:r>
    </w:p>
    <w:p w14:paraId="1B87FFCF" w14:textId="77777777" w:rsidR="00F36C07" w:rsidRPr="00622861" w:rsidRDefault="00F36C07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657F0" w14:textId="77777777" w:rsidR="00622861" w:rsidRPr="00B20A44" w:rsidRDefault="003424AD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Devam Z</w:t>
      </w:r>
      <w:r w:rsidR="00622861" w:rsidRPr="00B20A44">
        <w:rPr>
          <w:rFonts w:ascii="Times New Roman" w:hAnsi="Times New Roman" w:cs="Times New Roman"/>
          <w:b/>
          <w:sz w:val="24"/>
          <w:szCs w:val="24"/>
        </w:rPr>
        <w:t>orunluluğu</w:t>
      </w:r>
    </w:p>
    <w:p w14:paraId="6B0876D0" w14:textId="77777777" w:rsidR="00B20A44" w:rsidRDefault="003424AD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622861" w:rsidRPr="00884767">
        <w:rPr>
          <w:rFonts w:ascii="Times New Roman" w:hAnsi="Times New Roman" w:cs="Times New Roman"/>
          <w:b/>
          <w:sz w:val="24"/>
          <w:szCs w:val="24"/>
        </w:rPr>
        <w:t xml:space="preserve"> 8–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(1) Hazırlık öğretiminde</w:t>
      </w:r>
      <w:r w:rsidR="00B20A44">
        <w:rPr>
          <w:rFonts w:ascii="Times New Roman" w:hAnsi="Times New Roman" w:cs="Times New Roman"/>
          <w:sz w:val="24"/>
          <w:szCs w:val="24"/>
        </w:rPr>
        <w:t xml:space="preserve"> her bir dönem için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</w:t>
      </w:r>
      <w:r w:rsidR="00B20A44">
        <w:rPr>
          <w:rFonts w:ascii="Times New Roman" w:hAnsi="Times New Roman" w:cs="Times New Roman"/>
          <w:sz w:val="24"/>
          <w:szCs w:val="24"/>
        </w:rPr>
        <w:t>%</w:t>
      </w:r>
      <w:r w:rsidR="00884767">
        <w:rPr>
          <w:rFonts w:ascii="Times New Roman" w:hAnsi="Times New Roman" w:cs="Times New Roman"/>
          <w:sz w:val="24"/>
          <w:szCs w:val="24"/>
        </w:rPr>
        <w:t>85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oranında</w:t>
      </w:r>
      <w:r w:rsidR="00B20A44">
        <w:rPr>
          <w:rFonts w:ascii="Times New Roman" w:hAnsi="Times New Roman" w:cs="Times New Roman"/>
          <w:sz w:val="24"/>
          <w:szCs w:val="24"/>
        </w:rPr>
        <w:t xml:space="preserve"> derslere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devam</w:t>
      </w:r>
      <w:r w:rsidR="00B20A44">
        <w:rPr>
          <w:rFonts w:ascii="Times New Roman" w:hAnsi="Times New Roman" w:cs="Times New Roman"/>
          <w:sz w:val="24"/>
          <w:szCs w:val="24"/>
        </w:rPr>
        <w:t xml:space="preserve"> etme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zorunluluğu vardır. </w:t>
      </w:r>
    </w:p>
    <w:p w14:paraId="3EC30798" w14:textId="77777777" w:rsidR="00884767" w:rsidRDefault="00B20A44" w:rsidP="00884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84767" w:rsidRPr="00884767">
        <w:rPr>
          <w:rFonts w:ascii="Times New Roman" w:hAnsi="Times New Roman" w:cs="Times New Roman"/>
          <w:sz w:val="24"/>
          <w:szCs w:val="24"/>
        </w:rPr>
        <w:t>Öğrenciler kendi adlarına yapacakları her türlü sosyal v</w:t>
      </w:r>
      <w:r w:rsidR="00884767">
        <w:rPr>
          <w:rFonts w:ascii="Times New Roman" w:hAnsi="Times New Roman" w:cs="Times New Roman"/>
          <w:sz w:val="24"/>
          <w:szCs w:val="24"/>
        </w:rPr>
        <w:t xml:space="preserve">e sportif etkinlik katılımı ile </w:t>
      </w:r>
      <w:r w:rsidR="00884767" w:rsidRPr="00884767">
        <w:rPr>
          <w:rFonts w:ascii="Times New Roman" w:hAnsi="Times New Roman" w:cs="Times New Roman"/>
          <w:sz w:val="24"/>
          <w:szCs w:val="24"/>
        </w:rPr>
        <w:t>raporlu (Sağlık Kurulu Raporu hariç) olmaları gibi tüm mazere</w:t>
      </w:r>
      <w:r w:rsidR="00884767">
        <w:rPr>
          <w:rFonts w:ascii="Times New Roman" w:hAnsi="Times New Roman" w:cs="Times New Roman"/>
          <w:sz w:val="24"/>
          <w:szCs w:val="24"/>
        </w:rPr>
        <w:t xml:space="preserve">tlerini kendilerine tanınan %15 </w:t>
      </w:r>
      <w:r w:rsidR="00884767" w:rsidRPr="00884767">
        <w:rPr>
          <w:rFonts w:ascii="Times New Roman" w:hAnsi="Times New Roman" w:cs="Times New Roman"/>
          <w:sz w:val="24"/>
          <w:szCs w:val="24"/>
        </w:rPr>
        <w:t>devamsızlık süresi içinde kullanmak zorundadırlar.</w:t>
      </w:r>
      <w:r w:rsidR="00884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719C6" w14:textId="77777777" w:rsidR="00884767" w:rsidRDefault="00884767" w:rsidP="00884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884767">
        <w:rPr>
          <w:rFonts w:ascii="Times New Roman" w:hAnsi="Times New Roman" w:cs="Times New Roman"/>
          <w:sz w:val="24"/>
          <w:szCs w:val="24"/>
        </w:rPr>
        <w:t>Üniversite adına sportif ve kültürel etkinliklere katıla</w:t>
      </w:r>
      <w:r>
        <w:rPr>
          <w:rFonts w:ascii="Times New Roman" w:hAnsi="Times New Roman" w:cs="Times New Roman"/>
          <w:sz w:val="24"/>
          <w:szCs w:val="24"/>
        </w:rPr>
        <w:t xml:space="preserve">n öğrencilerin devamsızlığı %15 </w:t>
      </w:r>
      <w:r w:rsidRPr="00884767">
        <w:rPr>
          <w:rFonts w:ascii="Times New Roman" w:hAnsi="Times New Roman" w:cs="Times New Roman"/>
          <w:sz w:val="24"/>
          <w:szCs w:val="24"/>
        </w:rPr>
        <w:t>devamsızlık süresi içinde değerlendirilmez.</w:t>
      </w:r>
    </w:p>
    <w:p w14:paraId="175D5E6C" w14:textId="09B1E8D9" w:rsidR="004F2A59" w:rsidRPr="004F2A59" w:rsidRDefault="00884767" w:rsidP="005555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622861" w:rsidRPr="00622861">
        <w:rPr>
          <w:rFonts w:ascii="Times New Roman" w:hAnsi="Times New Roman" w:cs="Times New Roman"/>
          <w:sz w:val="24"/>
          <w:szCs w:val="24"/>
        </w:rPr>
        <w:t>)</w:t>
      </w:r>
      <w:r w:rsidR="005F667B">
        <w:rPr>
          <w:rFonts w:ascii="Times New Roman" w:hAnsi="Times New Roman" w:cs="Times New Roman"/>
          <w:sz w:val="24"/>
          <w:szCs w:val="24"/>
        </w:rPr>
        <w:t xml:space="preserve"> </w:t>
      </w:r>
      <w:r w:rsidR="00CA375E" w:rsidRPr="009E71AF">
        <w:rPr>
          <w:rFonts w:ascii="Times New Roman" w:hAnsi="Times New Roman" w:cs="Times New Roman"/>
          <w:sz w:val="24"/>
          <w:szCs w:val="24"/>
        </w:rPr>
        <w:t xml:space="preserve">Devamsızlıktan kalan öğrenciler Bahar yarıyılı sonunda yapılan </w:t>
      </w:r>
      <w:proofErr w:type="spellStart"/>
      <w:r w:rsidR="00CA375E" w:rsidRPr="009E71AF">
        <w:rPr>
          <w:rFonts w:ascii="Times New Roman" w:hAnsi="Times New Roman" w:cs="Times New Roman"/>
          <w:sz w:val="24"/>
          <w:szCs w:val="24"/>
        </w:rPr>
        <w:t>F</w:t>
      </w:r>
      <w:r w:rsidR="005F667B">
        <w:rPr>
          <w:rFonts w:ascii="Times New Roman" w:hAnsi="Times New Roman" w:cs="Times New Roman"/>
          <w:sz w:val="24"/>
          <w:szCs w:val="24"/>
        </w:rPr>
        <w:t>BS’ye</w:t>
      </w:r>
      <w:proofErr w:type="spellEnd"/>
      <w:r w:rsidR="00CA375E" w:rsidRPr="009E71AF">
        <w:rPr>
          <w:rFonts w:ascii="Times New Roman" w:hAnsi="Times New Roman" w:cs="Times New Roman"/>
          <w:sz w:val="24"/>
          <w:szCs w:val="24"/>
        </w:rPr>
        <w:t xml:space="preserve"> giremezler.</w:t>
      </w:r>
      <w:r w:rsidR="00CA375E">
        <w:rPr>
          <w:rFonts w:ascii="Times New Roman" w:hAnsi="Times New Roman" w:cs="Times New Roman"/>
          <w:sz w:val="24"/>
          <w:szCs w:val="24"/>
        </w:rPr>
        <w:t xml:space="preserve"> </w:t>
      </w:r>
      <w:r w:rsidR="003424AD" w:rsidRPr="003424AD">
        <w:rPr>
          <w:rFonts w:ascii="Times New Roman" w:hAnsi="Times New Roman" w:cs="Times New Roman"/>
          <w:sz w:val="24"/>
          <w:szCs w:val="24"/>
        </w:rPr>
        <w:t>Bu öğrencilerin, ilk girebilecekleri sı</w:t>
      </w:r>
      <w:r w:rsidR="003424AD">
        <w:rPr>
          <w:rFonts w:ascii="Times New Roman" w:hAnsi="Times New Roman" w:cs="Times New Roman"/>
          <w:sz w:val="24"/>
          <w:szCs w:val="24"/>
        </w:rPr>
        <w:t xml:space="preserve">nav, bir sonraki akademik yılın başında düzenlenen </w:t>
      </w:r>
      <w:proofErr w:type="spellStart"/>
      <w:r w:rsidR="003424AD">
        <w:rPr>
          <w:rFonts w:ascii="Times New Roman" w:hAnsi="Times New Roman" w:cs="Times New Roman"/>
          <w:sz w:val="24"/>
          <w:szCs w:val="24"/>
        </w:rPr>
        <w:t>FYS</w:t>
      </w:r>
      <w:r w:rsidR="003424AD" w:rsidRPr="003424AD">
        <w:rPr>
          <w:rFonts w:ascii="Times New Roman" w:hAnsi="Times New Roman" w:cs="Times New Roman"/>
          <w:sz w:val="24"/>
          <w:szCs w:val="24"/>
        </w:rPr>
        <w:t>’dir</w:t>
      </w:r>
      <w:proofErr w:type="spellEnd"/>
      <w:r w:rsidR="003424AD" w:rsidRPr="003424AD">
        <w:rPr>
          <w:rFonts w:ascii="Times New Roman" w:hAnsi="Times New Roman" w:cs="Times New Roman"/>
          <w:sz w:val="24"/>
          <w:szCs w:val="24"/>
        </w:rPr>
        <w:t>.</w:t>
      </w:r>
    </w:p>
    <w:p w14:paraId="73FC09E8" w14:textId="77777777" w:rsidR="004F2A59" w:rsidRPr="00622861" w:rsidRDefault="004F2A59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4FDB9" w14:textId="043B47C1" w:rsidR="00622861" w:rsidRPr="003424AD" w:rsidRDefault="003424AD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Sınavlar </w:t>
      </w:r>
    </w:p>
    <w:p w14:paraId="6B56602C" w14:textId="739B39D8" w:rsidR="00622861" w:rsidRPr="00622861" w:rsidRDefault="003424AD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622861" w:rsidRPr="003424AD">
        <w:rPr>
          <w:rFonts w:ascii="Times New Roman" w:hAnsi="Times New Roman" w:cs="Times New Roman"/>
          <w:b/>
          <w:sz w:val="24"/>
          <w:szCs w:val="24"/>
        </w:rPr>
        <w:t xml:space="preserve"> 9–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Hazırlık öğretimi</w:t>
      </w:r>
      <w:r w:rsidR="00295B67">
        <w:rPr>
          <w:rFonts w:ascii="Times New Roman" w:hAnsi="Times New Roman" w:cs="Times New Roman"/>
          <w:sz w:val="24"/>
          <w:szCs w:val="24"/>
        </w:rPr>
        <w:t xml:space="preserve"> süresi içerisinde 4 (dört)</w:t>
      </w:r>
      <w:r w:rsidR="004F2A59">
        <w:rPr>
          <w:rFonts w:ascii="Times New Roman" w:hAnsi="Times New Roman" w:cs="Times New Roman"/>
          <w:sz w:val="24"/>
          <w:szCs w:val="24"/>
        </w:rPr>
        <w:t xml:space="preserve"> ara sınav</w:t>
      </w:r>
      <w:r w:rsidR="00295B67">
        <w:rPr>
          <w:rFonts w:ascii="Times New Roman" w:hAnsi="Times New Roman" w:cs="Times New Roman"/>
          <w:sz w:val="24"/>
          <w:szCs w:val="24"/>
        </w:rPr>
        <w:t xml:space="preserve"> ile</w:t>
      </w:r>
      <w:r w:rsidR="004F2A59">
        <w:rPr>
          <w:rFonts w:ascii="Times New Roman" w:hAnsi="Times New Roman" w:cs="Times New Roman"/>
          <w:sz w:val="24"/>
          <w:szCs w:val="24"/>
        </w:rPr>
        <w:t xml:space="preserve"> akademik yıl</w:t>
      </w:r>
      <w:r w:rsidR="00614EEF">
        <w:rPr>
          <w:rFonts w:ascii="Times New Roman" w:hAnsi="Times New Roman" w:cs="Times New Roman"/>
          <w:sz w:val="24"/>
          <w:szCs w:val="24"/>
        </w:rPr>
        <w:t>sonu</w:t>
      </w:r>
      <w:r w:rsidR="004F2A59">
        <w:rPr>
          <w:rFonts w:ascii="Times New Roman" w:hAnsi="Times New Roman" w:cs="Times New Roman"/>
          <w:sz w:val="24"/>
          <w:szCs w:val="24"/>
        </w:rPr>
        <w:t>nda</w:t>
      </w:r>
      <w:r w:rsidR="00295B67">
        <w:rPr>
          <w:rFonts w:ascii="Times New Roman" w:hAnsi="Times New Roman" w:cs="Times New Roman"/>
          <w:sz w:val="24"/>
          <w:szCs w:val="24"/>
        </w:rPr>
        <w:t xml:space="preserve"> Fransızca Başarı Sınavı (FBS)</w:t>
      </w:r>
      <w:r w:rsidR="00B43810">
        <w:rPr>
          <w:rFonts w:ascii="Times New Roman" w:hAnsi="Times New Roman" w:cs="Times New Roman"/>
          <w:sz w:val="24"/>
          <w:szCs w:val="24"/>
        </w:rPr>
        <w:t xml:space="preserve"> </w:t>
      </w:r>
      <w:r w:rsidR="004F2A59">
        <w:rPr>
          <w:rFonts w:ascii="Times New Roman" w:hAnsi="Times New Roman" w:cs="Times New Roman"/>
          <w:sz w:val="24"/>
          <w:szCs w:val="24"/>
        </w:rPr>
        <w:t xml:space="preserve">yapılır. </w:t>
      </w:r>
    </w:p>
    <w:p w14:paraId="0411D252" w14:textId="07CC0C4D" w:rsidR="000F3704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61">
        <w:rPr>
          <w:rFonts w:ascii="Times New Roman" w:hAnsi="Times New Roman" w:cs="Times New Roman"/>
          <w:sz w:val="24"/>
          <w:szCs w:val="24"/>
        </w:rPr>
        <w:t>2)</w:t>
      </w:r>
      <w:r w:rsidR="00295B67">
        <w:rPr>
          <w:rFonts w:ascii="Times New Roman" w:hAnsi="Times New Roman" w:cs="Times New Roman"/>
          <w:sz w:val="24"/>
          <w:szCs w:val="24"/>
        </w:rPr>
        <w:t xml:space="preserve"> Hazırlık öğretimi süresi içerisinde yapılan a</w:t>
      </w:r>
      <w:r w:rsidRPr="00622861">
        <w:rPr>
          <w:rFonts w:ascii="Times New Roman" w:hAnsi="Times New Roman" w:cs="Times New Roman"/>
          <w:sz w:val="24"/>
          <w:szCs w:val="24"/>
        </w:rPr>
        <w:t>ra sınavlar</w:t>
      </w:r>
      <w:r w:rsidR="00377C88">
        <w:rPr>
          <w:rFonts w:ascii="Times New Roman" w:hAnsi="Times New Roman" w:cs="Times New Roman"/>
          <w:sz w:val="24"/>
          <w:szCs w:val="24"/>
        </w:rPr>
        <w:t>a</w:t>
      </w:r>
      <w:r w:rsidRPr="00622861">
        <w:rPr>
          <w:rFonts w:ascii="Times New Roman" w:hAnsi="Times New Roman" w:cs="Times New Roman"/>
          <w:sz w:val="24"/>
          <w:szCs w:val="24"/>
        </w:rPr>
        <w:t xml:space="preserve"> ek olarak sözlü ve yazılı sürekli kontroller yapılır</w:t>
      </w:r>
      <w:r w:rsidR="00295B67">
        <w:rPr>
          <w:rFonts w:ascii="Times New Roman" w:hAnsi="Times New Roman" w:cs="Times New Roman"/>
          <w:sz w:val="24"/>
          <w:szCs w:val="24"/>
        </w:rPr>
        <w:t>.</w:t>
      </w:r>
      <w:r w:rsidRPr="00622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B49B3" w14:textId="77777777" w:rsidR="000F3704" w:rsidRDefault="000F3704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2DC0F" w14:textId="77777777" w:rsidR="000F3704" w:rsidRPr="003424AD" w:rsidRDefault="000F3704" w:rsidP="000F3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 ve Başarı N</w:t>
      </w:r>
      <w:r w:rsidRPr="003424AD">
        <w:rPr>
          <w:rFonts w:ascii="Times New Roman" w:hAnsi="Times New Roman" w:cs="Times New Roman"/>
          <w:b/>
          <w:sz w:val="24"/>
          <w:szCs w:val="24"/>
        </w:rPr>
        <w:t>otu</w:t>
      </w:r>
    </w:p>
    <w:p w14:paraId="06CB0E09" w14:textId="7E57FFA4" w:rsidR="00622861" w:rsidRPr="00622861" w:rsidRDefault="000F3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05">
        <w:rPr>
          <w:rFonts w:ascii="Times New Roman" w:hAnsi="Times New Roman" w:cs="Times New Roman"/>
          <w:b/>
          <w:sz w:val="24"/>
          <w:szCs w:val="24"/>
        </w:rPr>
        <w:t>MADDE 10-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Hazırlık</w:t>
      </w:r>
      <w:r>
        <w:rPr>
          <w:rFonts w:ascii="Times New Roman" w:hAnsi="Times New Roman" w:cs="Times New Roman"/>
          <w:sz w:val="24"/>
          <w:szCs w:val="24"/>
        </w:rPr>
        <w:t xml:space="preserve"> öğretiminde yapılan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sınavlar</w:t>
      </w:r>
      <w:r>
        <w:rPr>
          <w:rFonts w:ascii="Times New Roman" w:hAnsi="Times New Roman" w:cs="Times New Roman"/>
          <w:sz w:val="24"/>
          <w:szCs w:val="24"/>
        </w:rPr>
        <w:t>, 100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22861" w:rsidRPr="00622861">
        <w:rPr>
          <w:rFonts w:ascii="Times New Roman" w:hAnsi="Times New Roman" w:cs="Times New Roman"/>
          <w:sz w:val="24"/>
          <w:szCs w:val="24"/>
        </w:rPr>
        <w:t>yüz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tam </w:t>
      </w:r>
      <w:r>
        <w:rPr>
          <w:rFonts w:ascii="Times New Roman" w:hAnsi="Times New Roman" w:cs="Times New Roman"/>
          <w:sz w:val="24"/>
          <w:szCs w:val="24"/>
        </w:rPr>
        <w:t xml:space="preserve">puan 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üzerinden </w:t>
      </w:r>
      <w:r>
        <w:rPr>
          <w:rFonts w:ascii="Times New Roman" w:hAnsi="Times New Roman" w:cs="Times New Roman"/>
          <w:sz w:val="24"/>
          <w:szCs w:val="24"/>
        </w:rPr>
        <w:t>değerlendirilir</w:t>
      </w:r>
      <w:r w:rsidR="00622861" w:rsidRPr="00622861">
        <w:rPr>
          <w:rFonts w:ascii="Times New Roman" w:hAnsi="Times New Roman" w:cs="Times New Roman"/>
          <w:sz w:val="24"/>
          <w:szCs w:val="24"/>
        </w:rPr>
        <w:t>.</w:t>
      </w:r>
    </w:p>
    <w:p w14:paraId="66CF203A" w14:textId="1075D50B" w:rsidR="009D386D" w:rsidRDefault="000F3704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Hazırlık öğretiminden başarılı sayılabilmek için;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AF0F7" w14:textId="443AFD05" w:rsidR="009D386D" w:rsidRDefault="009D386D" w:rsidP="009E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F3704">
        <w:rPr>
          <w:rFonts w:ascii="Times New Roman" w:hAnsi="Times New Roman" w:cs="Times New Roman"/>
          <w:sz w:val="24"/>
          <w:szCs w:val="24"/>
        </w:rPr>
        <w:t xml:space="preserve">Hazırlık </w:t>
      </w:r>
      <w:r w:rsidR="00622861" w:rsidRPr="00622861">
        <w:rPr>
          <w:rFonts w:ascii="Times New Roman" w:hAnsi="Times New Roman" w:cs="Times New Roman"/>
          <w:sz w:val="24"/>
          <w:szCs w:val="24"/>
        </w:rPr>
        <w:t>öğretim</w:t>
      </w:r>
      <w:r w:rsidR="000F3704">
        <w:rPr>
          <w:rFonts w:ascii="Times New Roman" w:hAnsi="Times New Roman" w:cs="Times New Roman"/>
          <w:sz w:val="24"/>
          <w:szCs w:val="24"/>
        </w:rPr>
        <w:t xml:space="preserve">i </w:t>
      </w:r>
      <w:r w:rsidR="00622861" w:rsidRPr="00622861">
        <w:rPr>
          <w:rFonts w:ascii="Times New Roman" w:hAnsi="Times New Roman" w:cs="Times New Roman"/>
          <w:sz w:val="24"/>
          <w:szCs w:val="24"/>
        </w:rPr>
        <w:t>boyunca</w:t>
      </w:r>
      <w:r w:rsidR="000F3704">
        <w:rPr>
          <w:rFonts w:ascii="Times New Roman" w:hAnsi="Times New Roman" w:cs="Times New Roman"/>
          <w:sz w:val="24"/>
          <w:szCs w:val="24"/>
        </w:rPr>
        <w:t xml:space="preserve"> 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yapılan </w:t>
      </w:r>
      <w:r w:rsidR="000F3704" w:rsidRPr="00622861">
        <w:rPr>
          <w:rFonts w:ascii="Times New Roman" w:hAnsi="Times New Roman" w:cs="Times New Roman"/>
          <w:sz w:val="24"/>
          <w:szCs w:val="24"/>
        </w:rPr>
        <w:t>ara sınavlar</w:t>
      </w:r>
      <w:r w:rsidR="000F3704">
        <w:rPr>
          <w:rFonts w:ascii="Times New Roman" w:hAnsi="Times New Roman" w:cs="Times New Roman"/>
          <w:sz w:val="24"/>
          <w:szCs w:val="24"/>
        </w:rPr>
        <w:t xml:space="preserve"> ile </w:t>
      </w:r>
      <w:r w:rsidR="00622861" w:rsidRPr="00622861">
        <w:rPr>
          <w:rFonts w:ascii="Times New Roman" w:hAnsi="Times New Roman" w:cs="Times New Roman"/>
          <w:sz w:val="24"/>
          <w:szCs w:val="24"/>
        </w:rPr>
        <w:t>sürekli kontroller</w:t>
      </w:r>
      <w:r w:rsidR="00307E77">
        <w:rPr>
          <w:rFonts w:ascii="Times New Roman" w:hAnsi="Times New Roman" w:cs="Times New Roman"/>
          <w:sz w:val="24"/>
          <w:szCs w:val="24"/>
        </w:rPr>
        <w:t>den;</w:t>
      </w:r>
      <w:r w:rsidR="003A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9F111" w14:textId="7DCE762C" w:rsidR="009D386D" w:rsidRPr="00591305" w:rsidRDefault="00307E77" w:rsidP="00591305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591305">
        <w:rPr>
          <w:sz w:val="24"/>
          <w:szCs w:val="24"/>
        </w:rPr>
        <w:t>birinci</w:t>
      </w:r>
      <w:r w:rsidR="000F3704" w:rsidRPr="00591305">
        <w:rPr>
          <w:sz w:val="24"/>
          <w:szCs w:val="24"/>
        </w:rPr>
        <w:t xml:space="preserve"> </w:t>
      </w:r>
      <w:r w:rsidRPr="00591305">
        <w:rPr>
          <w:sz w:val="24"/>
          <w:szCs w:val="24"/>
        </w:rPr>
        <w:t>a</w:t>
      </w:r>
      <w:r w:rsidR="009D386D" w:rsidRPr="00591305">
        <w:rPr>
          <w:sz w:val="24"/>
          <w:szCs w:val="24"/>
        </w:rPr>
        <w:t>ra sınav</w:t>
      </w:r>
      <w:r w:rsidRPr="00591305">
        <w:rPr>
          <w:sz w:val="24"/>
          <w:szCs w:val="24"/>
        </w:rPr>
        <w:t>ın</w:t>
      </w:r>
      <w:r w:rsidR="009D386D" w:rsidRPr="00591305">
        <w:rPr>
          <w:sz w:val="24"/>
          <w:szCs w:val="24"/>
        </w:rPr>
        <w:t xml:space="preserve"> %5</w:t>
      </w:r>
      <w:r w:rsidRPr="00591305">
        <w:rPr>
          <w:sz w:val="24"/>
          <w:szCs w:val="24"/>
        </w:rPr>
        <w:t>’i</w:t>
      </w:r>
    </w:p>
    <w:p w14:paraId="046208F9" w14:textId="285B541C" w:rsidR="009D386D" w:rsidRPr="00591305" w:rsidRDefault="00307E77" w:rsidP="00591305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591305">
        <w:rPr>
          <w:sz w:val="24"/>
          <w:szCs w:val="24"/>
        </w:rPr>
        <w:t>ikinci</w:t>
      </w:r>
      <w:r w:rsidR="000F3704" w:rsidRPr="00591305">
        <w:rPr>
          <w:sz w:val="24"/>
          <w:szCs w:val="24"/>
        </w:rPr>
        <w:t xml:space="preserve"> </w:t>
      </w:r>
      <w:r w:rsidRPr="00591305">
        <w:rPr>
          <w:sz w:val="24"/>
          <w:szCs w:val="24"/>
        </w:rPr>
        <w:t>a</w:t>
      </w:r>
      <w:r w:rsidR="009D386D" w:rsidRPr="00591305">
        <w:rPr>
          <w:sz w:val="24"/>
          <w:szCs w:val="24"/>
        </w:rPr>
        <w:t>ra sınav</w:t>
      </w:r>
      <w:r w:rsidRPr="00591305">
        <w:rPr>
          <w:sz w:val="24"/>
          <w:szCs w:val="24"/>
        </w:rPr>
        <w:t>ın</w:t>
      </w:r>
      <w:r w:rsidR="009D386D" w:rsidRPr="00591305">
        <w:rPr>
          <w:sz w:val="24"/>
          <w:szCs w:val="24"/>
        </w:rPr>
        <w:t xml:space="preserve"> %10</w:t>
      </w:r>
      <w:r w:rsidRPr="00591305">
        <w:rPr>
          <w:sz w:val="24"/>
          <w:szCs w:val="24"/>
        </w:rPr>
        <w:t>’u</w:t>
      </w:r>
    </w:p>
    <w:p w14:paraId="3FFEEC3C" w14:textId="51EDC32E" w:rsidR="009D386D" w:rsidRPr="00591305" w:rsidRDefault="00307E77" w:rsidP="00591305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591305">
        <w:rPr>
          <w:sz w:val="24"/>
          <w:szCs w:val="24"/>
        </w:rPr>
        <w:t>üçüncü a</w:t>
      </w:r>
      <w:r w:rsidR="009D386D" w:rsidRPr="00591305">
        <w:rPr>
          <w:sz w:val="24"/>
          <w:szCs w:val="24"/>
        </w:rPr>
        <w:t>ra sınav</w:t>
      </w:r>
      <w:r w:rsidRPr="00591305">
        <w:rPr>
          <w:sz w:val="24"/>
          <w:szCs w:val="24"/>
        </w:rPr>
        <w:t xml:space="preserve">ın </w:t>
      </w:r>
      <w:r w:rsidR="009D386D" w:rsidRPr="00591305">
        <w:rPr>
          <w:sz w:val="24"/>
          <w:szCs w:val="24"/>
        </w:rPr>
        <w:t>%15</w:t>
      </w:r>
      <w:r w:rsidRPr="00591305">
        <w:rPr>
          <w:sz w:val="24"/>
          <w:szCs w:val="24"/>
        </w:rPr>
        <w:t>’i</w:t>
      </w:r>
    </w:p>
    <w:p w14:paraId="31B980FB" w14:textId="38621D1B" w:rsidR="009D386D" w:rsidRPr="00591305" w:rsidRDefault="00307E77" w:rsidP="00591305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591305">
        <w:rPr>
          <w:sz w:val="24"/>
          <w:szCs w:val="24"/>
        </w:rPr>
        <w:t>dördüncü a</w:t>
      </w:r>
      <w:r w:rsidR="009D386D" w:rsidRPr="00591305">
        <w:rPr>
          <w:sz w:val="24"/>
          <w:szCs w:val="24"/>
        </w:rPr>
        <w:t>ra sınav</w:t>
      </w:r>
      <w:r w:rsidRPr="00591305">
        <w:rPr>
          <w:sz w:val="24"/>
          <w:szCs w:val="24"/>
        </w:rPr>
        <w:t>ın</w:t>
      </w:r>
      <w:r w:rsidR="009D386D" w:rsidRPr="00591305">
        <w:rPr>
          <w:sz w:val="24"/>
          <w:szCs w:val="24"/>
        </w:rPr>
        <w:t xml:space="preserve"> %50</w:t>
      </w:r>
      <w:r w:rsidRPr="00591305">
        <w:rPr>
          <w:sz w:val="24"/>
          <w:szCs w:val="24"/>
        </w:rPr>
        <w:t>’si</w:t>
      </w:r>
      <w:r w:rsidR="009D386D" w:rsidRPr="00591305">
        <w:rPr>
          <w:sz w:val="24"/>
          <w:szCs w:val="24"/>
        </w:rPr>
        <w:t xml:space="preserve"> </w:t>
      </w:r>
    </w:p>
    <w:p w14:paraId="3E7F9D42" w14:textId="0936A51E" w:rsidR="009D386D" w:rsidRPr="00591305" w:rsidRDefault="00307E77" w:rsidP="00591305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591305">
        <w:rPr>
          <w:sz w:val="24"/>
          <w:szCs w:val="24"/>
        </w:rPr>
        <w:t>s</w:t>
      </w:r>
      <w:r w:rsidR="009D386D" w:rsidRPr="00591305">
        <w:rPr>
          <w:sz w:val="24"/>
          <w:szCs w:val="24"/>
        </w:rPr>
        <w:t>ürekli kontroller</w:t>
      </w:r>
      <w:r w:rsidRPr="00591305">
        <w:rPr>
          <w:sz w:val="24"/>
          <w:szCs w:val="24"/>
        </w:rPr>
        <w:t xml:space="preserve">in </w:t>
      </w:r>
      <w:r w:rsidR="009D386D" w:rsidRPr="00591305">
        <w:rPr>
          <w:sz w:val="24"/>
          <w:szCs w:val="24"/>
        </w:rPr>
        <w:t>%20</w:t>
      </w:r>
      <w:r w:rsidRPr="00591305">
        <w:rPr>
          <w:sz w:val="24"/>
          <w:szCs w:val="24"/>
        </w:rPr>
        <w:t xml:space="preserve">’si </w:t>
      </w:r>
      <w:r w:rsidR="001A4544">
        <w:rPr>
          <w:sz w:val="24"/>
          <w:szCs w:val="24"/>
        </w:rPr>
        <w:t xml:space="preserve">esas </w:t>
      </w:r>
      <w:r w:rsidRPr="00591305">
        <w:rPr>
          <w:sz w:val="24"/>
          <w:szCs w:val="24"/>
        </w:rPr>
        <w:t xml:space="preserve">alınarak elde edilen başarı notunun en az 60 (altmış) </w:t>
      </w:r>
      <w:r w:rsidR="001A4544" w:rsidRPr="009E71AF">
        <w:rPr>
          <w:sz w:val="24"/>
          <w:szCs w:val="24"/>
        </w:rPr>
        <w:t>olması</w:t>
      </w:r>
      <w:r w:rsidRPr="00591305">
        <w:rPr>
          <w:sz w:val="24"/>
          <w:szCs w:val="24"/>
        </w:rPr>
        <w:t xml:space="preserve">, </w:t>
      </w:r>
    </w:p>
    <w:p w14:paraId="7BEC0EFF" w14:textId="3D6262A0" w:rsidR="00307E77" w:rsidRDefault="00451674" w:rsidP="009D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07E77" w:rsidRPr="00591305">
        <w:rPr>
          <w:rFonts w:ascii="Times New Roman" w:hAnsi="Times New Roman" w:cs="Times New Roman"/>
          <w:sz w:val="24"/>
          <w:szCs w:val="24"/>
        </w:rPr>
        <w:t xml:space="preserve">Fransızca Başarı Sınavından (FBS) </w:t>
      </w:r>
      <w:r w:rsidR="00307E77">
        <w:rPr>
          <w:rFonts w:ascii="Times New Roman" w:hAnsi="Times New Roman" w:cs="Times New Roman"/>
          <w:sz w:val="24"/>
          <w:szCs w:val="24"/>
        </w:rPr>
        <w:t xml:space="preserve"> </w:t>
      </w:r>
      <w:r w:rsidR="00307E77" w:rsidRPr="0071007C">
        <w:rPr>
          <w:rFonts w:ascii="Times New Roman" w:hAnsi="Times New Roman" w:cs="Times New Roman"/>
          <w:sz w:val="24"/>
          <w:szCs w:val="24"/>
        </w:rPr>
        <w:t>en az 70</w:t>
      </w:r>
      <w:r w:rsidR="00307E77">
        <w:rPr>
          <w:rFonts w:ascii="Times New Roman" w:hAnsi="Times New Roman" w:cs="Times New Roman"/>
          <w:sz w:val="24"/>
          <w:szCs w:val="24"/>
        </w:rPr>
        <w:t xml:space="preserve"> (yetmiş)</w:t>
      </w:r>
      <w:r w:rsidR="00307E77" w:rsidRPr="0071007C">
        <w:rPr>
          <w:rFonts w:ascii="Times New Roman" w:hAnsi="Times New Roman" w:cs="Times New Roman"/>
          <w:sz w:val="24"/>
          <w:szCs w:val="24"/>
        </w:rPr>
        <w:t xml:space="preserve"> </w:t>
      </w:r>
      <w:r w:rsidR="001A4544">
        <w:rPr>
          <w:rFonts w:ascii="Times New Roman" w:hAnsi="Times New Roman" w:cs="Times New Roman"/>
          <w:sz w:val="24"/>
          <w:szCs w:val="24"/>
        </w:rPr>
        <w:t>alınması</w:t>
      </w:r>
      <w:r w:rsidR="00307E77">
        <w:rPr>
          <w:rFonts w:ascii="Times New Roman" w:hAnsi="Times New Roman" w:cs="Times New Roman"/>
          <w:sz w:val="24"/>
          <w:szCs w:val="24"/>
        </w:rPr>
        <w:t xml:space="preserve"> gerekir.</w:t>
      </w:r>
      <w:r w:rsidR="00307E77" w:rsidRPr="00710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4E3FC" w14:textId="106929E5" w:rsidR="00307E77" w:rsidRDefault="00307E77" w:rsidP="0030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Hazırlık </w:t>
      </w:r>
      <w:r w:rsidRPr="00622861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22861">
        <w:rPr>
          <w:rFonts w:ascii="Times New Roman" w:hAnsi="Times New Roman" w:cs="Times New Roman"/>
          <w:sz w:val="24"/>
          <w:szCs w:val="24"/>
        </w:rPr>
        <w:t>boyunca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861">
        <w:rPr>
          <w:rFonts w:ascii="Times New Roman" w:hAnsi="Times New Roman" w:cs="Times New Roman"/>
          <w:sz w:val="24"/>
          <w:szCs w:val="24"/>
        </w:rPr>
        <w:t>yapılan ara sınavlar</w:t>
      </w:r>
      <w:r>
        <w:rPr>
          <w:rFonts w:ascii="Times New Roman" w:hAnsi="Times New Roman" w:cs="Times New Roman"/>
          <w:sz w:val="24"/>
          <w:szCs w:val="24"/>
        </w:rPr>
        <w:t xml:space="preserve"> ile </w:t>
      </w:r>
      <w:r w:rsidRPr="00622861">
        <w:rPr>
          <w:rFonts w:ascii="Times New Roman" w:hAnsi="Times New Roman" w:cs="Times New Roman"/>
          <w:sz w:val="24"/>
          <w:szCs w:val="24"/>
        </w:rPr>
        <w:t>sürekli kontroller</w:t>
      </w:r>
      <w:r>
        <w:rPr>
          <w:rFonts w:ascii="Times New Roman" w:hAnsi="Times New Roman" w:cs="Times New Roman"/>
          <w:sz w:val="24"/>
          <w:szCs w:val="24"/>
        </w:rPr>
        <w:t>den</w:t>
      </w:r>
      <w:r w:rsidR="001A4544">
        <w:rPr>
          <w:rFonts w:ascii="Times New Roman" w:hAnsi="Times New Roman" w:cs="Times New Roman"/>
          <w:sz w:val="24"/>
          <w:szCs w:val="24"/>
        </w:rPr>
        <w:t xml:space="preserve"> elde edilen toplam başarı notu</w:t>
      </w:r>
      <w:r>
        <w:rPr>
          <w:rFonts w:ascii="Times New Roman" w:hAnsi="Times New Roman" w:cs="Times New Roman"/>
          <w:sz w:val="24"/>
          <w:szCs w:val="24"/>
        </w:rPr>
        <w:t xml:space="preserve"> en az 60 (altmış) </w:t>
      </w:r>
      <w:r w:rsidR="001A4544">
        <w:rPr>
          <w:rFonts w:ascii="Times New Roman" w:hAnsi="Times New Roman" w:cs="Times New Roman"/>
          <w:sz w:val="24"/>
          <w:szCs w:val="24"/>
        </w:rPr>
        <w:t>olmayan</w:t>
      </w:r>
      <w:r>
        <w:rPr>
          <w:rFonts w:ascii="Times New Roman" w:hAnsi="Times New Roman" w:cs="Times New Roman"/>
          <w:sz w:val="24"/>
          <w:szCs w:val="24"/>
        </w:rPr>
        <w:t xml:space="preserve"> öğrenci</w:t>
      </w:r>
      <w:r w:rsidR="001A4544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 Fransızca Başarı Sınavı’na giremez. </w:t>
      </w:r>
    </w:p>
    <w:p w14:paraId="1B6656B3" w14:textId="77777777" w:rsidR="0020768D" w:rsidRPr="0071007C" w:rsidRDefault="0020768D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70E04" w14:textId="6183B63F" w:rsidR="00622861" w:rsidRPr="00591305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05">
        <w:rPr>
          <w:rFonts w:ascii="Times New Roman" w:hAnsi="Times New Roman" w:cs="Times New Roman"/>
          <w:b/>
          <w:sz w:val="24"/>
          <w:szCs w:val="24"/>
        </w:rPr>
        <w:t xml:space="preserve">Hazırlık </w:t>
      </w:r>
      <w:r w:rsidR="00B452AF">
        <w:rPr>
          <w:rFonts w:ascii="Times New Roman" w:hAnsi="Times New Roman" w:cs="Times New Roman"/>
          <w:b/>
          <w:sz w:val="24"/>
          <w:szCs w:val="24"/>
        </w:rPr>
        <w:t>Ö</w:t>
      </w:r>
      <w:r w:rsidRPr="00591305">
        <w:rPr>
          <w:rFonts w:ascii="Times New Roman" w:hAnsi="Times New Roman" w:cs="Times New Roman"/>
          <w:b/>
          <w:sz w:val="24"/>
          <w:szCs w:val="24"/>
        </w:rPr>
        <w:t xml:space="preserve">ğretiminden </w:t>
      </w:r>
      <w:r w:rsidR="00B452AF">
        <w:rPr>
          <w:rFonts w:ascii="Times New Roman" w:hAnsi="Times New Roman" w:cs="Times New Roman"/>
          <w:b/>
          <w:sz w:val="24"/>
          <w:szCs w:val="24"/>
        </w:rPr>
        <w:t>İ</w:t>
      </w:r>
      <w:r w:rsidRPr="00591305">
        <w:rPr>
          <w:rFonts w:ascii="Times New Roman" w:hAnsi="Times New Roman" w:cs="Times New Roman"/>
          <w:b/>
          <w:sz w:val="24"/>
          <w:szCs w:val="24"/>
        </w:rPr>
        <w:t xml:space="preserve">zinli </w:t>
      </w:r>
      <w:r w:rsidR="00B452AF">
        <w:rPr>
          <w:rFonts w:ascii="Times New Roman" w:hAnsi="Times New Roman" w:cs="Times New Roman"/>
          <w:b/>
          <w:sz w:val="24"/>
          <w:szCs w:val="24"/>
        </w:rPr>
        <w:t>S</w:t>
      </w:r>
      <w:r w:rsidRPr="00591305">
        <w:rPr>
          <w:rFonts w:ascii="Times New Roman" w:hAnsi="Times New Roman" w:cs="Times New Roman"/>
          <w:b/>
          <w:sz w:val="24"/>
          <w:szCs w:val="24"/>
        </w:rPr>
        <w:t>ayılma</w:t>
      </w:r>
    </w:p>
    <w:p w14:paraId="7286DE43" w14:textId="07FA9035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05">
        <w:rPr>
          <w:rFonts w:ascii="Times New Roman" w:hAnsi="Times New Roman" w:cs="Times New Roman"/>
          <w:b/>
          <w:sz w:val="24"/>
          <w:szCs w:val="24"/>
        </w:rPr>
        <w:t>M</w:t>
      </w:r>
      <w:r w:rsidR="00B452AF">
        <w:rPr>
          <w:rFonts w:ascii="Times New Roman" w:hAnsi="Times New Roman" w:cs="Times New Roman"/>
          <w:b/>
          <w:sz w:val="24"/>
          <w:szCs w:val="24"/>
        </w:rPr>
        <w:t>ADDE</w:t>
      </w:r>
      <w:r w:rsidRPr="0059130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D1FA9">
        <w:rPr>
          <w:rFonts w:ascii="Times New Roman" w:hAnsi="Times New Roman" w:cs="Times New Roman"/>
          <w:b/>
          <w:sz w:val="24"/>
          <w:szCs w:val="24"/>
        </w:rPr>
        <w:t>1</w:t>
      </w:r>
      <w:r w:rsidRPr="00622861">
        <w:rPr>
          <w:rFonts w:ascii="Times New Roman" w:hAnsi="Times New Roman" w:cs="Times New Roman"/>
          <w:sz w:val="24"/>
          <w:szCs w:val="24"/>
        </w:rPr>
        <w:t>– (1)</w:t>
      </w:r>
      <w:r w:rsidR="00DB5753">
        <w:rPr>
          <w:rFonts w:ascii="Times New Roman" w:hAnsi="Times New Roman" w:cs="Times New Roman"/>
          <w:sz w:val="24"/>
          <w:szCs w:val="24"/>
        </w:rPr>
        <w:t xml:space="preserve"> </w:t>
      </w:r>
      <w:r w:rsidRPr="00622861">
        <w:rPr>
          <w:rFonts w:ascii="Times New Roman" w:hAnsi="Times New Roman" w:cs="Times New Roman"/>
          <w:sz w:val="24"/>
          <w:szCs w:val="24"/>
        </w:rPr>
        <w:t>Hazırlık öğretiminden izinli sayıl</w:t>
      </w:r>
      <w:r w:rsidR="00DB5753">
        <w:rPr>
          <w:rFonts w:ascii="Times New Roman" w:hAnsi="Times New Roman" w:cs="Times New Roman"/>
          <w:sz w:val="24"/>
          <w:szCs w:val="24"/>
        </w:rPr>
        <w:t>abilmek için;</w:t>
      </w:r>
      <w:r w:rsidRPr="00622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9A082" w14:textId="2767572A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61">
        <w:rPr>
          <w:rFonts w:ascii="Times New Roman" w:hAnsi="Times New Roman" w:cs="Times New Roman"/>
          <w:sz w:val="24"/>
          <w:szCs w:val="24"/>
        </w:rPr>
        <w:t xml:space="preserve">a)Yıldız Teknik Üniversitesi </w:t>
      </w:r>
      <w:proofErr w:type="spellStart"/>
      <w:r w:rsidRPr="00622861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22861">
        <w:rPr>
          <w:rFonts w:ascii="Times New Roman" w:hAnsi="Times New Roman" w:cs="Times New Roman"/>
          <w:sz w:val="24"/>
          <w:szCs w:val="24"/>
        </w:rPr>
        <w:t xml:space="preserve"> </w:t>
      </w:r>
      <w:r w:rsidR="00DB5753">
        <w:rPr>
          <w:rFonts w:ascii="Times New Roman" w:hAnsi="Times New Roman" w:cs="Times New Roman"/>
          <w:sz w:val="24"/>
          <w:szCs w:val="24"/>
        </w:rPr>
        <w:t>v</w:t>
      </w:r>
      <w:r w:rsidRPr="00622861">
        <w:rPr>
          <w:rFonts w:ascii="Times New Roman" w:hAnsi="Times New Roman" w:cs="Times New Roman"/>
          <w:sz w:val="24"/>
          <w:szCs w:val="24"/>
        </w:rPr>
        <w:t>e Lisans Eğitim-Öğretim Yönetmeliğinde tanımlanan geçerli mazeret</w:t>
      </w:r>
      <w:r w:rsidR="00DB5753">
        <w:rPr>
          <w:rFonts w:ascii="Times New Roman" w:hAnsi="Times New Roman" w:cs="Times New Roman"/>
          <w:sz w:val="24"/>
          <w:szCs w:val="24"/>
        </w:rPr>
        <w:t>in</w:t>
      </w:r>
      <w:r w:rsidRPr="00622861">
        <w:rPr>
          <w:rFonts w:ascii="Times New Roman" w:hAnsi="Times New Roman" w:cs="Times New Roman"/>
          <w:sz w:val="24"/>
          <w:szCs w:val="24"/>
        </w:rPr>
        <w:t xml:space="preserve"> olması ve</w:t>
      </w:r>
      <w:r w:rsidR="00DB5753">
        <w:rPr>
          <w:rFonts w:ascii="Times New Roman" w:hAnsi="Times New Roman" w:cs="Times New Roman"/>
          <w:sz w:val="24"/>
          <w:szCs w:val="24"/>
        </w:rPr>
        <w:t xml:space="preserve"> </w:t>
      </w:r>
      <w:r w:rsidRPr="00622861">
        <w:rPr>
          <w:rFonts w:ascii="Times New Roman" w:hAnsi="Times New Roman" w:cs="Times New Roman"/>
          <w:sz w:val="24"/>
          <w:szCs w:val="24"/>
        </w:rPr>
        <w:t>mazeret</w:t>
      </w:r>
      <w:r w:rsidR="00DB5753">
        <w:rPr>
          <w:rFonts w:ascii="Times New Roman" w:hAnsi="Times New Roman" w:cs="Times New Roman"/>
          <w:sz w:val="24"/>
          <w:szCs w:val="24"/>
        </w:rPr>
        <w:t>in</w:t>
      </w:r>
      <w:r w:rsidRPr="00622861">
        <w:rPr>
          <w:rFonts w:ascii="Times New Roman" w:hAnsi="Times New Roman" w:cs="Times New Roman"/>
          <w:sz w:val="24"/>
          <w:szCs w:val="24"/>
        </w:rPr>
        <w:t xml:space="preserve"> belgelendir</w:t>
      </w:r>
      <w:r w:rsidR="00DB5753">
        <w:rPr>
          <w:rFonts w:ascii="Times New Roman" w:hAnsi="Times New Roman" w:cs="Times New Roman"/>
          <w:sz w:val="24"/>
          <w:szCs w:val="24"/>
        </w:rPr>
        <w:t>ilmesi,</w:t>
      </w:r>
    </w:p>
    <w:p w14:paraId="7B5F71EA" w14:textId="7857DBF2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61">
        <w:rPr>
          <w:rFonts w:ascii="Times New Roman" w:hAnsi="Times New Roman" w:cs="Times New Roman"/>
          <w:sz w:val="24"/>
          <w:szCs w:val="24"/>
        </w:rPr>
        <w:t>b)</w:t>
      </w:r>
      <w:r w:rsidR="00DB5753">
        <w:rPr>
          <w:rFonts w:ascii="Times New Roman" w:hAnsi="Times New Roman" w:cs="Times New Roman"/>
          <w:sz w:val="24"/>
          <w:szCs w:val="24"/>
        </w:rPr>
        <w:t xml:space="preserve"> D</w:t>
      </w:r>
      <w:r w:rsidRPr="00622861">
        <w:rPr>
          <w:rFonts w:ascii="Times New Roman" w:hAnsi="Times New Roman" w:cs="Times New Roman"/>
          <w:sz w:val="24"/>
          <w:szCs w:val="24"/>
        </w:rPr>
        <w:t>ilekçe ile BDE Bölüm Başkanlığına başvur</w:t>
      </w:r>
      <w:r w:rsidR="00DB5753">
        <w:rPr>
          <w:rFonts w:ascii="Times New Roman" w:hAnsi="Times New Roman" w:cs="Times New Roman"/>
          <w:sz w:val="24"/>
          <w:szCs w:val="24"/>
        </w:rPr>
        <w:t>ul</w:t>
      </w:r>
      <w:r w:rsidRPr="00622861">
        <w:rPr>
          <w:rFonts w:ascii="Times New Roman" w:hAnsi="Times New Roman" w:cs="Times New Roman"/>
          <w:sz w:val="24"/>
          <w:szCs w:val="24"/>
        </w:rPr>
        <w:t>ma</w:t>
      </w:r>
      <w:r w:rsidR="00DB5753">
        <w:rPr>
          <w:rFonts w:ascii="Times New Roman" w:hAnsi="Times New Roman" w:cs="Times New Roman"/>
          <w:sz w:val="24"/>
          <w:szCs w:val="24"/>
        </w:rPr>
        <w:t>sı,</w:t>
      </w:r>
    </w:p>
    <w:p w14:paraId="0376A515" w14:textId="09182A7A" w:rsidR="00DB5753" w:rsidRDefault="00DB5753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Başvurunun 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Fen-Edebiyat Fakültesi Yönetim Kurulu tarafından </w:t>
      </w:r>
      <w:r>
        <w:rPr>
          <w:rFonts w:ascii="Times New Roman" w:hAnsi="Times New Roman" w:cs="Times New Roman"/>
          <w:sz w:val="24"/>
          <w:szCs w:val="24"/>
        </w:rPr>
        <w:t>uygun bulunması gerekir.</w:t>
      </w:r>
    </w:p>
    <w:p w14:paraId="17A22448" w14:textId="7F223B05" w:rsidR="00622861" w:rsidRPr="00622861" w:rsidRDefault="00DB5753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22861" w:rsidRPr="00622861">
        <w:rPr>
          <w:rFonts w:ascii="Times New Roman" w:hAnsi="Times New Roman" w:cs="Times New Roman"/>
          <w:sz w:val="24"/>
          <w:szCs w:val="24"/>
        </w:rPr>
        <w:t>Yönetim Kurulu tarafından uygun görülen izinler yıllık olarak uygulanır.</w:t>
      </w:r>
    </w:p>
    <w:p w14:paraId="4256A4D0" w14:textId="77777777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A46B" w14:textId="5F3F3191" w:rsidR="00622861" w:rsidRPr="00591305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05">
        <w:rPr>
          <w:rFonts w:ascii="Times New Roman" w:hAnsi="Times New Roman" w:cs="Times New Roman"/>
          <w:b/>
          <w:sz w:val="24"/>
          <w:szCs w:val="24"/>
        </w:rPr>
        <w:t xml:space="preserve">Mazeret </w:t>
      </w:r>
      <w:r w:rsidR="009A1DFD">
        <w:rPr>
          <w:rFonts w:ascii="Times New Roman" w:hAnsi="Times New Roman" w:cs="Times New Roman"/>
          <w:b/>
          <w:sz w:val="24"/>
          <w:szCs w:val="24"/>
        </w:rPr>
        <w:t>S</w:t>
      </w:r>
      <w:r w:rsidRPr="00591305">
        <w:rPr>
          <w:rFonts w:ascii="Times New Roman" w:hAnsi="Times New Roman" w:cs="Times New Roman"/>
          <w:b/>
          <w:sz w:val="24"/>
          <w:szCs w:val="24"/>
        </w:rPr>
        <w:t>ınavı</w:t>
      </w:r>
    </w:p>
    <w:p w14:paraId="3B8D94F7" w14:textId="0E9D9F88" w:rsidR="00DB5753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05">
        <w:rPr>
          <w:rFonts w:ascii="Times New Roman" w:hAnsi="Times New Roman" w:cs="Times New Roman"/>
          <w:b/>
          <w:sz w:val="24"/>
          <w:szCs w:val="24"/>
        </w:rPr>
        <w:t>M</w:t>
      </w:r>
      <w:r w:rsidR="00DB5753" w:rsidRPr="00591305">
        <w:rPr>
          <w:rFonts w:ascii="Times New Roman" w:hAnsi="Times New Roman" w:cs="Times New Roman"/>
          <w:b/>
          <w:sz w:val="24"/>
          <w:szCs w:val="24"/>
        </w:rPr>
        <w:t>ADDE</w:t>
      </w:r>
      <w:r w:rsidRPr="0059130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D1FA9">
        <w:rPr>
          <w:rFonts w:ascii="Times New Roman" w:hAnsi="Times New Roman" w:cs="Times New Roman"/>
          <w:b/>
          <w:sz w:val="24"/>
          <w:szCs w:val="24"/>
        </w:rPr>
        <w:t>2</w:t>
      </w:r>
      <w:r w:rsidRPr="00591305">
        <w:rPr>
          <w:rFonts w:ascii="Times New Roman" w:hAnsi="Times New Roman" w:cs="Times New Roman"/>
          <w:b/>
          <w:sz w:val="24"/>
          <w:szCs w:val="24"/>
        </w:rPr>
        <w:t>–</w:t>
      </w:r>
      <w:r w:rsidRPr="00622861">
        <w:rPr>
          <w:rFonts w:ascii="Times New Roman" w:hAnsi="Times New Roman" w:cs="Times New Roman"/>
          <w:sz w:val="24"/>
          <w:szCs w:val="24"/>
        </w:rPr>
        <w:t xml:space="preserve"> </w:t>
      </w:r>
      <w:r w:rsidR="00DB5753">
        <w:rPr>
          <w:rFonts w:ascii="Times New Roman" w:hAnsi="Times New Roman" w:cs="Times New Roman"/>
          <w:sz w:val="24"/>
          <w:szCs w:val="24"/>
        </w:rPr>
        <w:t xml:space="preserve">(1) </w:t>
      </w:r>
      <w:r w:rsidRPr="00622861">
        <w:rPr>
          <w:rFonts w:ascii="Times New Roman" w:hAnsi="Times New Roman" w:cs="Times New Roman"/>
          <w:sz w:val="24"/>
          <w:szCs w:val="24"/>
        </w:rPr>
        <w:t>Mazeret sınavları</w:t>
      </w:r>
      <w:r w:rsidR="00DB5753">
        <w:rPr>
          <w:rFonts w:ascii="Times New Roman" w:hAnsi="Times New Roman" w:cs="Times New Roman"/>
          <w:sz w:val="24"/>
          <w:szCs w:val="24"/>
        </w:rPr>
        <w:t xml:space="preserve"> sadece ara sınavlar</w:t>
      </w:r>
      <w:r w:rsidRPr="00622861">
        <w:rPr>
          <w:rFonts w:ascii="Times New Roman" w:hAnsi="Times New Roman" w:cs="Times New Roman"/>
          <w:sz w:val="24"/>
          <w:szCs w:val="24"/>
        </w:rPr>
        <w:t xml:space="preserve"> için yapılır. </w:t>
      </w:r>
    </w:p>
    <w:p w14:paraId="41D4CA14" w14:textId="1F96C09F" w:rsidR="00DB5753" w:rsidRDefault="00DB5753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D4D2C" w:rsidRPr="009E71AF">
        <w:rPr>
          <w:rFonts w:ascii="Times New Roman" w:hAnsi="Times New Roman" w:cs="Times New Roman"/>
          <w:sz w:val="24"/>
          <w:szCs w:val="24"/>
        </w:rPr>
        <w:t>Sürekli kontroller</w:t>
      </w:r>
      <w:r w:rsidR="00622861" w:rsidRPr="009E71AF">
        <w:rPr>
          <w:rFonts w:ascii="Times New Roman" w:hAnsi="Times New Roman" w:cs="Times New Roman"/>
          <w:sz w:val="24"/>
          <w:szCs w:val="24"/>
        </w:rPr>
        <w:t xml:space="preserve"> ve </w:t>
      </w:r>
      <w:r w:rsidR="00E47B77" w:rsidRPr="00591305">
        <w:rPr>
          <w:rFonts w:ascii="Times New Roman" w:hAnsi="Times New Roman" w:cs="Times New Roman"/>
          <w:sz w:val="24"/>
          <w:szCs w:val="24"/>
        </w:rPr>
        <w:t xml:space="preserve">Fransızca Başarı Sınavı </w:t>
      </w:r>
      <w:r w:rsidR="00622861" w:rsidRPr="009E71AF">
        <w:rPr>
          <w:rFonts w:ascii="Times New Roman" w:hAnsi="Times New Roman" w:cs="Times New Roman"/>
          <w:sz w:val="24"/>
          <w:szCs w:val="24"/>
        </w:rPr>
        <w:t>için mazeret sınavı yapılmaz.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96314" w14:textId="3DDAB150" w:rsidR="00622861" w:rsidRPr="00622861" w:rsidRDefault="00DB5753" w:rsidP="009A1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9A1DFD" w:rsidRPr="009A1DFD">
        <w:rPr>
          <w:rFonts w:ascii="Times New Roman" w:hAnsi="Times New Roman" w:cs="Times New Roman"/>
          <w:sz w:val="24"/>
          <w:szCs w:val="24"/>
        </w:rPr>
        <w:t>Herhangi bir mazeret nedeniyle ara sınava giremeyen öğrenciler için, “YTÜ Yarıyıl İçi</w:t>
      </w:r>
      <w:r w:rsidR="009A1DFD">
        <w:rPr>
          <w:rFonts w:ascii="Times New Roman" w:hAnsi="Times New Roman" w:cs="Times New Roman"/>
          <w:sz w:val="24"/>
          <w:szCs w:val="24"/>
        </w:rPr>
        <w:t xml:space="preserve"> Sınavları İ</w:t>
      </w:r>
      <w:r w:rsidR="009A1DFD" w:rsidRPr="009A1DFD">
        <w:rPr>
          <w:rFonts w:ascii="Times New Roman" w:hAnsi="Times New Roman" w:cs="Times New Roman"/>
          <w:sz w:val="24"/>
          <w:szCs w:val="24"/>
        </w:rPr>
        <w:t>çin Mazeretlerin Kabulü ve Mazeret Sınavlarını</w:t>
      </w:r>
      <w:r w:rsidR="009A1DFD">
        <w:rPr>
          <w:rFonts w:ascii="Times New Roman" w:hAnsi="Times New Roman" w:cs="Times New Roman"/>
          <w:sz w:val="24"/>
          <w:szCs w:val="24"/>
        </w:rPr>
        <w:t xml:space="preserve">n Yapılış </w:t>
      </w:r>
      <w:proofErr w:type="spellStart"/>
      <w:r w:rsidR="009A1DFD">
        <w:rPr>
          <w:rFonts w:ascii="Times New Roman" w:hAnsi="Times New Roman" w:cs="Times New Roman"/>
          <w:sz w:val="24"/>
          <w:szCs w:val="24"/>
        </w:rPr>
        <w:t>Esasları”nda</w:t>
      </w:r>
      <w:proofErr w:type="spellEnd"/>
      <w:r w:rsidR="009A1DFD">
        <w:rPr>
          <w:rFonts w:ascii="Times New Roman" w:hAnsi="Times New Roman" w:cs="Times New Roman"/>
          <w:sz w:val="24"/>
          <w:szCs w:val="24"/>
        </w:rPr>
        <w:t xml:space="preserve"> yer alan </w:t>
      </w:r>
      <w:r w:rsidR="009A1DFD" w:rsidRPr="009A1DFD">
        <w:rPr>
          <w:rFonts w:ascii="Times New Roman" w:hAnsi="Times New Roman" w:cs="Times New Roman"/>
          <w:sz w:val="24"/>
          <w:szCs w:val="24"/>
        </w:rPr>
        <w:t>hükümler uygulanır</w:t>
      </w:r>
      <w:r w:rsidR="009A1DFD">
        <w:rPr>
          <w:rFonts w:ascii="Times New Roman" w:hAnsi="Times New Roman" w:cs="Times New Roman"/>
          <w:sz w:val="24"/>
          <w:szCs w:val="24"/>
        </w:rPr>
        <w:t>.</w:t>
      </w:r>
      <w:r w:rsidR="009A1DFD" w:rsidRPr="009A1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AD7AC" w14:textId="77777777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0C06A" w14:textId="37F09FDE" w:rsidR="00622861" w:rsidRPr="00591305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05">
        <w:rPr>
          <w:rFonts w:ascii="Times New Roman" w:hAnsi="Times New Roman" w:cs="Times New Roman"/>
          <w:b/>
          <w:sz w:val="24"/>
          <w:szCs w:val="24"/>
        </w:rPr>
        <w:t xml:space="preserve">Sınav </w:t>
      </w:r>
      <w:r w:rsidR="00EC7BD9">
        <w:rPr>
          <w:rFonts w:ascii="Times New Roman" w:hAnsi="Times New Roman" w:cs="Times New Roman"/>
          <w:b/>
          <w:sz w:val="24"/>
          <w:szCs w:val="24"/>
        </w:rPr>
        <w:t>S</w:t>
      </w:r>
      <w:r w:rsidRPr="00591305">
        <w:rPr>
          <w:rFonts w:ascii="Times New Roman" w:hAnsi="Times New Roman" w:cs="Times New Roman"/>
          <w:b/>
          <w:sz w:val="24"/>
          <w:szCs w:val="24"/>
        </w:rPr>
        <w:t xml:space="preserve">onuçlarına </w:t>
      </w:r>
      <w:r w:rsidR="00EC7BD9">
        <w:rPr>
          <w:rFonts w:ascii="Times New Roman" w:hAnsi="Times New Roman" w:cs="Times New Roman"/>
          <w:b/>
          <w:sz w:val="24"/>
          <w:szCs w:val="24"/>
        </w:rPr>
        <w:t>İ</w:t>
      </w:r>
      <w:r w:rsidRPr="00591305">
        <w:rPr>
          <w:rFonts w:ascii="Times New Roman" w:hAnsi="Times New Roman" w:cs="Times New Roman"/>
          <w:b/>
          <w:sz w:val="24"/>
          <w:szCs w:val="24"/>
        </w:rPr>
        <w:t>tiraz</w:t>
      </w:r>
    </w:p>
    <w:p w14:paraId="226EEB02" w14:textId="43F7A42F" w:rsidR="00EC7BD9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05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9A1DFD" w:rsidRPr="00591305">
        <w:rPr>
          <w:rFonts w:ascii="Times New Roman" w:hAnsi="Times New Roman" w:cs="Times New Roman"/>
          <w:b/>
          <w:sz w:val="24"/>
          <w:szCs w:val="24"/>
        </w:rPr>
        <w:t>ADDE</w:t>
      </w:r>
      <w:r w:rsidRPr="0059130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D1FA9">
        <w:rPr>
          <w:rFonts w:ascii="Times New Roman" w:hAnsi="Times New Roman" w:cs="Times New Roman"/>
          <w:b/>
          <w:sz w:val="24"/>
          <w:szCs w:val="24"/>
        </w:rPr>
        <w:t>3</w:t>
      </w:r>
      <w:r w:rsidRPr="00591305">
        <w:rPr>
          <w:rFonts w:ascii="Times New Roman" w:hAnsi="Times New Roman" w:cs="Times New Roman"/>
          <w:b/>
          <w:sz w:val="24"/>
          <w:szCs w:val="24"/>
        </w:rPr>
        <w:t>–</w:t>
      </w:r>
      <w:r w:rsidRPr="00622861">
        <w:rPr>
          <w:rFonts w:ascii="Times New Roman" w:hAnsi="Times New Roman" w:cs="Times New Roman"/>
          <w:sz w:val="24"/>
          <w:szCs w:val="24"/>
        </w:rPr>
        <w:t xml:space="preserve"> </w:t>
      </w:r>
      <w:r w:rsidR="00EC7BD9">
        <w:rPr>
          <w:rFonts w:ascii="Times New Roman" w:hAnsi="Times New Roman" w:cs="Times New Roman"/>
          <w:sz w:val="24"/>
          <w:szCs w:val="24"/>
        </w:rPr>
        <w:t>(1)</w:t>
      </w:r>
      <w:r w:rsidRPr="00622861">
        <w:rPr>
          <w:rFonts w:ascii="Times New Roman" w:hAnsi="Times New Roman" w:cs="Times New Roman"/>
          <w:sz w:val="24"/>
          <w:szCs w:val="24"/>
        </w:rPr>
        <w:t>Sınav sonuçların</w:t>
      </w:r>
      <w:r w:rsidR="00F274AC">
        <w:rPr>
          <w:rFonts w:ascii="Times New Roman" w:hAnsi="Times New Roman" w:cs="Times New Roman"/>
          <w:sz w:val="24"/>
          <w:szCs w:val="24"/>
        </w:rPr>
        <w:t>a itiraz, sınav</w:t>
      </w:r>
      <w:r w:rsidRPr="00622861">
        <w:rPr>
          <w:rFonts w:ascii="Times New Roman" w:hAnsi="Times New Roman" w:cs="Times New Roman"/>
          <w:sz w:val="24"/>
          <w:szCs w:val="24"/>
        </w:rPr>
        <w:t xml:space="preserve"> sonuçların</w:t>
      </w:r>
      <w:r w:rsidR="00F274AC">
        <w:rPr>
          <w:rFonts w:ascii="Times New Roman" w:hAnsi="Times New Roman" w:cs="Times New Roman"/>
          <w:sz w:val="24"/>
          <w:szCs w:val="24"/>
        </w:rPr>
        <w:t>ın</w:t>
      </w:r>
      <w:r w:rsidRPr="00622861">
        <w:rPr>
          <w:rFonts w:ascii="Times New Roman" w:hAnsi="Times New Roman" w:cs="Times New Roman"/>
          <w:sz w:val="24"/>
          <w:szCs w:val="24"/>
        </w:rPr>
        <w:t xml:space="preserve"> ilanını takip eden </w:t>
      </w:r>
      <w:r w:rsidR="00F274AC">
        <w:rPr>
          <w:rFonts w:ascii="Times New Roman" w:hAnsi="Times New Roman" w:cs="Times New Roman"/>
          <w:sz w:val="24"/>
          <w:szCs w:val="24"/>
        </w:rPr>
        <w:t xml:space="preserve">3 (üç) işgünü içerisinde </w:t>
      </w:r>
      <w:r w:rsidRPr="00622861">
        <w:rPr>
          <w:rFonts w:ascii="Times New Roman" w:hAnsi="Times New Roman" w:cs="Times New Roman"/>
          <w:sz w:val="24"/>
          <w:szCs w:val="24"/>
        </w:rPr>
        <w:t xml:space="preserve">dilekçe </w:t>
      </w:r>
      <w:r w:rsidR="00F274AC">
        <w:rPr>
          <w:rFonts w:ascii="Times New Roman" w:hAnsi="Times New Roman" w:cs="Times New Roman"/>
          <w:sz w:val="24"/>
          <w:szCs w:val="24"/>
        </w:rPr>
        <w:t>ile</w:t>
      </w:r>
      <w:r w:rsidRPr="00622861">
        <w:rPr>
          <w:rFonts w:ascii="Times New Roman" w:hAnsi="Times New Roman" w:cs="Times New Roman"/>
          <w:sz w:val="24"/>
          <w:szCs w:val="24"/>
        </w:rPr>
        <w:t xml:space="preserve"> BDE Bölüm Başkanlığı’na </w:t>
      </w:r>
      <w:r w:rsidR="00F274AC">
        <w:rPr>
          <w:rFonts w:ascii="Times New Roman" w:hAnsi="Times New Roman" w:cs="Times New Roman"/>
          <w:sz w:val="24"/>
          <w:szCs w:val="24"/>
        </w:rPr>
        <w:t>yapılır</w:t>
      </w:r>
      <w:r w:rsidRPr="006228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D2A807" w14:textId="3B334889" w:rsidR="00622861" w:rsidRPr="00622861" w:rsidRDefault="00EC7BD9" w:rsidP="00EC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274AC">
        <w:rPr>
          <w:rFonts w:ascii="Times New Roman" w:hAnsi="Times New Roman" w:cs="Times New Roman"/>
          <w:sz w:val="24"/>
          <w:szCs w:val="24"/>
        </w:rPr>
        <w:t>Yapılan i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tirazlar, </w:t>
      </w:r>
      <w:r>
        <w:rPr>
          <w:rFonts w:ascii="Times New Roman" w:hAnsi="Times New Roman" w:cs="Times New Roman"/>
          <w:sz w:val="24"/>
          <w:szCs w:val="24"/>
        </w:rPr>
        <w:t>BDE Bölüm Başkanlığı’nın</w:t>
      </w:r>
      <w:r w:rsidR="00F274AC">
        <w:rPr>
          <w:rFonts w:ascii="Times New Roman" w:hAnsi="Times New Roman" w:cs="Times New Roman"/>
          <w:sz w:val="24"/>
          <w:szCs w:val="24"/>
        </w:rPr>
        <w:t xml:space="preserve"> belirleyeceği </w:t>
      </w:r>
      <w:r>
        <w:rPr>
          <w:rFonts w:ascii="Times New Roman" w:hAnsi="Times New Roman" w:cs="Times New Roman"/>
          <w:sz w:val="24"/>
          <w:szCs w:val="24"/>
        </w:rPr>
        <w:t>3 (</w:t>
      </w:r>
      <w:r w:rsidR="00622861" w:rsidRPr="00622861">
        <w:rPr>
          <w:rFonts w:ascii="Times New Roman" w:hAnsi="Times New Roman" w:cs="Times New Roman"/>
          <w:sz w:val="24"/>
          <w:szCs w:val="24"/>
        </w:rPr>
        <w:t>üç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öğretim elemanından oluşturulan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861" w:rsidRPr="00622861">
        <w:rPr>
          <w:rFonts w:ascii="Times New Roman" w:hAnsi="Times New Roman" w:cs="Times New Roman"/>
          <w:sz w:val="24"/>
          <w:szCs w:val="24"/>
        </w:rPr>
        <w:t>komisyon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BD9">
        <w:rPr>
          <w:rFonts w:ascii="Times New Roman" w:hAnsi="Times New Roman" w:cs="Times New Roman"/>
          <w:sz w:val="24"/>
          <w:szCs w:val="24"/>
        </w:rPr>
        <w:t xml:space="preserve">itiraz süresinin bitiminden </w:t>
      </w:r>
      <w:r>
        <w:rPr>
          <w:rFonts w:ascii="Times New Roman" w:hAnsi="Times New Roman" w:cs="Times New Roman"/>
          <w:sz w:val="24"/>
          <w:szCs w:val="24"/>
        </w:rPr>
        <w:t xml:space="preserve">itibaren en geç 10 (on) iş günü </w:t>
      </w:r>
      <w:r w:rsidRPr="00EC7BD9">
        <w:rPr>
          <w:rFonts w:ascii="Times New Roman" w:hAnsi="Times New Roman" w:cs="Times New Roman"/>
          <w:sz w:val="24"/>
          <w:szCs w:val="24"/>
        </w:rPr>
        <w:t>içinde karara bağlanarak ilan edilir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1B3FF" w14:textId="6D22AC2E" w:rsid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2F384" w14:textId="77777777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4B311" w14:textId="77777777" w:rsidR="00622861" w:rsidRPr="00591305" w:rsidRDefault="00622861" w:rsidP="00591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05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14:paraId="63768225" w14:textId="7545FF8A" w:rsidR="00622861" w:rsidRDefault="00836FAC" w:rsidP="00591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Diğer Hükümler</w:t>
      </w:r>
    </w:p>
    <w:p w14:paraId="6ECA6C3C" w14:textId="77777777" w:rsidR="00230D6F" w:rsidRDefault="00230D6F" w:rsidP="00591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87333" w14:textId="27DDF91A" w:rsidR="00836FAC" w:rsidRDefault="00836FAC" w:rsidP="00836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Hüküm Bulunmayan Haller</w:t>
      </w:r>
    </w:p>
    <w:p w14:paraId="7BE77CBC" w14:textId="2BC38C39" w:rsidR="00836FAC" w:rsidRPr="009E71AF" w:rsidRDefault="003D1FA9" w:rsidP="009E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14</w:t>
      </w:r>
      <w:r w:rsidR="00836FAC">
        <w:rPr>
          <w:rFonts w:ascii="Times New Roman" w:hAnsi="Times New Roman" w:cs="Times New Roman"/>
          <w:b/>
          <w:sz w:val="24"/>
          <w:szCs w:val="24"/>
        </w:rPr>
        <w:t>-</w:t>
      </w:r>
      <w:r w:rsidR="00836FAC" w:rsidRPr="00591305">
        <w:rPr>
          <w:rFonts w:ascii="Times New Roman" w:hAnsi="Times New Roman" w:cs="Times New Roman"/>
          <w:sz w:val="24"/>
          <w:szCs w:val="24"/>
        </w:rPr>
        <w:t xml:space="preserve"> Bu yönergede hüküm bulunmayan hususlarda, “Yıldız Teknik Üniversitesi</w:t>
      </w:r>
      <w:r w:rsidR="00836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AC" w:rsidRPr="0059130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836FAC" w:rsidRPr="00591305">
        <w:rPr>
          <w:rFonts w:ascii="Times New Roman" w:hAnsi="Times New Roman" w:cs="Times New Roman"/>
          <w:sz w:val="24"/>
          <w:szCs w:val="24"/>
        </w:rPr>
        <w:t xml:space="preserve"> ve Lisans Eğitim-Öğretim Yönetmeliği” ve “</w:t>
      </w:r>
      <w:r w:rsidR="00836FAC" w:rsidRPr="009E71AF">
        <w:rPr>
          <w:rFonts w:ascii="Times New Roman" w:hAnsi="Times New Roman" w:cs="Times New Roman"/>
          <w:sz w:val="24"/>
          <w:szCs w:val="24"/>
        </w:rPr>
        <w:t>Yıldız Teknik Üniversitesi Ders</w:t>
      </w:r>
      <w:r w:rsidR="00836FAC">
        <w:rPr>
          <w:rFonts w:ascii="Times New Roman" w:hAnsi="Times New Roman" w:cs="Times New Roman"/>
          <w:sz w:val="24"/>
          <w:szCs w:val="24"/>
        </w:rPr>
        <w:t xml:space="preserve"> </w:t>
      </w:r>
      <w:r w:rsidR="00836FAC" w:rsidRPr="00591305">
        <w:rPr>
          <w:rFonts w:ascii="Times New Roman" w:hAnsi="Times New Roman" w:cs="Times New Roman"/>
          <w:sz w:val="24"/>
          <w:szCs w:val="24"/>
        </w:rPr>
        <w:t>Eşdeğerlilik ve İntibak Esasları” uygulanır</w:t>
      </w:r>
      <w:r w:rsidR="00836FAC">
        <w:rPr>
          <w:rFonts w:ascii="Times New Roman" w:hAnsi="Times New Roman" w:cs="Times New Roman"/>
          <w:sz w:val="24"/>
          <w:szCs w:val="24"/>
        </w:rPr>
        <w:t>.</w:t>
      </w:r>
    </w:p>
    <w:p w14:paraId="546B9FA7" w14:textId="03097D4D" w:rsid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72F48" w14:textId="77777777" w:rsidR="00230D6F" w:rsidRDefault="00230D6F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412EB" w14:textId="2FB9214D" w:rsidR="00B27EDA" w:rsidRPr="00CF487A" w:rsidRDefault="00B27EDA" w:rsidP="00B27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BEŞİNCİ</w:t>
      </w:r>
      <w:r w:rsidRPr="00CF487A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070687F5" w14:textId="081A8BDF" w:rsidR="00B27EDA" w:rsidRDefault="00B27EDA" w:rsidP="00B27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Yürürlük ve Yürütme</w:t>
      </w:r>
    </w:p>
    <w:p w14:paraId="1E18AB65" w14:textId="77777777" w:rsidR="00B27EDA" w:rsidRPr="00591305" w:rsidRDefault="00B27EDA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8BE2F" w14:textId="77777777" w:rsidR="00622861" w:rsidRPr="00591305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05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122EEF15" w14:textId="765139C8" w:rsidR="00B27EDA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05">
        <w:rPr>
          <w:rFonts w:ascii="Times New Roman" w:hAnsi="Times New Roman" w:cs="Times New Roman"/>
          <w:b/>
          <w:sz w:val="24"/>
          <w:szCs w:val="24"/>
        </w:rPr>
        <w:t>M</w:t>
      </w:r>
      <w:r w:rsidR="00B27EDA" w:rsidRPr="00591305">
        <w:rPr>
          <w:rFonts w:ascii="Times New Roman" w:hAnsi="Times New Roman" w:cs="Times New Roman"/>
          <w:b/>
          <w:sz w:val="24"/>
          <w:szCs w:val="24"/>
        </w:rPr>
        <w:t>ADDE</w:t>
      </w:r>
      <w:r w:rsidRPr="00591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EDA" w:rsidRPr="00591305">
        <w:rPr>
          <w:rFonts w:ascii="Times New Roman" w:hAnsi="Times New Roman" w:cs="Times New Roman"/>
          <w:b/>
          <w:sz w:val="24"/>
          <w:szCs w:val="24"/>
        </w:rPr>
        <w:t>1</w:t>
      </w:r>
      <w:r w:rsidR="003D1FA9" w:rsidRPr="009E71AF">
        <w:rPr>
          <w:rFonts w:ascii="Times New Roman" w:hAnsi="Times New Roman" w:cs="Times New Roman"/>
          <w:b/>
          <w:sz w:val="24"/>
          <w:szCs w:val="24"/>
        </w:rPr>
        <w:t>5</w:t>
      </w:r>
      <w:r w:rsidRPr="00622861">
        <w:rPr>
          <w:rFonts w:ascii="Times New Roman" w:hAnsi="Times New Roman" w:cs="Times New Roman"/>
          <w:sz w:val="24"/>
          <w:szCs w:val="24"/>
        </w:rPr>
        <w:t xml:space="preserve">– </w:t>
      </w:r>
      <w:r w:rsidR="00B27EDA">
        <w:rPr>
          <w:rFonts w:ascii="Times New Roman" w:hAnsi="Times New Roman" w:cs="Times New Roman"/>
          <w:sz w:val="24"/>
          <w:szCs w:val="24"/>
        </w:rPr>
        <w:t xml:space="preserve">(1) </w:t>
      </w:r>
      <w:r w:rsidRPr="00622861">
        <w:rPr>
          <w:rFonts w:ascii="Times New Roman" w:hAnsi="Times New Roman" w:cs="Times New Roman"/>
          <w:sz w:val="24"/>
          <w:szCs w:val="24"/>
        </w:rPr>
        <w:t>Bu yönerge</w:t>
      </w:r>
      <w:r w:rsidR="00EC7BD9">
        <w:rPr>
          <w:rFonts w:ascii="Times New Roman" w:hAnsi="Times New Roman" w:cs="Times New Roman"/>
          <w:sz w:val="24"/>
          <w:szCs w:val="24"/>
        </w:rPr>
        <w:t xml:space="preserve"> hükümleri </w:t>
      </w:r>
      <w:r w:rsidR="00B27EDA">
        <w:rPr>
          <w:rFonts w:ascii="Times New Roman" w:hAnsi="Times New Roman" w:cs="Times New Roman"/>
          <w:sz w:val="24"/>
          <w:szCs w:val="24"/>
        </w:rPr>
        <w:t>Senato tarafından kabul edildiği tarihte yürürlüğe girer.</w:t>
      </w:r>
    </w:p>
    <w:p w14:paraId="7904D5DB" w14:textId="33B8FDFD" w:rsidR="00622861" w:rsidRPr="00622861" w:rsidRDefault="00B27EDA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Bu yönerge hükümleri </w:t>
      </w:r>
      <w:r w:rsidR="00EC7BD9">
        <w:rPr>
          <w:rFonts w:ascii="Times New Roman" w:hAnsi="Times New Roman" w:cs="Times New Roman"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22861" w:rsidRPr="00622861">
        <w:rPr>
          <w:rFonts w:ascii="Times New Roman" w:hAnsi="Times New Roman" w:cs="Times New Roman"/>
          <w:sz w:val="24"/>
          <w:szCs w:val="24"/>
        </w:rPr>
        <w:t>ğitim-</w:t>
      </w:r>
      <w:r>
        <w:rPr>
          <w:rFonts w:ascii="Times New Roman" w:hAnsi="Times New Roman" w:cs="Times New Roman"/>
          <w:sz w:val="24"/>
          <w:szCs w:val="24"/>
        </w:rPr>
        <w:t>Ö</w:t>
      </w:r>
      <w:r w:rsidR="00622861" w:rsidRPr="00622861">
        <w:rPr>
          <w:rFonts w:ascii="Times New Roman" w:hAnsi="Times New Roman" w:cs="Times New Roman"/>
          <w:sz w:val="24"/>
          <w:szCs w:val="24"/>
        </w:rPr>
        <w:t>ğretim</w:t>
      </w:r>
      <w:r>
        <w:rPr>
          <w:rFonts w:ascii="Times New Roman" w:hAnsi="Times New Roman" w:cs="Times New Roman"/>
          <w:sz w:val="24"/>
          <w:szCs w:val="24"/>
        </w:rPr>
        <w:t xml:space="preserve"> Yılı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Güz Yarıyılından</w:t>
      </w:r>
      <w:r w:rsidR="00622861" w:rsidRPr="00622861">
        <w:rPr>
          <w:rFonts w:ascii="Times New Roman" w:hAnsi="Times New Roman" w:cs="Times New Roman"/>
          <w:sz w:val="24"/>
          <w:szCs w:val="24"/>
        </w:rPr>
        <w:t xml:space="preserve"> itibaren uygulanır.</w:t>
      </w:r>
    </w:p>
    <w:p w14:paraId="498D2905" w14:textId="77777777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B8566" w14:textId="77777777" w:rsidR="00622861" w:rsidRPr="00591305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05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02E97911" w14:textId="0C938A74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05">
        <w:rPr>
          <w:rFonts w:ascii="Times New Roman" w:hAnsi="Times New Roman" w:cs="Times New Roman"/>
          <w:b/>
          <w:sz w:val="24"/>
          <w:szCs w:val="24"/>
        </w:rPr>
        <w:t>M</w:t>
      </w:r>
      <w:r w:rsidR="00B27EDA" w:rsidRPr="00591305">
        <w:rPr>
          <w:rFonts w:ascii="Times New Roman" w:hAnsi="Times New Roman" w:cs="Times New Roman"/>
          <w:b/>
          <w:sz w:val="24"/>
          <w:szCs w:val="24"/>
        </w:rPr>
        <w:t>ADDE</w:t>
      </w:r>
      <w:r w:rsidRPr="00591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EDA" w:rsidRPr="00591305">
        <w:rPr>
          <w:rFonts w:ascii="Times New Roman" w:hAnsi="Times New Roman" w:cs="Times New Roman"/>
          <w:b/>
          <w:sz w:val="24"/>
          <w:szCs w:val="24"/>
        </w:rPr>
        <w:t>1</w:t>
      </w:r>
      <w:r w:rsidR="00024F92">
        <w:rPr>
          <w:rFonts w:ascii="Times New Roman" w:hAnsi="Times New Roman" w:cs="Times New Roman"/>
          <w:b/>
          <w:sz w:val="24"/>
          <w:szCs w:val="24"/>
        </w:rPr>
        <w:t>6</w:t>
      </w:r>
      <w:r w:rsidRPr="00622861">
        <w:rPr>
          <w:rFonts w:ascii="Times New Roman" w:hAnsi="Times New Roman" w:cs="Times New Roman"/>
          <w:sz w:val="24"/>
          <w:szCs w:val="24"/>
        </w:rPr>
        <w:t xml:space="preserve">– Bu yönerge Yıldız Teknik Üniversitesi Rektörü </w:t>
      </w:r>
      <w:r w:rsidR="00B27EDA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622861">
        <w:rPr>
          <w:rFonts w:ascii="Times New Roman" w:hAnsi="Times New Roman" w:cs="Times New Roman"/>
          <w:sz w:val="24"/>
          <w:szCs w:val="24"/>
        </w:rPr>
        <w:t>yürütü</w:t>
      </w:r>
      <w:r w:rsidR="00B27EDA">
        <w:rPr>
          <w:rFonts w:ascii="Times New Roman" w:hAnsi="Times New Roman" w:cs="Times New Roman"/>
          <w:sz w:val="24"/>
          <w:szCs w:val="24"/>
        </w:rPr>
        <w:t>lür</w:t>
      </w:r>
      <w:r w:rsidRPr="00622861">
        <w:rPr>
          <w:rFonts w:ascii="Times New Roman" w:hAnsi="Times New Roman" w:cs="Times New Roman"/>
          <w:sz w:val="24"/>
          <w:szCs w:val="24"/>
        </w:rPr>
        <w:t>.</w:t>
      </w:r>
    </w:p>
    <w:p w14:paraId="51D640F0" w14:textId="77777777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62723" w14:textId="77777777" w:rsidR="00622861" w:rsidRPr="00622861" w:rsidRDefault="00622861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81C10" w14:textId="77777777" w:rsidR="00ED5AE3" w:rsidRPr="00622861" w:rsidRDefault="00ED5AE3" w:rsidP="0055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5AE3" w:rsidRPr="00622861" w:rsidSect="0055553E"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D5930" w14:textId="77777777" w:rsidR="00916389" w:rsidRDefault="00916389" w:rsidP="00416D8F">
      <w:pPr>
        <w:spacing w:after="0" w:line="240" w:lineRule="auto"/>
      </w:pPr>
      <w:r>
        <w:separator/>
      </w:r>
    </w:p>
  </w:endnote>
  <w:endnote w:type="continuationSeparator" w:id="0">
    <w:p w14:paraId="63B5343E" w14:textId="77777777" w:rsidR="00916389" w:rsidRDefault="00916389" w:rsidP="0041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916AB" w14:textId="44E2186C" w:rsidR="00416D8F" w:rsidRDefault="00416D8F">
    <w:pPr>
      <w:pStyle w:val="Altbilgi"/>
    </w:pPr>
    <w:r>
      <w:t>Doküman No: YÖ-082; Revizyon Tarihi: 21.04.2020;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8B705" w14:textId="77777777" w:rsidR="00916389" w:rsidRDefault="00916389" w:rsidP="00416D8F">
      <w:pPr>
        <w:spacing w:after="0" w:line="240" w:lineRule="auto"/>
      </w:pPr>
      <w:r>
        <w:separator/>
      </w:r>
    </w:p>
  </w:footnote>
  <w:footnote w:type="continuationSeparator" w:id="0">
    <w:p w14:paraId="113B747B" w14:textId="77777777" w:rsidR="00916389" w:rsidRDefault="00916389" w:rsidP="0041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34B7"/>
    <w:multiLevelType w:val="hybridMultilevel"/>
    <w:tmpl w:val="FD5AEEFA"/>
    <w:lvl w:ilvl="0" w:tplc="7A440D42">
      <w:start w:val="2"/>
      <w:numFmt w:val="decimal"/>
      <w:lvlText w:val="(%1)"/>
      <w:lvlJc w:val="left"/>
      <w:pPr>
        <w:ind w:left="291" w:hanging="33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ECD2F280">
      <w:start w:val="1"/>
      <w:numFmt w:val="lowerLetter"/>
      <w:lvlText w:val="%2)"/>
      <w:lvlJc w:val="left"/>
      <w:pPr>
        <w:ind w:left="546" w:hanging="3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 w:tplc="D67C10A0"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19764B56">
      <w:numFmt w:val="bullet"/>
      <w:lvlText w:val="•"/>
      <w:lvlJc w:val="left"/>
      <w:pPr>
        <w:ind w:left="1328" w:hanging="360"/>
      </w:pPr>
      <w:rPr>
        <w:rFonts w:hint="default"/>
        <w:lang w:val="tr-TR" w:eastAsia="en-US" w:bidi="ar-SA"/>
      </w:rPr>
    </w:lvl>
    <w:lvl w:ilvl="4" w:tplc="970EA3D8">
      <w:numFmt w:val="bullet"/>
      <w:lvlText w:val="•"/>
      <w:lvlJc w:val="left"/>
      <w:pPr>
        <w:ind w:left="2494" w:hanging="360"/>
      </w:pPr>
      <w:rPr>
        <w:rFonts w:hint="default"/>
        <w:lang w:val="tr-TR" w:eastAsia="en-US" w:bidi="ar-SA"/>
      </w:rPr>
    </w:lvl>
    <w:lvl w:ilvl="5" w:tplc="1D04A1F0">
      <w:numFmt w:val="bullet"/>
      <w:lvlText w:val="•"/>
      <w:lvlJc w:val="left"/>
      <w:pPr>
        <w:ind w:left="3661" w:hanging="360"/>
      </w:pPr>
      <w:rPr>
        <w:rFonts w:hint="default"/>
        <w:lang w:val="tr-TR" w:eastAsia="en-US" w:bidi="ar-SA"/>
      </w:rPr>
    </w:lvl>
    <w:lvl w:ilvl="6" w:tplc="F3FE17E8">
      <w:numFmt w:val="bullet"/>
      <w:lvlText w:val="•"/>
      <w:lvlJc w:val="left"/>
      <w:pPr>
        <w:ind w:left="4827" w:hanging="360"/>
      </w:pPr>
      <w:rPr>
        <w:rFonts w:hint="default"/>
        <w:lang w:val="tr-TR" w:eastAsia="en-US" w:bidi="ar-SA"/>
      </w:rPr>
    </w:lvl>
    <w:lvl w:ilvl="7" w:tplc="8B98C2D8">
      <w:numFmt w:val="bullet"/>
      <w:lvlText w:val="•"/>
      <w:lvlJc w:val="left"/>
      <w:pPr>
        <w:ind w:left="5994" w:hanging="360"/>
      </w:pPr>
      <w:rPr>
        <w:rFonts w:hint="default"/>
        <w:lang w:val="tr-TR" w:eastAsia="en-US" w:bidi="ar-SA"/>
      </w:rPr>
    </w:lvl>
    <w:lvl w:ilvl="8" w:tplc="75BC4B86">
      <w:numFmt w:val="bullet"/>
      <w:lvlText w:val="•"/>
      <w:lvlJc w:val="left"/>
      <w:pPr>
        <w:ind w:left="7161" w:hanging="360"/>
      </w:pPr>
      <w:rPr>
        <w:rFonts w:hint="default"/>
        <w:lang w:val="tr-TR" w:eastAsia="en-US" w:bidi="ar-SA"/>
      </w:rPr>
    </w:lvl>
  </w:abstractNum>
  <w:abstractNum w:abstractNumId="1">
    <w:nsid w:val="4F1C23CC"/>
    <w:multiLevelType w:val="hybridMultilevel"/>
    <w:tmpl w:val="8918C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B5B08"/>
    <w:multiLevelType w:val="hybridMultilevel"/>
    <w:tmpl w:val="0478C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1"/>
    <w:rsid w:val="000132A0"/>
    <w:rsid w:val="00024F92"/>
    <w:rsid w:val="00033182"/>
    <w:rsid w:val="00095709"/>
    <w:rsid w:val="000A5786"/>
    <w:rsid w:val="000C69A2"/>
    <w:rsid w:val="000F3704"/>
    <w:rsid w:val="00144E5E"/>
    <w:rsid w:val="001661AB"/>
    <w:rsid w:val="00191AE6"/>
    <w:rsid w:val="001A4544"/>
    <w:rsid w:val="0020768D"/>
    <w:rsid w:val="00226B74"/>
    <w:rsid w:val="00230D6F"/>
    <w:rsid w:val="0024519F"/>
    <w:rsid w:val="00246B72"/>
    <w:rsid w:val="00283428"/>
    <w:rsid w:val="00291E5C"/>
    <w:rsid w:val="00295B67"/>
    <w:rsid w:val="00307E77"/>
    <w:rsid w:val="00335442"/>
    <w:rsid w:val="003424AD"/>
    <w:rsid w:val="00377C88"/>
    <w:rsid w:val="00397E90"/>
    <w:rsid w:val="003A4A2E"/>
    <w:rsid w:val="003A512B"/>
    <w:rsid w:val="003D1FA9"/>
    <w:rsid w:val="00416D8F"/>
    <w:rsid w:val="00446D5D"/>
    <w:rsid w:val="00451674"/>
    <w:rsid w:val="00466043"/>
    <w:rsid w:val="004A36E7"/>
    <w:rsid w:val="004D27D7"/>
    <w:rsid w:val="004F2A59"/>
    <w:rsid w:val="0055553E"/>
    <w:rsid w:val="005650FB"/>
    <w:rsid w:val="00591305"/>
    <w:rsid w:val="005F667B"/>
    <w:rsid w:val="00604A63"/>
    <w:rsid w:val="00614EEF"/>
    <w:rsid w:val="00622861"/>
    <w:rsid w:val="00637BA1"/>
    <w:rsid w:val="0071007C"/>
    <w:rsid w:val="00763E2E"/>
    <w:rsid w:val="0076776F"/>
    <w:rsid w:val="007C1DC9"/>
    <w:rsid w:val="007C2228"/>
    <w:rsid w:val="007F400C"/>
    <w:rsid w:val="007F521D"/>
    <w:rsid w:val="00822B31"/>
    <w:rsid w:val="00827246"/>
    <w:rsid w:val="00827E75"/>
    <w:rsid w:val="00836FAC"/>
    <w:rsid w:val="00842361"/>
    <w:rsid w:val="00872413"/>
    <w:rsid w:val="00884767"/>
    <w:rsid w:val="008E4E9B"/>
    <w:rsid w:val="00916389"/>
    <w:rsid w:val="00936FD1"/>
    <w:rsid w:val="0095047D"/>
    <w:rsid w:val="00991919"/>
    <w:rsid w:val="009A1DFD"/>
    <w:rsid w:val="009D386D"/>
    <w:rsid w:val="009E41CC"/>
    <w:rsid w:val="009E71AF"/>
    <w:rsid w:val="00A00F9A"/>
    <w:rsid w:val="00A22A57"/>
    <w:rsid w:val="00A60EC1"/>
    <w:rsid w:val="00A81590"/>
    <w:rsid w:val="00AD23B9"/>
    <w:rsid w:val="00AD31B2"/>
    <w:rsid w:val="00AF4743"/>
    <w:rsid w:val="00B20A44"/>
    <w:rsid w:val="00B2389B"/>
    <w:rsid w:val="00B27EDA"/>
    <w:rsid w:val="00B43810"/>
    <w:rsid w:val="00B452AF"/>
    <w:rsid w:val="00B7442A"/>
    <w:rsid w:val="00C22A9A"/>
    <w:rsid w:val="00C6006D"/>
    <w:rsid w:val="00C916F2"/>
    <w:rsid w:val="00CA375E"/>
    <w:rsid w:val="00CD563F"/>
    <w:rsid w:val="00CF56AD"/>
    <w:rsid w:val="00CF5F0A"/>
    <w:rsid w:val="00D87958"/>
    <w:rsid w:val="00DB5753"/>
    <w:rsid w:val="00DF2E14"/>
    <w:rsid w:val="00E47B77"/>
    <w:rsid w:val="00E66D53"/>
    <w:rsid w:val="00E82B18"/>
    <w:rsid w:val="00EC7BD9"/>
    <w:rsid w:val="00ED5AE3"/>
    <w:rsid w:val="00EF02A4"/>
    <w:rsid w:val="00EF3BB6"/>
    <w:rsid w:val="00F274AC"/>
    <w:rsid w:val="00F3421B"/>
    <w:rsid w:val="00F36C07"/>
    <w:rsid w:val="00F37176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F7110"/>
  <w15:docId w15:val="{307228C1-1F5B-433A-85F4-1809B911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02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02A4"/>
    <w:pPr>
      <w:widowControl w:val="0"/>
      <w:autoSpaceDE w:val="0"/>
      <w:autoSpaceDN w:val="0"/>
      <w:spacing w:after="0" w:line="240" w:lineRule="auto"/>
      <w:ind w:left="666" w:right="1425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EF02A4"/>
    <w:pPr>
      <w:widowControl w:val="0"/>
      <w:autoSpaceDE w:val="0"/>
      <w:autoSpaceDN w:val="0"/>
      <w:spacing w:after="0" w:line="240" w:lineRule="auto"/>
      <w:ind w:left="925"/>
      <w:jc w:val="both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2B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B18"/>
    <w:rPr>
      <w:rFonts w:ascii="Lucida Grande" w:hAnsi="Lucida Grande" w:cs="Lucida Grande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A37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37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375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37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375E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D8F"/>
  </w:style>
  <w:style w:type="paragraph" w:styleId="Altbilgi">
    <w:name w:val="footer"/>
    <w:basedOn w:val="Normal"/>
    <w:link w:val="AltbilgiChar"/>
    <w:uiPriority w:val="99"/>
    <w:unhideWhenUsed/>
    <w:rsid w:val="0041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E34F-0B39-45EC-89E2-ACBEB9D2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Acer</cp:lastModifiedBy>
  <cp:revision>3</cp:revision>
  <dcterms:created xsi:type="dcterms:W3CDTF">2020-04-28T09:45:00Z</dcterms:created>
  <dcterms:modified xsi:type="dcterms:W3CDTF">2020-04-28T09:46:00Z</dcterms:modified>
</cp:coreProperties>
</file>