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DE" w:rsidRDefault="00C202DE" w:rsidP="00C202DE">
      <w:pPr>
        <w:ind w:hanging="2"/>
        <w:rPr>
          <w:rFonts w:ascii="Arial" w:hAnsi="Arial" w:cs="Arial"/>
          <w:i/>
          <w:sz w:val="18"/>
          <w:szCs w:val="18"/>
        </w:rPr>
      </w:pPr>
    </w:p>
    <w:p w:rsidR="001307A8" w:rsidRDefault="001307A8" w:rsidP="00C202DE">
      <w:pPr>
        <w:ind w:hanging="2"/>
        <w:rPr>
          <w:rFonts w:ascii="Arial" w:hAnsi="Arial" w:cs="Arial"/>
          <w:i/>
          <w:sz w:val="18"/>
          <w:szCs w:val="18"/>
        </w:rPr>
      </w:pPr>
    </w:p>
    <w:p w:rsidR="00C202DE" w:rsidRDefault="00C202DE" w:rsidP="00C202DE">
      <w:pPr>
        <w:ind w:hanging="2"/>
        <w:rPr>
          <w:rFonts w:ascii="Arial" w:hAnsi="Arial" w:cs="Arial"/>
          <w:i/>
          <w:sz w:val="18"/>
          <w:szCs w:val="18"/>
        </w:rPr>
      </w:pPr>
      <w:r w:rsidRPr="00E76127">
        <w:rPr>
          <w:rFonts w:ascii="Arial" w:hAnsi="Arial" w:cs="Arial"/>
          <w:i/>
          <w:sz w:val="18"/>
          <w:szCs w:val="18"/>
        </w:rPr>
        <w:t xml:space="preserve">Ek: </w:t>
      </w:r>
      <w:proofErr w:type="gramStart"/>
      <w:r>
        <w:rPr>
          <w:rFonts w:ascii="Arial" w:hAnsi="Arial" w:cs="Arial"/>
          <w:i/>
          <w:sz w:val="18"/>
          <w:szCs w:val="18"/>
        </w:rPr>
        <w:t>6.1</w:t>
      </w:r>
      <w:proofErr w:type="gramEnd"/>
      <w:r>
        <w:rPr>
          <w:rFonts w:ascii="Arial" w:hAnsi="Arial" w:cs="Arial"/>
          <w:i/>
          <w:sz w:val="18"/>
          <w:szCs w:val="18"/>
        </w:rPr>
        <w:t>: 06.12.2018 günlü, 2018/07-06</w:t>
      </w:r>
      <w:r w:rsidRPr="00E76127">
        <w:rPr>
          <w:rFonts w:ascii="Arial" w:hAnsi="Arial" w:cs="Arial"/>
          <w:i/>
          <w:sz w:val="18"/>
          <w:szCs w:val="18"/>
        </w:rPr>
        <w:t xml:space="preserve"> sayılı Senato kararı ekidir.</w:t>
      </w:r>
    </w:p>
    <w:p w:rsidR="001307A8" w:rsidRPr="001307A8" w:rsidRDefault="001307A8" w:rsidP="00D06A12">
      <w:pPr>
        <w:pStyle w:val="AralkYok"/>
        <w:jc w:val="center"/>
        <w:rPr>
          <w:rFonts w:ascii="Times New Roman" w:hAnsi="Times New Roman"/>
          <w:b/>
          <w:sz w:val="10"/>
          <w:szCs w:val="10"/>
        </w:rPr>
      </w:pPr>
    </w:p>
    <w:p w:rsidR="00C202DE" w:rsidRDefault="00C202DE" w:rsidP="00D06A1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72A47A59" wp14:editId="2AF6A0F8">
            <wp:extent cx="573380" cy="5810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A8" w:rsidRPr="001307A8" w:rsidRDefault="001307A8" w:rsidP="00D06A12">
      <w:pPr>
        <w:pStyle w:val="AralkYok"/>
        <w:jc w:val="center"/>
        <w:rPr>
          <w:rFonts w:ascii="Times New Roman" w:hAnsi="Times New Roman"/>
          <w:b/>
          <w:sz w:val="16"/>
          <w:szCs w:val="16"/>
        </w:rPr>
      </w:pPr>
    </w:p>
    <w:p w:rsidR="00813349" w:rsidRPr="00D06A12" w:rsidRDefault="00813349" w:rsidP="00D06A1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D06A12">
        <w:rPr>
          <w:rFonts w:ascii="Times New Roman" w:hAnsi="Times New Roman"/>
          <w:b/>
          <w:sz w:val="24"/>
          <w:szCs w:val="24"/>
        </w:rPr>
        <w:t>YILDIZ TEKNİK ÜNİVERSİTESİ</w:t>
      </w:r>
    </w:p>
    <w:p w:rsidR="001307A8" w:rsidRPr="001307A8" w:rsidRDefault="00BF3214" w:rsidP="001307A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1307A8">
        <w:rPr>
          <w:rFonts w:ascii="Times New Roman" w:hAnsi="Times New Roman"/>
          <w:b/>
          <w:sz w:val="24"/>
          <w:szCs w:val="24"/>
        </w:rPr>
        <w:t>YILDIZ SÜREKLİ EĞ</w:t>
      </w:r>
      <w:r w:rsidR="00813349" w:rsidRPr="001307A8">
        <w:rPr>
          <w:rFonts w:ascii="Times New Roman" w:hAnsi="Times New Roman"/>
          <w:b/>
          <w:sz w:val="24"/>
          <w:szCs w:val="24"/>
        </w:rPr>
        <w:t xml:space="preserve">İTİM UYGULAMA VE </w:t>
      </w:r>
      <w:r w:rsidR="001A7CFB" w:rsidRPr="001307A8">
        <w:rPr>
          <w:rFonts w:ascii="Times New Roman" w:hAnsi="Times New Roman"/>
          <w:b/>
          <w:sz w:val="24"/>
          <w:szCs w:val="24"/>
        </w:rPr>
        <w:t>ARAŞTIRMA MERKEZİ</w:t>
      </w:r>
    </w:p>
    <w:p w:rsidR="00813349" w:rsidRPr="001307A8" w:rsidRDefault="001A7CFB" w:rsidP="001307A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1307A8">
        <w:rPr>
          <w:rFonts w:ascii="Times New Roman" w:hAnsi="Times New Roman"/>
          <w:b/>
          <w:sz w:val="24"/>
          <w:szCs w:val="24"/>
        </w:rPr>
        <w:t>EĞİ</w:t>
      </w:r>
      <w:r w:rsidR="00813349" w:rsidRPr="001307A8">
        <w:rPr>
          <w:rFonts w:ascii="Times New Roman" w:hAnsi="Times New Roman"/>
          <w:b/>
          <w:sz w:val="24"/>
          <w:szCs w:val="24"/>
        </w:rPr>
        <w:t>TİM PROGRAMLARI YÖNERGESİ</w:t>
      </w:r>
    </w:p>
    <w:p w:rsidR="00AC1A5D" w:rsidRPr="00BE620C" w:rsidRDefault="00AC1A5D" w:rsidP="00BE620C">
      <w:pPr>
        <w:jc w:val="center"/>
        <w:rPr>
          <w:rFonts w:ascii="Times New Roman" w:hAnsi="Times New Roman"/>
          <w:b/>
          <w:sz w:val="24"/>
          <w:szCs w:val="24"/>
        </w:rPr>
      </w:pPr>
      <w:r w:rsidRPr="00BE620C">
        <w:rPr>
          <w:rFonts w:ascii="Times New Roman" w:hAnsi="Times New Roman"/>
          <w:b/>
          <w:sz w:val="24"/>
          <w:szCs w:val="24"/>
        </w:rPr>
        <w:t>BİRİNCİ BÖLÜM</w:t>
      </w:r>
    </w:p>
    <w:p w:rsidR="00AC1A5D" w:rsidRPr="00BE620C" w:rsidRDefault="00AC1A5D" w:rsidP="00BE620C">
      <w:pPr>
        <w:jc w:val="center"/>
        <w:rPr>
          <w:rFonts w:ascii="Times New Roman" w:hAnsi="Times New Roman"/>
          <w:b/>
          <w:sz w:val="24"/>
          <w:szCs w:val="24"/>
        </w:rPr>
      </w:pPr>
      <w:r w:rsidRPr="00BE620C">
        <w:rPr>
          <w:rFonts w:ascii="Times New Roman" w:hAnsi="Times New Roman"/>
          <w:b/>
          <w:sz w:val="24"/>
          <w:szCs w:val="24"/>
        </w:rPr>
        <w:t>Amaç, Kapsam, Dayanak ve Tanımlar</w:t>
      </w:r>
    </w:p>
    <w:p w:rsidR="00AC1A5D" w:rsidRPr="00BE620C" w:rsidRDefault="00AC1A5D" w:rsidP="00BE62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620C">
        <w:rPr>
          <w:rFonts w:ascii="Times New Roman" w:hAnsi="Times New Roman"/>
          <w:b/>
          <w:sz w:val="24"/>
          <w:szCs w:val="24"/>
        </w:rPr>
        <w:t>Amaç</w:t>
      </w:r>
    </w:p>
    <w:p w:rsidR="00AC1A5D" w:rsidRPr="00BE620C" w:rsidRDefault="00AC1A5D" w:rsidP="00BE62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620C">
        <w:rPr>
          <w:rFonts w:ascii="Times New Roman" w:hAnsi="Times New Roman"/>
          <w:b/>
          <w:sz w:val="24"/>
          <w:szCs w:val="24"/>
        </w:rPr>
        <w:t>MADDE 1 –</w:t>
      </w:r>
      <w:r w:rsidRPr="00BE620C">
        <w:rPr>
          <w:rFonts w:ascii="Times New Roman" w:hAnsi="Times New Roman"/>
          <w:sz w:val="24"/>
          <w:szCs w:val="24"/>
        </w:rPr>
        <w:t xml:space="preserve"> (1) Bu </w:t>
      </w:r>
      <w:r w:rsidR="00BE620C" w:rsidRPr="00BE620C">
        <w:rPr>
          <w:rFonts w:ascii="Times New Roman" w:hAnsi="Times New Roman"/>
          <w:sz w:val="24"/>
          <w:szCs w:val="24"/>
        </w:rPr>
        <w:t>Yönergenin amacı</w:t>
      </w:r>
      <w:r w:rsidRPr="00BE620C">
        <w:rPr>
          <w:rFonts w:ascii="Times New Roman" w:hAnsi="Times New Roman"/>
          <w:sz w:val="24"/>
          <w:szCs w:val="24"/>
        </w:rPr>
        <w:t xml:space="preserve">; Yıldız Teknik Üniversitesi </w:t>
      </w:r>
      <w:r w:rsidR="00BF3214" w:rsidRPr="00A041DB">
        <w:rPr>
          <w:rFonts w:ascii="Times New Roman" w:hAnsi="Times New Roman"/>
          <w:sz w:val="24"/>
          <w:szCs w:val="24"/>
        </w:rPr>
        <w:t>Yıldız</w:t>
      </w:r>
      <w:r w:rsidR="00BF3214" w:rsidRPr="00BE620C">
        <w:rPr>
          <w:rFonts w:ascii="Times New Roman" w:hAnsi="Times New Roman"/>
          <w:sz w:val="24"/>
          <w:szCs w:val="24"/>
        </w:rPr>
        <w:t xml:space="preserve"> </w:t>
      </w:r>
      <w:r w:rsidRPr="00BE620C">
        <w:rPr>
          <w:rFonts w:ascii="Times New Roman" w:hAnsi="Times New Roman"/>
          <w:sz w:val="24"/>
          <w:szCs w:val="24"/>
        </w:rPr>
        <w:t>Sürekli Eğitim Uygulama ve Araştırma Merkezi</w:t>
      </w:r>
      <w:r w:rsidR="00BF3214">
        <w:rPr>
          <w:rFonts w:ascii="Times New Roman" w:hAnsi="Times New Roman"/>
          <w:sz w:val="24"/>
          <w:szCs w:val="24"/>
        </w:rPr>
        <w:t xml:space="preserve"> tarafından düzenlenen</w:t>
      </w:r>
      <w:r w:rsidRPr="00BE620C">
        <w:rPr>
          <w:rFonts w:ascii="Times New Roman" w:hAnsi="Times New Roman"/>
          <w:sz w:val="24"/>
          <w:szCs w:val="24"/>
        </w:rPr>
        <w:t xml:space="preserve"> kurs,</w:t>
      </w:r>
      <w:r w:rsidR="00BF3214">
        <w:rPr>
          <w:rFonts w:ascii="Times New Roman" w:hAnsi="Times New Roman"/>
          <w:sz w:val="24"/>
          <w:szCs w:val="24"/>
        </w:rPr>
        <w:t xml:space="preserve"> seminer, konferans</w:t>
      </w:r>
      <w:r w:rsidRPr="00BE620C">
        <w:rPr>
          <w:rFonts w:ascii="Times New Roman" w:hAnsi="Times New Roman"/>
          <w:sz w:val="24"/>
          <w:szCs w:val="24"/>
        </w:rPr>
        <w:t xml:space="preserve"> vb. her türlü </w:t>
      </w:r>
      <w:r w:rsidR="00B1290C">
        <w:rPr>
          <w:rFonts w:ascii="Times New Roman" w:hAnsi="Times New Roman"/>
          <w:sz w:val="24"/>
          <w:szCs w:val="24"/>
        </w:rPr>
        <w:t xml:space="preserve">eğitim </w:t>
      </w:r>
      <w:r w:rsidR="00BF3214">
        <w:rPr>
          <w:rFonts w:ascii="Times New Roman" w:hAnsi="Times New Roman"/>
          <w:sz w:val="24"/>
          <w:szCs w:val="24"/>
        </w:rPr>
        <w:t>programın</w:t>
      </w:r>
      <w:r w:rsidRPr="00BE620C">
        <w:rPr>
          <w:rFonts w:ascii="Times New Roman" w:hAnsi="Times New Roman"/>
          <w:sz w:val="24"/>
          <w:szCs w:val="24"/>
        </w:rPr>
        <w:t xml:space="preserve"> </w:t>
      </w:r>
      <w:r w:rsidR="00BF3214">
        <w:rPr>
          <w:rFonts w:ascii="Times New Roman" w:hAnsi="Times New Roman"/>
          <w:sz w:val="24"/>
          <w:szCs w:val="24"/>
        </w:rPr>
        <w:t>yürütülmesine ilişkin</w:t>
      </w:r>
      <w:r w:rsidRPr="00BE620C">
        <w:rPr>
          <w:rFonts w:ascii="Times New Roman" w:hAnsi="Times New Roman"/>
          <w:sz w:val="24"/>
          <w:szCs w:val="24"/>
        </w:rPr>
        <w:t xml:space="preserve"> usul ve esasları belirlemektir.</w:t>
      </w:r>
    </w:p>
    <w:p w:rsidR="00AC1A5D" w:rsidRPr="00BE620C" w:rsidRDefault="00AC1A5D" w:rsidP="00BE62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620C">
        <w:rPr>
          <w:rFonts w:ascii="Times New Roman" w:hAnsi="Times New Roman"/>
          <w:b/>
          <w:sz w:val="24"/>
          <w:szCs w:val="24"/>
        </w:rPr>
        <w:t>Kapsam</w:t>
      </w:r>
    </w:p>
    <w:p w:rsidR="00AC1A5D" w:rsidRPr="00BE620C" w:rsidRDefault="00AC1A5D" w:rsidP="00BE62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620C">
        <w:rPr>
          <w:rFonts w:ascii="Times New Roman" w:hAnsi="Times New Roman"/>
          <w:b/>
          <w:sz w:val="24"/>
          <w:szCs w:val="24"/>
        </w:rPr>
        <w:t>MADDE 2 –</w:t>
      </w:r>
      <w:r w:rsidRPr="00BE620C">
        <w:rPr>
          <w:rFonts w:ascii="Times New Roman" w:hAnsi="Times New Roman"/>
          <w:sz w:val="24"/>
          <w:szCs w:val="24"/>
        </w:rPr>
        <w:t xml:space="preserve"> (1) Bu </w:t>
      </w:r>
      <w:r w:rsidR="00351579" w:rsidRPr="00BE620C">
        <w:rPr>
          <w:rFonts w:ascii="Times New Roman" w:hAnsi="Times New Roman"/>
          <w:sz w:val="24"/>
          <w:szCs w:val="24"/>
        </w:rPr>
        <w:t>Yönerge</w:t>
      </w:r>
      <w:r w:rsidRPr="00BE620C">
        <w:rPr>
          <w:rFonts w:ascii="Times New Roman" w:hAnsi="Times New Roman"/>
          <w:sz w:val="24"/>
          <w:szCs w:val="24"/>
        </w:rPr>
        <w:t xml:space="preserve">; Yıldız Teknik Üniversitesi </w:t>
      </w:r>
      <w:r w:rsidRPr="00A041DB">
        <w:rPr>
          <w:rFonts w:ascii="Times New Roman" w:hAnsi="Times New Roman"/>
          <w:sz w:val="24"/>
          <w:szCs w:val="24"/>
        </w:rPr>
        <w:t>Yıldız</w:t>
      </w:r>
      <w:r w:rsidRPr="00BE620C">
        <w:rPr>
          <w:rFonts w:ascii="Times New Roman" w:hAnsi="Times New Roman"/>
          <w:sz w:val="24"/>
          <w:szCs w:val="24"/>
        </w:rPr>
        <w:t xml:space="preserve"> Sürekli Eğitim Uygulama ve Araştırma Merkezi</w:t>
      </w:r>
      <w:r w:rsidR="00B1290C">
        <w:rPr>
          <w:rFonts w:ascii="Times New Roman" w:hAnsi="Times New Roman"/>
          <w:sz w:val="24"/>
          <w:szCs w:val="24"/>
        </w:rPr>
        <w:t xml:space="preserve"> tarafından düzenlenecek eğitim programlarını</w:t>
      </w:r>
      <w:r w:rsidR="00813349" w:rsidRPr="00BE620C">
        <w:rPr>
          <w:rFonts w:ascii="Times New Roman" w:hAnsi="Times New Roman"/>
          <w:sz w:val="24"/>
          <w:szCs w:val="24"/>
        </w:rPr>
        <w:t xml:space="preserve"> kapsar.</w:t>
      </w:r>
    </w:p>
    <w:p w:rsidR="00AC1A5D" w:rsidRPr="00144B81" w:rsidRDefault="00AC1A5D" w:rsidP="00BE620C">
      <w:pPr>
        <w:jc w:val="both"/>
        <w:rPr>
          <w:rFonts w:ascii="Times New Roman" w:hAnsi="Times New Roman"/>
          <w:b/>
          <w:sz w:val="24"/>
          <w:szCs w:val="24"/>
        </w:rPr>
      </w:pPr>
      <w:r w:rsidRPr="00144B81">
        <w:rPr>
          <w:rFonts w:ascii="Times New Roman" w:hAnsi="Times New Roman"/>
          <w:b/>
          <w:sz w:val="24"/>
          <w:szCs w:val="24"/>
        </w:rPr>
        <w:t>Dayanak</w:t>
      </w:r>
    </w:p>
    <w:p w:rsidR="00AC1A5D" w:rsidRPr="00144B81" w:rsidRDefault="00AC1A5D" w:rsidP="00BE62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4B81">
        <w:rPr>
          <w:rFonts w:ascii="Times New Roman" w:hAnsi="Times New Roman"/>
          <w:b/>
          <w:sz w:val="24"/>
          <w:szCs w:val="24"/>
        </w:rPr>
        <w:t>MADDE 3 –</w:t>
      </w:r>
      <w:r w:rsidR="00BE620C" w:rsidRPr="00144B81">
        <w:rPr>
          <w:rFonts w:ascii="Times New Roman" w:hAnsi="Times New Roman"/>
          <w:sz w:val="24"/>
          <w:szCs w:val="24"/>
        </w:rPr>
        <w:t xml:space="preserve"> (</w:t>
      </w:r>
      <w:r w:rsidR="00104A29" w:rsidRPr="00144B81">
        <w:rPr>
          <w:rFonts w:ascii="Times New Roman" w:hAnsi="Times New Roman"/>
          <w:sz w:val="24"/>
          <w:szCs w:val="24"/>
        </w:rPr>
        <w:t xml:space="preserve">1) Bu Yönerge </w:t>
      </w:r>
      <w:r w:rsidR="00212A51" w:rsidRPr="00144B81">
        <w:rPr>
          <w:rFonts w:ascii="Times New Roman" w:hAnsi="Times New Roman"/>
          <w:sz w:val="24"/>
          <w:szCs w:val="24"/>
        </w:rPr>
        <w:t>2547 sayılı Yükseköğretim Kanunu</w:t>
      </w:r>
      <w:r w:rsidR="00BF3214">
        <w:rPr>
          <w:rFonts w:ascii="Times New Roman" w:hAnsi="Times New Roman"/>
          <w:sz w:val="24"/>
          <w:szCs w:val="24"/>
        </w:rPr>
        <w:t>’</w:t>
      </w:r>
      <w:r w:rsidR="00212A51" w:rsidRPr="00144B81">
        <w:rPr>
          <w:rFonts w:ascii="Times New Roman" w:hAnsi="Times New Roman"/>
          <w:sz w:val="24"/>
          <w:szCs w:val="24"/>
        </w:rPr>
        <w:t xml:space="preserve">nun 14. maddesine </w:t>
      </w:r>
      <w:r w:rsidR="00104A29" w:rsidRPr="00144B81">
        <w:rPr>
          <w:rFonts w:ascii="Times New Roman" w:hAnsi="Times New Roman"/>
          <w:sz w:val="24"/>
          <w:szCs w:val="24"/>
        </w:rPr>
        <w:t>dayanılarak hazırlanmıştır.</w:t>
      </w:r>
    </w:p>
    <w:p w:rsidR="00212A51" w:rsidRPr="00212A51" w:rsidRDefault="00212A51" w:rsidP="00BE62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4B81">
        <w:rPr>
          <w:rFonts w:ascii="Times New Roman" w:hAnsi="Times New Roman"/>
          <w:b/>
          <w:sz w:val="24"/>
          <w:szCs w:val="24"/>
        </w:rPr>
        <w:t>Tanımlar</w:t>
      </w:r>
    </w:p>
    <w:p w:rsidR="00412E6D" w:rsidRPr="00BE620C" w:rsidRDefault="00412E6D" w:rsidP="00BE62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620C">
        <w:rPr>
          <w:rFonts w:ascii="Times New Roman" w:hAnsi="Times New Roman"/>
          <w:b/>
          <w:sz w:val="24"/>
          <w:szCs w:val="24"/>
        </w:rPr>
        <w:t>MADDE 4</w:t>
      </w:r>
      <w:r w:rsidRPr="00BE620C">
        <w:rPr>
          <w:rFonts w:ascii="Times New Roman" w:hAnsi="Times New Roman"/>
          <w:sz w:val="24"/>
          <w:szCs w:val="24"/>
        </w:rPr>
        <w:t xml:space="preserve"> – (1) Bu Yönergede geçen;</w:t>
      </w:r>
    </w:p>
    <w:p w:rsidR="00B1290C" w:rsidRDefault="00B1290C" w:rsidP="00BE620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90C">
        <w:rPr>
          <w:rFonts w:ascii="Times New Roman" w:hAnsi="Times New Roman"/>
          <w:sz w:val="24"/>
          <w:szCs w:val="24"/>
        </w:rPr>
        <w:t>Eğitim Programı</w:t>
      </w:r>
      <w:r w:rsidR="00412E6D" w:rsidRPr="00B1290C">
        <w:rPr>
          <w:rFonts w:ascii="Times New Roman" w:hAnsi="Times New Roman"/>
          <w:sz w:val="24"/>
          <w:szCs w:val="24"/>
        </w:rPr>
        <w:t>: Merkez</w:t>
      </w:r>
      <w:r w:rsidR="0072141C" w:rsidRPr="00B1290C">
        <w:rPr>
          <w:rFonts w:ascii="Times New Roman" w:hAnsi="Times New Roman"/>
          <w:sz w:val="24"/>
          <w:szCs w:val="24"/>
        </w:rPr>
        <w:t xml:space="preserve"> </w:t>
      </w:r>
      <w:r w:rsidRPr="00B1290C">
        <w:rPr>
          <w:rFonts w:ascii="Times New Roman" w:hAnsi="Times New Roman"/>
          <w:sz w:val="24"/>
          <w:szCs w:val="24"/>
        </w:rPr>
        <w:t xml:space="preserve">tarafından </w:t>
      </w:r>
      <w:r w:rsidR="00412E6D" w:rsidRPr="00B1290C">
        <w:rPr>
          <w:rFonts w:ascii="Times New Roman" w:hAnsi="Times New Roman"/>
          <w:sz w:val="24"/>
          <w:szCs w:val="24"/>
        </w:rPr>
        <w:t>yürütülen</w:t>
      </w:r>
      <w:r w:rsidRPr="00B1290C">
        <w:rPr>
          <w:rFonts w:ascii="Times New Roman" w:hAnsi="Times New Roman"/>
          <w:sz w:val="24"/>
          <w:szCs w:val="24"/>
        </w:rPr>
        <w:t xml:space="preserve"> her türlü kurs, seminer, konferans vb. </w:t>
      </w:r>
      <w:r>
        <w:rPr>
          <w:rFonts w:ascii="Times New Roman" w:hAnsi="Times New Roman"/>
          <w:sz w:val="24"/>
          <w:szCs w:val="24"/>
        </w:rPr>
        <w:t>eğitim faaliyetini</w:t>
      </w:r>
      <w:r w:rsidRPr="00B1290C">
        <w:rPr>
          <w:rFonts w:ascii="Times New Roman" w:hAnsi="Times New Roman"/>
          <w:sz w:val="24"/>
          <w:szCs w:val="24"/>
        </w:rPr>
        <w:t>,</w:t>
      </w:r>
      <w:r w:rsidR="00412E6D" w:rsidRPr="00B1290C">
        <w:rPr>
          <w:rFonts w:ascii="Times New Roman" w:hAnsi="Times New Roman"/>
          <w:sz w:val="24"/>
          <w:szCs w:val="24"/>
        </w:rPr>
        <w:t xml:space="preserve"> </w:t>
      </w:r>
    </w:p>
    <w:p w:rsidR="00D71793" w:rsidRPr="00B1290C" w:rsidRDefault="00B1290C" w:rsidP="00BE620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Katılım belgesi: Merkez tarafından</w:t>
      </w:r>
      <w:r w:rsidR="00D71793" w:rsidRPr="00B1290C">
        <w:rPr>
          <w:rFonts w:ascii="Times New Roman" w:hAnsi="Times New Roman"/>
          <w:sz w:val="24"/>
          <w:szCs w:val="24"/>
        </w:rPr>
        <w:t xml:space="preserve"> yürütülen eğitim programları</w:t>
      </w:r>
      <w:r>
        <w:rPr>
          <w:rFonts w:ascii="Times New Roman" w:hAnsi="Times New Roman"/>
          <w:sz w:val="24"/>
          <w:szCs w:val="24"/>
        </w:rPr>
        <w:t>na katılanlara verilen</w:t>
      </w:r>
      <w:r w:rsidR="00D71793" w:rsidRPr="00B1290C">
        <w:rPr>
          <w:rFonts w:ascii="Times New Roman" w:hAnsi="Times New Roman"/>
          <w:sz w:val="24"/>
          <w:szCs w:val="24"/>
        </w:rPr>
        <w:t xml:space="preserve"> belgeyi,</w:t>
      </w:r>
    </w:p>
    <w:p w:rsidR="006A5B36" w:rsidRDefault="006A5B36" w:rsidP="006A5B36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290C">
        <w:rPr>
          <w:rFonts w:ascii="Times New Roman" w:hAnsi="Times New Roman"/>
          <w:sz w:val="24"/>
          <w:szCs w:val="24"/>
        </w:rPr>
        <w:t>Merkez: Yıldız Teknik Üniversitesi Yıldız Sürekli Eğitim Uygulama ve Araştırma Merkezini,</w:t>
      </w:r>
    </w:p>
    <w:p w:rsidR="006A5B36" w:rsidRPr="00C202DE" w:rsidRDefault="006A5B36" w:rsidP="00C202DE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02DE">
        <w:rPr>
          <w:rFonts w:ascii="Times New Roman" w:hAnsi="Times New Roman"/>
          <w:sz w:val="24"/>
          <w:szCs w:val="24"/>
        </w:rPr>
        <w:t>Müdür: Merkez Müdürünü,</w:t>
      </w:r>
    </w:p>
    <w:p w:rsidR="006A5B36" w:rsidRDefault="006A5B36" w:rsidP="006A5B36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33CA">
        <w:rPr>
          <w:rFonts w:ascii="Times New Roman" w:hAnsi="Times New Roman"/>
          <w:sz w:val="24"/>
          <w:szCs w:val="24"/>
        </w:rPr>
        <w:t>Müdür Yardımcısı: Merkez Müdür Yardımcısını,</w:t>
      </w:r>
    </w:p>
    <w:p w:rsidR="00B1290C" w:rsidRPr="001307A8" w:rsidRDefault="0066530C" w:rsidP="001307A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07A8">
        <w:rPr>
          <w:rFonts w:ascii="Times New Roman" w:hAnsi="Times New Roman"/>
          <w:sz w:val="24"/>
          <w:szCs w:val="24"/>
        </w:rPr>
        <w:t xml:space="preserve">Program </w:t>
      </w:r>
      <w:r w:rsidR="00B1290C" w:rsidRPr="001307A8">
        <w:rPr>
          <w:rFonts w:ascii="Times New Roman" w:hAnsi="Times New Roman"/>
          <w:sz w:val="24"/>
          <w:szCs w:val="24"/>
        </w:rPr>
        <w:t>Koordinatör</w:t>
      </w:r>
      <w:r w:rsidRPr="001307A8">
        <w:rPr>
          <w:rFonts w:ascii="Times New Roman" w:hAnsi="Times New Roman"/>
          <w:sz w:val="24"/>
          <w:szCs w:val="24"/>
        </w:rPr>
        <w:t>ü</w:t>
      </w:r>
      <w:r w:rsidR="00B1290C" w:rsidRPr="001307A8">
        <w:rPr>
          <w:rFonts w:ascii="Times New Roman" w:hAnsi="Times New Roman"/>
          <w:sz w:val="24"/>
          <w:szCs w:val="24"/>
        </w:rPr>
        <w:t>: Merkez tarafından yürütülen eğitim programlarının</w:t>
      </w:r>
      <w:r w:rsidR="00D71793" w:rsidRPr="001307A8">
        <w:rPr>
          <w:rFonts w:ascii="Times New Roman" w:hAnsi="Times New Roman"/>
          <w:sz w:val="24"/>
          <w:szCs w:val="24"/>
        </w:rPr>
        <w:t xml:space="preserve"> planlanması, yürütülmesi ve koordinasyonun</w:t>
      </w:r>
      <w:r w:rsidR="00B1290C" w:rsidRPr="001307A8">
        <w:rPr>
          <w:rFonts w:ascii="Times New Roman" w:hAnsi="Times New Roman"/>
          <w:sz w:val="24"/>
          <w:szCs w:val="24"/>
        </w:rPr>
        <w:t>dan sorumlu öğretim elemanlarını,</w:t>
      </w:r>
    </w:p>
    <w:p w:rsidR="00D71793" w:rsidRPr="00BE620C" w:rsidRDefault="00412E6D" w:rsidP="00BE620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620C">
        <w:rPr>
          <w:rFonts w:ascii="Times New Roman" w:hAnsi="Times New Roman"/>
          <w:sz w:val="24"/>
          <w:szCs w:val="24"/>
        </w:rPr>
        <w:t>Rektör: Yıldız Teknik Üniversitesi Rektörünü,</w:t>
      </w:r>
    </w:p>
    <w:p w:rsidR="00D71793" w:rsidRPr="00BE620C" w:rsidRDefault="00412E6D" w:rsidP="00BE620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620C">
        <w:rPr>
          <w:rFonts w:ascii="Times New Roman" w:hAnsi="Times New Roman"/>
          <w:sz w:val="24"/>
          <w:szCs w:val="24"/>
        </w:rPr>
        <w:t>Senato: Yıldız Teknik Üniversitesi Senatosunu,</w:t>
      </w:r>
    </w:p>
    <w:p w:rsidR="00D71793" w:rsidRDefault="00B1290C" w:rsidP="00BE620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Sertifika: Merkez tarafından </w:t>
      </w:r>
      <w:r w:rsidR="00855671">
        <w:rPr>
          <w:rFonts w:ascii="Times New Roman" w:hAnsi="Times New Roman"/>
          <w:sz w:val="24"/>
          <w:szCs w:val="24"/>
        </w:rPr>
        <w:t>düzenlenen eğitim programları sonunda</w:t>
      </w:r>
      <w:r w:rsidR="00412E6D" w:rsidRPr="00BE620C">
        <w:rPr>
          <w:rFonts w:ascii="Times New Roman" w:hAnsi="Times New Roman"/>
          <w:sz w:val="24"/>
          <w:szCs w:val="24"/>
        </w:rPr>
        <w:t xml:space="preserve"> </w:t>
      </w:r>
      <w:r w:rsidR="00855671">
        <w:rPr>
          <w:rFonts w:ascii="Times New Roman" w:hAnsi="Times New Roman"/>
          <w:sz w:val="24"/>
          <w:szCs w:val="24"/>
        </w:rPr>
        <w:t xml:space="preserve">yapılan </w:t>
      </w:r>
      <w:r>
        <w:rPr>
          <w:rFonts w:ascii="Times New Roman" w:hAnsi="Times New Roman"/>
          <w:sz w:val="24"/>
          <w:szCs w:val="24"/>
        </w:rPr>
        <w:t>sınavda başarılı olan katılımcılara</w:t>
      </w:r>
      <w:r w:rsidR="00412E6D" w:rsidRPr="00BE620C">
        <w:rPr>
          <w:rFonts w:ascii="Times New Roman" w:hAnsi="Times New Roman"/>
          <w:sz w:val="24"/>
          <w:szCs w:val="24"/>
        </w:rPr>
        <w:t xml:space="preserve"> verilen belgeyi,</w:t>
      </w:r>
    </w:p>
    <w:p w:rsidR="00D71793" w:rsidRPr="001307A8" w:rsidRDefault="00412E6D" w:rsidP="001307A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07A8">
        <w:rPr>
          <w:rFonts w:ascii="Times New Roman" w:hAnsi="Times New Roman"/>
          <w:sz w:val="24"/>
          <w:szCs w:val="24"/>
        </w:rPr>
        <w:t>Üniversite: Yıldız Teknik Üniversitesini,</w:t>
      </w:r>
    </w:p>
    <w:p w:rsidR="00412E6D" w:rsidRPr="00BE620C" w:rsidRDefault="00855671" w:rsidP="00BE620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Yönetim Kurulu: Merkez </w:t>
      </w:r>
      <w:r w:rsidR="00412E6D" w:rsidRPr="00BE620C">
        <w:rPr>
          <w:rFonts w:ascii="Times New Roman" w:hAnsi="Times New Roman"/>
          <w:sz w:val="24"/>
          <w:szCs w:val="24"/>
        </w:rPr>
        <w:t>Yönetim Kurulunu, ifade eder.</w:t>
      </w:r>
    </w:p>
    <w:p w:rsidR="00D71793" w:rsidRDefault="00D71793" w:rsidP="00BE62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5671" w:rsidRDefault="00855671" w:rsidP="00BE62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7A8" w:rsidRPr="00BE620C" w:rsidRDefault="001307A8" w:rsidP="00BE62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7B1D" w:rsidRPr="00BE620C" w:rsidRDefault="00547B1D" w:rsidP="00BE62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0C">
        <w:rPr>
          <w:rFonts w:ascii="Times New Roman" w:hAnsi="Times New Roman"/>
          <w:b/>
          <w:sz w:val="24"/>
          <w:szCs w:val="24"/>
        </w:rPr>
        <w:t>İKİNCİ BÖLÜM</w:t>
      </w:r>
    </w:p>
    <w:p w:rsidR="00855671" w:rsidRDefault="00F95575" w:rsidP="006A5B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Eğitim Programlarının Açılması ve Yürütülmesi</w:t>
      </w:r>
    </w:p>
    <w:p w:rsidR="00212A51" w:rsidRPr="00BE620C" w:rsidRDefault="00212A51" w:rsidP="0085567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44B81">
        <w:rPr>
          <w:rFonts w:ascii="Times New Roman" w:hAnsi="Times New Roman"/>
          <w:b/>
          <w:sz w:val="24"/>
          <w:szCs w:val="24"/>
        </w:rPr>
        <w:t xml:space="preserve">Eğitim Programlarının Açılması </w:t>
      </w:r>
    </w:p>
    <w:p w:rsidR="00EC0ED2" w:rsidRDefault="00AC1F69" w:rsidP="00BE62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620C">
        <w:rPr>
          <w:rFonts w:ascii="Times New Roman" w:hAnsi="Times New Roman"/>
          <w:b/>
          <w:sz w:val="24"/>
          <w:szCs w:val="24"/>
        </w:rPr>
        <w:t xml:space="preserve">MADDE 5- </w:t>
      </w:r>
      <w:r w:rsidR="00B51464" w:rsidRPr="00BE620C">
        <w:rPr>
          <w:rFonts w:ascii="Times New Roman" w:hAnsi="Times New Roman"/>
          <w:sz w:val="24"/>
          <w:szCs w:val="24"/>
        </w:rPr>
        <w:t>(1)</w:t>
      </w:r>
      <w:r w:rsidRPr="00BE620C">
        <w:rPr>
          <w:rFonts w:ascii="Times New Roman" w:hAnsi="Times New Roman"/>
          <w:b/>
          <w:sz w:val="24"/>
          <w:szCs w:val="24"/>
        </w:rPr>
        <w:t xml:space="preserve"> </w:t>
      </w:r>
      <w:r w:rsidR="00720EBD">
        <w:rPr>
          <w:rFonts w:ascii="Times New Roman" w:hAnsi="Times New Roman"/>
          <w:sz w:val="24"/>
          <w:szCs w:val="24"/>
        </w:rPr>
        <w:t>D</w:t>
      </w:r>
      <w:r w:rsidR="00EC0ED2">
        <w:rPr>
          <w:rFonts w:ascii="Times New Roman" w:hAnsi="Times New Roman"/>
          <w:sz w:val="24"/>
          <w:szCs w:val="24"/>
        </w:rPr>
        <w:t xml:space="preserve">üzenlenecek eğitim </w:t>
      </w:r>
      <w:r w:rsidR="00720EBD">
        <w:rPr>
          <w:rFonts w:ascii="Times New Roman" w:hAnsi="Times New Roman"/>
          <w:sz w:val="24"/>
          <w:szCs w:val="24"/>
        </w:rPr>
        <w:t xml:space="preserve">programları Merkez </w:t>
      </w:r>
      <w:r w:rsidR="00D06A12">
        <w:rPr>
          <w:rFonts w:ascii="Times New Roman" w:hAnsi="Times New Roman"/>
          <w:sz w:val="24"/>
          <w:szCs w:val="24"/>
        </w:rPr>
        <w:t xml:space="preserve">veya birim / </w:t>
      </w:r>
      <w:r w:rsidR="00EC0ED2">
        <w:rPr>
          <w:rFonts w:ascii="Times New Roman" w:hAnsi="Times New Roman"/>
          <w:sz w:val="24"/>
          <w:szCs w:val="24"/>
        </w:rPr>
        <w:t>öğ</w:t>
      </w:r>
      <w:r w:rsidR="007238E0">
        <w:rPr>
          <w:rFonts w:ascii="Times New Roman" w:hAnsi="Times New Roman"/>
          <w:sz w:val="24"/>
          <w:szCs w:val="24"/>
        </w:rPr>
        <w:t>retim elemanı tarafından yapılacak</w:t>
      </w:r>
      <w:r w:rsidR="00EC0ED2">
        <w:rPr>
          <w:rFonts w:ascii="Times New Roman" w:hAnsi="Times New Roman"/>
          <w:sz w:val="24"/>
          <w:szCs w:val="24"/>
        </w:rPr>
        <w:t xml:space="preserve"> talep üzerine açılır. </w:t>
      </w:r>
      <w:r w:rsidR="007238E0">
        <w:rPr>
          <w:rFonts w:ascii="Times New Roman" w:hAnsi="Times New Roman"/>
          <w:sz w:val="24"/>
          <w:szCs w:val="24"/>
          <w:shd w:val="clear" w:color="auto" w:fill="FFFFFF" w:themeFill="background1"/>
        </w:rPr>
        <w:t>İlk defa açılacak eğitim programlarında</w:t>
      </w:r>
      <w:r w:rsidR="00EC0E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</w:t>
      </w:r>
      <w:r w:rsidR="007238E0">
        <w:rPr>
          <w:rFonts w:ascii="Times New Roman" w:hAnsi="Times New Roman"/>
          <w:sz w:val="24"/>
          <w:szCs w:val="24"/>
        </w:rPr>
        <w:t>Yıldız-</w:t>
      </w:r>
      <w:r w:rsidR="00720EBD">
        <w:rPr>
          <w:rFonts w:ascii="Times New Roman" w:hAnsi="Times New Roman"/>
          <w:sz w:val="24"/>
          <w:szCs w:val="24"/>
        </w:rPr>
        <w:t xml:space="preserve">Sem Eğitim Programı Öneri Formu </w:t>
      </w:r>
      <w:r w:rsidR="007238E0">
        <w:rPr>
          <w:rFonts w:ascii="Times New Roman" w:hAnsi="Times New Roman"/>
          <w:sz w:val="24"/>
          <w:szCs w:val="24"/>
        </w:rPr>
        <w:t>doldurularak talepte bulunulur.</w:t>
      </w:r>
      <w:r w:rsidR="00EC0ED2">
        <w:rPr>
          <w:rFonts w:ascii="Times New Roman" w:hAnsi="Times New Roman"/>
          <w:sz w:val="24"/>
          <w:szCs w:val="24"/>
        </w:rPr>
        <w:t xml:space="preserve"> </w:t>
      </w:r>
    </w:p>
    <w:p w:rsidR="003F6EC7" w:rsidRDefault="00576DB2" w:rsidP="003F6EC7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3F6EC7">
        <w:rPr>
          <w:rFonts w:ascii="Times New Roman" w:hAnsi="Times New Roman"/>
          <w:sz w:val="24"/>
          <w:szCs w:val="24"/>
        </w:rPr>
        <w:t xml:space="preserve">) </w:t>
      </w:r>
      <w:r w:rsidR="000E33CA" w:rsidRPr="00720EBD">
        <w:rPr>
          <w:rFonts w:ascii="Times New Roman" w:hAnsi="Times New Roman"/>
          <w:sz w:val="24"/>
          <w:szCs w:val="24"/>
        </w:rPr>
        <w:t xml:space="preserve">Merkez, diğer kamu kurum ve kuruluşları veya özel kişi ve kuruluşlarla ortak eğitim programları düzenleyebilir. </w:t>
      </w:r>
      <w:r w:rsidRPr="00720EBD">
        <w:rPr>
          <w:rFonts w:ascii="Times New Roman" w:hAnsi="Times New Roman"/>
          <w:sz w:val="24"/>
          <w:szCs w:val="24"/>
        </w:rPr>
        <w:t>Kişi</w:t>
      </w:r>
      <w:r w:rsidR="003F6EC7" w:rsidRPr="00720EBD">
        <w:rPr>
          <w:rFonts w:ascii="Times New Roman" w:hAnsi="Times New Roman"/>
          <w:sz w:val="24"/>
          <w:szCs w:val="24"/>
        </w:rPr>
        <w:t>/kurum/ku</w:t>
      </w:r>
      <w:r w:rsidRPr="00720EBD">
        <w:rPr>
          <w:rFonts w:ascii="Times New Roman" w:hAnsi="Times New Roman"/>
          <w:sz w:val="24"/>
          <w:szCs w:val="24"/>
        </w:rPr>
        <w:t xml:space="preserve">ruluşlar ile ortak düzenlenmesi planlanan eğitim programları </w:t>
      </w:r>
      <w:r w:rsidR="003F6EC7" w:rsidRPr="00720EBD">
        <w:rPr>
          <w:rFonts w:ascii="Times New Roman" w:hAnsi="Times New Roman"/>
          <w:sz w:val="24"/>
          <w:szCs w:val="24"/>
        </w:rPr>
        <w:t>için protokol düzenlenir.</w:t>
      </w:r>
      <w:r w:rsidR="00B00CD3" w:rsidRPr="00720EBD">
        <w:rPr>
          <w:rFonts w:ascii="Times New Roman" w:hAnsi="Times New Roman"/>
          <w:sz w:val="24"/>
          <w:szCs w:val="24"/>
        </w:rPr>
        <w:t xml:space="preserve"> Düzenlenecek </w:t>
      </w:r>
      <w:r w:rsidR="00B00CD3">
        <w:rPr>
          <w:rFonts w:ascii="Times New Roman" w:hAnsi="Times New Roman"/>
          <w:sz w:val="24"/>
          <w:szCs w:val="24"/>
        </w:rPr>
        <w:t xml:space="preserve">protokollerin içeriği Yönetim Kurulu tarafından belirlenir. </w:t>
      </w:r>
      <w:r w:rsidR="00B00CD3" w:rsidRPr="000E33CA">
        <w:rPr>
          <w:rFonts w:ascii="Times New Roman" w:hAnsi="Times New Roman"/>
          <w:sz w:val="24"/>
          <w:szCs w:val="24"/>
        </w:rPr>
        <w:t>Protokoller Rektör tarafından imzalanır.</w:t>
      </w:r>
    </w:p>
    <w:p w:rsidR="000E33CA" w:rsidRDefault="00576DB2" w:rsidP="00576DB2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(3) </w:t>
      </w:r>
      <w:r>
        <w:rPr>
          <w:rFonts w:ascii="Times New Roman" w:hAnsi="Times New Roman"/>
          <w:sz w:val="24"/>
          <w:szCs w:val="24"/>
        </w:rPr>
        <w:t>Eğitim programlarının açılması, programda görevlendirilecek öğretim elemanları, asgari katılımcı sayısı ve</w:t>
      </w:r>
      <w:r w:rsidRPr="00274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Pr="002741C4">
        <w:rPr>
          <w:rFonts w:ascii="Times New Roman" w:hAnsi="Times New Roman"/>
          <w:sz w:val="24"/>
          <w:szCs w:val="24"/>
        </w:rPr>
        <w:t>ücreti Yönetim Kurulu</w:t>
      </w:r>
      <w:r>
        <w:rPr>
          <w:rFonts w:ascii="Times New Roman" w:hAnsi="Times New Roman"/>
          <w:sz w:val="24"/>
          <w:szCs w:val="24"/>
        </w:rPr>
        <w:t xml:space="preserve"> tarafından</w:t>
      </w:r>
      <w:r w:rsidRPr="002741C4">
        <w:rPr>
          <w:rFonts w:ascii="Times New Roman" w:hAnsi="Times New Roman"/>
          <w:sz w:val="24"/>
          <w:szCs w:val="24"/>
        </w:rPr>
        <w:t xml:space="preserve"> belirlenir.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0C">
        <w:rPr>
          <w:rFonts w:ascii="Times New Roman" w:hAnsi="Times New Roman"/>
          <w:sz w:val="24"/>
          <w:szCs w:val="24"/>
        </w:rPr>
        <w:t xml:space="preserve">Yönetim Kurulu'nca onaylanan </w:t>
      </w:r>
      <w:r>
        <w:rPr>
          <w:rFonts w:ascii="Times New Roman" w:hAnsi="Times New Roman"/>
          <w:sz w:val="24"/>
          <w:szCs w:val="24"/>
        </w:rPr>
        <w:t xml:space="preserve">eğitim programları </w:t>
      </w:r>
      <w:r w:rsidRPr="00BE620C">
        <w:rPr>
          <w:rFonts w:ascii="Times New Roman" w:hAnsi="Times New Roman"/>
          <w:sz w:val="24"/>
          <w:szCs w:val="24"/>
        </w:rPr>
        <w:t xml:space="preserve">kesinleşir ve ilan edilir. </w:t>
      </w:r>
    </w:p>
    <w:p w:rsidR="003F6EC7" w:rsidRDefault="003F6EC7" w:rsidP="001D7540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6D61" w:rsidRPr="00144B81" w:rsidRDefault="00DE6D65" w:rsidP="00BE620C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Eğitim Programlarının </w:t>
      </w:r>
      <w:r w:rsidR="00496D61" w:rsidRPr="00144B81">
        <w:rPr>
          <w:rFonts w:ascii="Times New Roman" w:hAnsi="Times New Roman"/>
          <w:b/>
          <w:sz w:val="24"/>
          <w:szCs w:val="24"/>
        </w:rPr>
        <w:t>Yürütülmesi</w:t>
      </w:r>
    </w:p>
    <w:p w:rsidR="007238E0" w:rsidRDefault="00EA5568" w:rsidP="007238E0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4B81">
        <w:rPr>
          <w:rFonts w:ascii="Times New Roman" w:hAnsi="Times New Roman"/>
          <w:b/>
          <w:sz w:val="24"/>
          <w:szCs w:val="24"/>
        </w:rPr>
        <w:t xml:space="preserve">MADDE </w:t>
      </w:r>
      <w:r w:rsidR="00496D61" w:rsidRPr="00144B81">
        <w:rPr>
          <w:rFonts w:ascii="Times New Roman" w:hAnsi="Times New Roman"/>
          <w:b/>
          <w:sz w:val="24"/>
          <w:szCs w:val="24"/>
        </w:rPr>
        <w:t>6-</w:t>
      </w:r>
      <w:r w:rsidR="00496D61" w:rsidRPr="00144B81">
        <w:rPr>
          <w:rFonts w:ascii="Times New Roman" w:hAnsi="Times New Roman"/>
          <w:sz w:val="24"/>
          <w:szCs w:val="24"/>
        </w:rPr>
        <w:t xml:space="preserve"> (1)</w:t>
      </w:r>
      <w:r w:rsidR="007238E0">
        <w:rPr>
          <w:rFonts w:ascii="Times New Roman" w:hAnsi="Times New Roman"/>
          <w:sz w:val="24"/>
          <w:szCs w:val="24"/>
        </w:rPr>
        <w:t xml:space="preserve"> Eğitim programlarında </w:t>
      </w:r>
      <w:r w:rsidR="00DE6D65">
        <w:rPr>
          <w:rFonts w:ascii="Times New Roman" w:hAnsi="Times New Roman"/>
          <w:sz w:val="24"/>
          <w:szCs w:val="24"/>
        </w:rPr>
        <w:t xml:space="preserve">yer alacak </w:t>
      </w:r>
      <w:r w:rsidR="007238E0" w:rsidRPr="00BE620C">
        <w:rPr>
          <w:rFonts w:ascii="Times New Roman" w:hAnsi="Times New Roman"/>
          <w:sz w:val="24"/>
          <w:szCs w:val="24"/>
        </w:rPr>
        <w:t>öğretim elemanları</w:t>
      </w:r>
      <w:r w:rsidR="007238E0">
        <w:rPr>
          <w:rFonts w:ascii="Times New Roman" w:hAnsi="Times New Roman"/>
          <w:sz w:val="24"/>
          <w:szCs w:val="24"/>
        </w:rPr>
        <w:t>,</w:t>
      </w:r>
      <w:r w:rsidR="007238E0" w:rsidRPr="00BE620C">
        <w:rPr>
          <w:rFonts w:ascii="Times New Roman" w:hAnsi="Times New Roman"/>
          <w:sz w:val="24"/>
          <w:szCs w:val="24"/>
        </w:rPr>
        <w:t xml:space="preserve"> kadrosunun veya</w:t>
      </w:r>
      <w:r w:rsidR="006A5B36">
        <w:rPr>
          <w:rFonts w:ascii="Times New Roman" w:hAnsi="Times New Roman"/>
          <w:sz w:val="24"/>
          <w:szCs w:val="24"/>
        </w:rPr>
        <w:t xml:space="preserve"> </w:t>
      </w:r>
      <w:r w:rsidR="006A5B36" w:rsidRPr="000E33CA">
        <w:rPr>
          <w:rFonts w:ascii="Times New Roman" w:hAnsi="Times New Roman"/>
          <w:sz w:val="24"/>
          <w:szCs w:val="24"/>
        </w:rPr>
        <w:t>görevlendirmesi varsa</w:t>
      </w:r>
      <w:r w:rsidR="007238E0" w:rsidRPr="000E33CA">
        <w:rPr>
          <w:rFonts w:ascii="Times New Roman" w:hAnsi="Times New Roman"/>
          <w:sz w:val="24"/>
          <w:szCs w:val="24"/>
        </w:rPr>
        <w:t xml:space="preserve"> görevlendirmesinin bulunduğu </w:t>
      </w:r>
      <w:r w:rsidR="00DE6D65" w:rsidRPr="000E33CA">
        <w:rPr>
          <w:rFonts w:ascii="Times New Roman" w:hAnsi="Times New Roman"/>
          <w:sz w:val="24"/>
          <w:szCs w:val="24"/>
        </w:rPr>
        <w:t>birim amirinden onay</w:t>
      </w:r>
      <w:r w:rsidR="007238E0" w:rsidRPr="000E33CA">
        <w:rPr>
          <w:rFonts w:ascii="Times New Roman" w:hAnsi="Times New Roman"/>
          <w:sz w:val="24"/>
          <w:szCs w:val="24"/>
        </w:rPr>
        <w:t xml:space="preserve"> alınarak, Yönetim Kurulu tarafından görevlend</w:t>
      </w:r>
      <w:r w:rsidR="007238E0" w:rsidRPr="00BE620C">
        <w:rPr>
          <w:rFonts w:ascii="Times New Roman" w:hAnsi="Times New Roman"/>
          <w:sz w:val="24"/>
          <w:szCs w:val="24"/>
        </w:rPr>
        <w:t xml:space="preserve">irilir. </w:t>
      </w:r>
    </w:p>
    <w:p w:rsidR="003F6EC7" w:rsidRDefault="003F6EC7" w:rsidP="007238E0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Yönetim Kurulu, her bir eğitim programı için en fazla 3 (üç) koordinatör görevlendirir. </w:t>
      </w:r>
      <w:r w:rsidR="00D013A6">
        <w:rPr>
          <w:rFonts w:ascii="Times New Roman" w:hAnsi="Times New Roman"/>
          <w:sz w:val="24"/>
          <w:szCs w:val="24"/>
        </w:rPr>
        <w:t>Eğitim programının yürütülmesinden ve sonuçlandırılmasından koordinatörler sorumludur.</w:t>
      </w:r>
    </w:p>
    <w:p w:rsidR="00F95575" w:rsidRPr="00D013A6" w:rsidRDefault="00F95575" w:rsidP="00F95575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27D0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227D05">
        <w:rPr>
          <w:rFonts w:ascii="Times New Roman" w:hAnsi="Times New Roman"/>
          <w:sz w:val="24"/>
          <w:szCs w:val="24"/>
        </w:rPr>
        <w:t xml:space="preserve">) </w:t>
      </w:r>
      <w:r w:rsidRPr="00D013A6">
        <w:rPr>
          <w:rFonts w:ascii="Times New Roman" w:hAnsi="Times New Roman"/>
          <w:sz w:val="24"/>
          <w:szCs w:val="24"/>
        </w:rPr>
        <w:t>Eğitim programına katılım; ilgili dersin eğiticisi tarafından takip edilir. Eğitim programlarında yüzde 80 devam koşulu aranır.</w:t>
      </w:r>
      <w:r w:rsidRPr="00227D05">
        <w:rPr>
          <w:rFonts w:ascii="Times New Roman" w:hAnsi="Times New Roman"/>
          <w:sz w:val="24"/>
          <w:szCs w:val="24"/>
        </w:rPr>
        <w:t xml:space="preserve"> </w:t>
      </w:r>
      <w:r w:rsidRPr="00D013A6">
        <w:rPr>
          <w:rFonts w:ascii="Times New Roman" w:hAnsi="Times New Roman"/>
          <w:sz w:val="24"/>
          <w:szCs w:val="24"/>
        </w:rPr>
        <w:t xml:space="preserve">Eğitici, katılımcıların devam durumunu gösteren </w:t>
      </w:r>
      <w:r w:rsidR="00D013A6" w:rsidRPr="00D013A6">
        <w:rPr>
          <w:rFonts w:ascii="Times New Roman" w:hAnsi="Times New Roman"/>
          <w:sz w:val="24"/>
          <w:szCs w:val="24"/>
        </w:rPr>
        <w:t xml:space="preserve">yoklama listelerini </w:t>
      </w:r>
      <w:r w:rsidRPr="00D013A6">
        <w:rPr>
          <w:rFonts w:ascii="Times New Roman" w:hAnsi="Times New Roman"/>
          <w:sz w:val="24"/>
          <w:szCs w:val="24"/>
        </w:rPr>
        <w:t xml:space="preserve">eğitim programının sonunda </w:t>
      </w:r>
      <w:r w:rsidR="00D013A6" w:rsidRPr="00D013A6">
        <w:rPr>
          <w:rFonts w:ascii="Times New Roman" w:hAnsi="Times New Roman"/>
          <w:sz w:val="24"/>
          <w:szCs w:val="24"/>
        </w:rPr>
        <w:t xml:space="preserve">program </w:t>
      </w:r>
      <w:r w:rsidRPr="00D013A6">
        <w:rPr>
          <w:rFonts w:ascii="Times New Roman" w:hAnsi="Times New Roman"/>
          <w:sz w:val="24"/>
          <w:szCs w:val="24"/>
        </w:rPr>
        <w:t>koordinatör</w:t>
      </w:r>
      <w:r w:rsidR="00D013A6" w:rsidRPr="00D013A6">
        <w:rPr>
          <w:rFonts w:ascii="Times New Roman" w:hAnsi="Times New Roman"/>
          <w:sz w:val="24"/>
          <w:szCs w:val="24"/>
        </w:rPr>
        <w:t>ün</w:t>
      </w:r>
      <w:r w:rsidRPr="00D013A6">
        <w:rPr>
          <w:rFonts w:ascii="Times New Roman" w:hAnsi="Times New Roman"/>
          <w:sz w:val="24"/>
          <w:szCs w:val="24"/>
        </w:rPr>
        <w:t xml:space="preserve">e teslim eder. </w:t>
      </w:r>
    </w:p>
    <w:p w:rsidR="00D013A6" w:rsidRPr="00D013A6" w:rsidRDefault="00D013A6" w:rsidP="00D013A6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Eğitim programı sonunda</w:t>
      </w:r>
      <w:r w:rsidRPr="00D013A6">
        <w:rPr>
          <w:rFonts w:ascii="Times New Roman" w:hAnsi="Times New Roman"/>
          <w:sz w:val="24"/>
          <w:szCs w:val="24"/>
        </w:rPr>
        <w:t>, katılımcılara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3A6">
        <w:rPr>
          <w:rFonts w:ascii="Times New Roman" w:hAnsi="Times New Roman"/>
          <w:sz w:val="24"/>
          <w:szCs w:val="24"/>
        </w:rPr>
        <w:t>ilgili koordinatör</w:t>
      </w:r>
      <w:r>
        <w:rPr>
          <w:rFonts w:ascii="Times New Roman" w:hAnsi="Times New Roman"/>
          <w:sz w:val="24"/>
          <w:szCs w:val="24"/>
        </w:rPr>
        <w:t xml:space="preserve"> tarafından</w:t>
      </w:r>
      <w:r w:rsidRPr="00D013A6">
        <w:rPr>
          <w:rFonts w:ascii="Times New Roman" w:hAnsi="Times New Roman"/>
          <w:sz w:val="24"/>
          <w:szCs w:val="24"/>
        </w:rPr>
        <w:t xml:space="preserve"> anket uygulan</w:t>
      </w:r>
      <w:r>
        <w:rPr>
          <w:rFonts w:ascii="Times New Roman" w:hAnsi="Times New Roman"/>
          <w:sz w:val="24"/>
          <w:szCs w:val="24"/>
        </w:rPr>
        <w:t>ır. Anket sonuçları Merkez tarafından değerlendirilir. Yapılacak değerlendirme sonucunda i</w:t>
      </w:r>
      <w:r w:rsidRPr="00D013A6">
        <w:rPr>
          <w:rFonts w:ascii="Times New Roman" w:hAnsi="Times New Roman"/>
          <w:sz w:val="24"/>
          <w:szCs w:val="24"/>
        </w:rPr>
        <w:t>yileştirme</w:t>
      </w:r>
      <w:r>
        <w:rPr>
          <w:rFonts w:ascii="Times New Roman" w:hAnsi="Times New Roman"/>
          <w:sz w:val="24"/>
          <w:szCs w:val="24"/>
        </w:rPr>
        <w:t>ye açık alanlar</w:t>
      </w:r>
      <w:r w:rsidRPr="00D01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için </w:t>
      </w:r>
      <w:r w:rsidRPr="00D013A6">
        <w:rPr>
          <w:rFonts w:ascii="Times New Roman" w:hAnsi="Times New Roman"/>
          <w:sz w:val="24"/>
          <w:szCs w:val="24"/>
        </w:rPr>
        <w:t>gerekli çalışmalar yapılır.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13A6" w:rsidRPr="00F95575" w:rsidRDefault="00D013A6" w:rsidP="00F95575">
      <w:pPr>
        <w:shd w:val="clear" w:color="auto" w:fill="FFFFFF" w:themeFill="background1"/>
        <w:jc w:val="both"/>
        <w:rPr>
          <w:rFonts w:ascii="Times New Roman" w:hAnsi="Times New Roman"/>
        </w:rPr>
      </w:pPr>
    </w:p>
    <w:p w:rsidR="00F95575" w:rsidRDefault="00F95575" w:rsidP="007238E0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5B36" w:rsidRDefault="006A5B36" w:rsidP="007238E0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5B36" w:rsidRDefault="006A5B36" w:rsidP="007238E0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5B36" w:rsidRDefault="006A5B36" w:rsidP="007238E0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5B36" w:rsidRDefault="006A5B36" w:rsidP="007238E0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307A8" w:rsidRDefault="001307A8" w:rsidP="00F95575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7A8" w:rsidRDefault="001307A8" w:rsidP="00F95575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575" w:rsidRPr="00F95575" w:rsidRDefault="00F95575" w:rsidP="00F95575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575">
        <w:rPr>
          <w:rFonts w:ascii="Times New Roman" w:hAnsi="Times New Roman"/>
          <w:b/>
          <w:sz w:val="24"/>
          <w:szCs w:val="24"/>
        </w:rPr>
        <w:t>ÜÇÜNCÜ BÖLÜM</w:t>
      </w:r>
    </w:p>
    <w:p w:rsidR="00A312EF" w:rsidRPr="006A5B36" w:rsidRDefault="00F95575" w:rsidP="006A5B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575">
        <w:rPr>
          <w:rFonts w:ascii="Times New Roman" w:hAnsi="Times New Roman"/>
          <w:b/>
          <w:sz w:val="24"/>
          <w:szCs w:val="24"/>
        </w:rPr>
        <w:t xml:space="preserve">Eğitim Programlarının </w:t>
      </w:r>
      <w:r>
        <w:rPr>
          <w:rFonts w:ascii="Times New Roman" w:hAnsi="Times New Roman"/>
          <w:b/>
          <w:sz w:val="24"/>
          <w:szCs w:val="24"/>
        </w:rPr>
        <w:t>Belgelendirilme</w:t>
      </w:r>
      <w:r w:rsidR="00D013A6">
        <w:rPr>
          <w:rFonts w:ascii="Times New Roman" w:hAnsi="Times New Roman"/>
          <w:b/>
          <w:sz w:val="24"/>
          <w:szCs w:val="24"/>
        </w:rPr>
        <w:t xml:space="preserve">si </w:t>
      </w:r>
      <w:r w:rsidR="006A5B36">
        <w:rPr>
          <w:rFonts w:ascii="Times New Roman" w:hAnsi="Times New Roman"/>
          <w:b/>
          <w:sz w:val="24"/>
          <w:szCs w:val="24"/>
        </w:rPr>
        <w:t>ve Ücretlendirilmesi</w:t>
      </w:r>
    </w:p>
    <w:p w:rsidR="00D013A6" w:rsidRDefault="00D013A6" w:rsidP="00D013A6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Eğitim Programlarının Belgelendirmesi</w:t>
      </w:r>
    </w:p>
    <w:p w:rsidR="00882868" w:rsidRDefault="00EA5568" w:rsidP="00D013A6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F7382">
        <w:rPr>
          <w:rFonts w:ascii="Times New Roman" w:hAnsi="Times New Roman"/>
          <w:b/>
          <w:sz w:val="24"/>
          <w:szCs w:val="24"/>
        </w:rPr>
        <w:t xml:space="preserve">MADDE </w:t>
      </w:r>
      <w:r w:rsidR="001F7382" w:rsidRPr="001F7382">
        <w:rPr>
          <w:rFonts w:ascii="Times New Roman" w:hAnsi="Times New Roman"/>
          <w:b/>
          <w:sz w:val="24"/>
          <w:szCs w:val="24"/>
        </w:rPr>
        <w:t>7-</w:t>
      </w:r>
      <w:r w:rsidR="001F7382">
        <w:rPr>
          <w:rFonts w:ascii="Times New Roman" w:hAnsi="Times New Roman"/>
          <w:b/>
          <w:sz w:val="24"/>
          <w:szCs w:val="24"/>
        </w:rPr>
        <w:t xml:space="preserve"> </w:t>
      </w:r>
      <w:r w:rsidR="00227D05" w:rsidRPr="00227D05">
        <w:rPr>
          <w:rFonts w:ascii="Times New Roman" w:hAnsi="Times New Roman"/>
          <w:sz w:val="24"/>
          <w:szCs w:val="24"/>
        </w:rPr>
        <w:t>(1)</w:t>
      </w:r>
      <w:r w:rsidR="00882868">
        <w:rPr>
          <w:rFonts w:ascii="Times New Roman" w:hAnsi="Times New Roman"/>
          <w:sz w:val="24"/>
          <w:szCs w:val="24"/>
        </w:rPr>
        <w:t xml:space="preserve"> Merkez tarafından düzenlenen eğitim programları sonucunda devam zorunluluğunu yerine getiren katılımcılara katılım belgesi verilir.</w:t>
      </w:r>
    </w:p>
    <w:p w:rsidR="00882868" w:rsidRDefault="00882868" w:rsidP="00D013A6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Sertifika verilmesi öngörülen</w:t>
      </w:r>
      <w:r w:rsidR="00D67A0C">
        <w:rPr>
          <w:rFonts w:ascii="Times New Roman" w:hAnsi="Times New Roman"/>
          <w:sz w:val="24"/>
          <w:szCs w:val="24"/>
        </w:rPr>
        <w:t xml:space="preserve"> e</w:t>
      </w:r>
      <w:r w:rsidR="00227D05" w:rsidRPr="00227D05">
        <w:rPr>
          <w:rFonts w:ascii="Times New Roman" w:hAnsi="Times New Roman"/>
          <w:sz w:val="24"/>
          <w:szCs w:val="24"/>
        </w:rPr>
        <w:t>ğitim</w:t>
      </w:r>
      <w:r>
        <w:rPr>
          <w:rFonts w:ascii="Times New Roman" w:hAnsi="Times New Roman"/>
          <w:sz w:val="24"/>
          <w:szCs w:val="24"/>
        </w:rPr>
        <w:t xml:space="preserve"> programları sonunda</w:t>
      </w:r>
      <w:r w:rsidR="003A19E0">
        <w:rPr>
          <w:rFonts w:ascii="Times New Roman" w:hAnsi="Times New Roman"/>
          <w:sz w:val="24"/>
          <w:szCs w:val="24"/>
        </w:rPr>
        <w:t xml:space="preserve"> katılımcılara</w:t>
      </w:r>
      <w:r w:rsidR="00A312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devam zorunluluğunu </w:t>
      </w:r>
      <w:r w:rsidR="00227D05" w:rsidRPr="00CB0377">
        <w:rPr>
          <w:rFonts w:ascii="Times New Roman" w:hAnsi="Times New Roman"/>
          <w:sz w:val="24"/>
          <w:szCs w:val="24"/>
        </w:rPr>
        <w:t>yerine getir</w:t>
      </w:r>
      <w:r w:rsidR="00A312EF">
        <w:rPr>
          <w:rFonts w:ascii="Times New Roman" w:hAnsi="Times New Roman"/>
          <w:sz w:val="24"/>
          <w:szCs w:val="24"/>
        </w:rPr>
        <w:t>mek</w:t>
      </w:r>
      <w:r>
        <w:rPr>
          <w:rFonts w:ascii="Times New Roman" w:hAnsi="Times New Roman"/>
          <w:sz w:val="24"/>
          <w:szCs w:val="24"/>
        </w:rPr>
        <w:t xml:space="preserve"> </w:t>
      </w:r>
      <w:r w:rsidR="00227D05" w:rsidRPr="00CB0377">
        <w:rPr>
          <w:rFonts w:ascii="Times New Roman" w:hAnsi="Times New Roman"/>
          <w:sz w:val="24"/>
          <w:szCs w:val="24"/>
        </w:rPr>
        <w:t>ve</w:t>
      </w:r>
      <w:r w:rsidR="00227D05">
        <w:rPr>
          <w:rFonts w:ascii="Times New Roman" w:hAnsi="Times New Roman"/>
          <w:sz w:val="24"/>
          <w:szCs w:val="24"/>
        </w:rPr>
        <w:t xml:space="preserve"> </w:t>
      </w:r>
      <w:r w:rsidR="00A312EF">
        <w:rPr>
          <w:rFonts w:ascii="Times New Roman" w:hAnsi="Times New Roman"/>
          <w:sz w:val="24"/>
          <w:szCs w:val="24"/>
        </w:rPr>
        <w:t>sınavda başarılı olmak</w:t>
      </w:r>
      <w:r>
        <w:rPr>
          <w:rFonts w:ascii="Times New Roman" w:hAnsi="Times New Roman"/>
          <w:sz w:val="24"/>
          <w:szCs w:val="24"/>
        </w:rPr>
        <w:t xml:space="preserve"> koşuluyla sertifika verilir.</w:t>
      </w:r>
    </w:p>
    <w:p w:rsidR="00882868" w:rsidRDefault="00882868" w:rsidP="00D013A6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 Sınavda başarılı olabilmek için, </w:t>
      </w:r>
      <w:r w:rsidR="00227D05" w:rsidRPr="00227D05">
        <w:rPr>
          <w:rFonts w:ascii="Times New Roman" w:hAnsi="Times New Roman"/>
          <w:sz w:val="24"/>
          <w:szCs w:val="24"/>
        </w:rPr>
        <w:t xml:space="preserve">100 üzerinden en az 60 puan </w:t>
      </w:r>
      <w:r>
        <w:rPr>
          <w:rFonts w:ascii="Times New Roman" w:hAnsi="Times New Roman"/>
          <w:sz w:val="24"/>
          <w:szCs w:val="24"/>
        </w:rPr>
        <w:t>alınması</w:t>
      </w:r>
      <w:r w:rsidR="00227D05" w:rsidRPr="00227D05">
        <w:rPr>
          <w:rFonts w:ascii="Times New Roman" w:hAnsi="Times New Roman"/>
          <w:sz w:val="24"/>
          <w:szCs w:val="24"/>
        </w:rPr>
        <w:t xml:space="preserve"> gere</w:t>
      </w:r>
      <w:r w:rsidR="00227D05">
        <w:rPr>
          <w:rFonts w:ascii="Times New Roman" w:hAnsi="Times New Roman"/>
          <w:sz w:val="24"/>
          <w:szCs w:val="24"/>
        </w:rPr>
        <w:t>kir.</w:t>
      </w:r>
      <w:r>
        <w:rPr>
          <w:rFonts w:ascii="Times New Roman" w:hAnsi="Times New Roman"/>
          <w:sz w:val="24"/>
          <w:szCs w:val="24"/>
        </w:rPr>
        <w:t xml:space="preserve"> Yönetim Kurulu her bir eğitim programı için daha yüksek başarı puanı belirleyebilir.</w:t>
      </w:r>
      <w:r w:rsidR="0022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Devam koşulunu yerine getirip sınavda başarısız olan </w:t>
      </w:r>
      <w:r w:rsidR="00227D05" w:rsidRPr="00227D05">
        <w:rPr>
          <w:rFonts w:ascii="Times New Roman" w:hAnsi="Times New Roman"/>
          <w:sz w:val="24"/>
          <w:szCs w:val="24"/>
        </w:rPr>
        <w:t xml:space="preserve">katılımcılara katılım belgesi verilir. </w:t>
      </w:r>
    </w:p>
    <w:p w:rsidR="001F7382" w:rsidRDefault="00544706" w:rsidP="00EA5568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17522">
        <w:rPr>
          <w:rFonts w:ascii="Times New Roman" w:hAnsi="Times New Roman"/>
          <w:sz w:val="24"/>
          <w:szCs w:val="24"/>
        </w:rPr>
        <w:t xml:space="preserve">Sertifika/Katılım Belgelerinin şekli ve içeriği </w:t>
      </w:r>
      <w:r w:rsidR="00227D05" w:rsidRPr="00CB0377">
        <w:rPr>
          <w:rFonts w:ascii="Times New Roman" w:hAnsi="Times New Roman"/>
          <w:sz w:val="24"/>
          <w:szCs w:val="24"/>
        </w:rPr>
        <w:t>Merkez tarafından</w:t>
      </w:r>
      <w:r w:rsidR="00017522">
        <w:rPr>
          <w:rFonts w:ascii="Times New Roman" w:hAnsi="Times New Roman"/>
          <w:sz w:val="24"/>
          <w:szCs w:val="24"/>
        </w:rPr>
        <w:t xml:space="preserve"> belirlenir. Katılım Belgeleri </w:t>
      </w:r>
      <w:r w:rsidR="00017522" w:rsidRPr="00544706">
        <w:rPr>
          <w:rFonts w:ascii="Times New Roman" w:hAnsi="Times New Roman"/>
          <w:sz w:val="24"/>
          <w:szCs w:val="24"/>
        </w:rPr>
        <w:t>Müdür</w:t>
      </w:r>
      <w:r w:rsidR="00A312EF">
        <w:rPr>
          <w:rFonts w:ascii="Times New Roman" w:hAnsi="Times New Roman"/>
          <w:sz w:val="24"/>
          <w:szCs w:val="24"/>
        </w:rPr>
        <w:t xml:space="preserve"> tarafından imzalanır. Sertifikalar ise Müdür</w:t>
      </w:r>
      <w:r>
        <w:rPr>
          <w:rFonts w:ascii="Times New Roman" w:hAnsi="Times New Roman"/>
          <w:sz w:val="24"/>
          <w:szCs w:val="24"/>
        </w:rPr>
        <w:t xml:space="preserve"> ve </w:t>
      </w:r>
      <w:r w:rsidRPr="00092F03">
        <w:rPr>
          <w:rFonts w:ascii="Times New Roman" w:hAnsi="Times New Roman"/>
          <w:sz w:val="24"/>
          <w:szCs w:val="24"/>
        </w:rPr>
        <w:t>Rektör/Rektör Yardımcısı</w:t>
      </w:r>
      <w:r w:rsidR="00017522">
        <w:rPr>
          <w:rFonts w:ascii="Times New Roman" w:hAnsi="Times New Roman"/>
          <w:sz w:val="24"/>
          <w:szCs w:val="24"/>
        </w:rPr>
        <w:t xml:space="preserve"> tarafından imzalanır.</w:t>
      </w:r>
      <w:r w:rsidR="00227D05" w:rsidRPr="00CB0377">
        <w:rPr>
          <w:rFonts w:ascii="Times New Roman" w:hAnsi="Times New Roman"/>
          <w:sz w:val="24"/>
          <w:szCs w:val="24"/>
        </w:rPr>
        <w:t xml:space="preserve"> </w:t>
      </w:r>
    </w:p>
    <w:p w:rsidR="00F95575" w:rsidRDefault="00AB5575" w:rsidP="00227D05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Eğitim Programlarının </w:t>
      </w:r>
      <w:r w:rsidR="00F95575" w:rsidRPr="00F95575">
        <w:rPr>
          <w:rFonts w:ascii="Times New Roman" w:hAnsi="Times New Roman"/>
          <w:b/>
          <w:sz w:val="24"/>
          <w:szCs w:val="24"/>
        </w:rPr>
        <w:t>Ücretlendirme</w:t>
      </w:r>
      <w:r>
        <w:rPr>
          <w:rFonts w:ascii="Times New Roman" w:hAnsi="Times New Roman"/>
          <w:b/>
          <w:sz w:val="24"/>
          <w:szCs w:val="24"/>
        </w:rPr>
        <w:t>si</w:t>
      </w:r>
    </w:p>
    <w:p w:rsidR="00A43A2B" w:rsidRDefault="00F95575" w:rsidP="00F95575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MADDE 8- </w:t>
      </w:r>
      <w:r w:rsidRPr="00017522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3A46">
        <w:rPr>
          <w:rFonts w:ascii="Times New Roman" w:hAnsi="Times New Roman"/>
          <w:sz w:val="24"/>
          <w:szCs w:val="24"/>
        </w:rPr>
        <w:t>Eğitim programlarından alınacak ücretler Yönetim Kurulu tarafından belirlenir ve ilan edilir.</w:t>
      </w:r>
      <w:r w:rsidRPr="00F95575">
        <w:rPr>
          <w:rFonts w:ascii="Times New Roman" w:hAnsi="Times New Roman"/>
          <w:sz w:val="24"/>
          <w:szCs w:val="24"/>
        </w:rPr>
        <w:t xml:space="preserve"> </w:t>
      </w:r>
      <w:r w:rsidR="005D3A46">
        <w:rPr>
          <w:rFonts w:ascii="Times New Roman" w:hAnsi="Times New Roman"/>
          <w:sz w:val="24"/>
          <w:szCs w:val="24"/>
        </w:rPr>
        <w:t>Ücretler, Dö</w:t>
      </w:r>
      <w:r w:rsidR="00BD620A">
        <w:rPr>
          <w:rFonts w:ascii="Times New Roman" w:hAnsi="Times New Roman"/>
          <w:sz w:val="24"/>
          <w:szCs w:val="24"/>
        </w:rPr>
        <w:t xml:space="preserve">ner Sermaye İşletme Müdürlüğü </w:t>
      </w:r>
      <w:r w:rsidRPr="00F95575">
        <w:rPr>
          <w:rFonts w:ascii="Times New Roman" w:hAnsi="Times New Roman"/>
          <w:sz w:val="24"/>
          <w:szCs w:val="24"/>
        </w:rPr>
        <w:t xml:space="preserve">hesabına yatırılır. </w:t>
      </w:r>
    </w:p>
    <w:p w:rsidR="00092F03" w:rsidRPr="007A61E9" w:rsidRDefault="00092F03" w:rsidP="00F95575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61E9">
        <w:rPr>
          <w:rFonts w:ascii="Times New Roman" w:hAnsi="Times New Roman"/>
          <w:sz w:val="24"/>
          <w:szCs w:val="24"/>
        </w:rPr>
        <w:t xml:space="preserve">(2) </w:t>
      </w:r>
      <w:r w:rsidR="007A61E9">
        <w:rPr>
          <w:rFonts w:ascii="Times New Roman" w:hAnsi="Times New Roman"/>
          <w:sz w:val="24"/>
          <w:szCs w:val="24"/>
        </w:rPr>
        <w:t>Kişi/kurum/k</w:t>
      </w:r>
      <w:r w:rsidR="007A61E9" w:rsidRPr="003A19E0">
        <w:rPr>
          <w:rFonts w:ascii="Times New Roman" w:hAnsi="Times New Roman"/>
          <w:sz w:val="24"/>
          <w:szCs w:val="24"/>
        </w:rPr>
        <w:t>u</w:t>
      </w:r>
      <w:r w:rsidR="007A61E9">
        <w:rPr>
          <w:rFonts w:ascii="Times New Roman" w:hAnsi="Times New Roman"/>
          <w:sz w:val="24"/>
          <w:szCs w:val="24"/>
        </w:rPr>
        <w:t xml:space="preserve">ruluşlar ile ortak </w:t>
      </w:r>
      <w:r w:rsidRPr="007A61E9">
        <w:rPr>
          <w:rFonts w:ascii="Times New Roman" w:hAnsi="Times New Roman"/>
          <w:sz w:val="24"/>
          <w:szCs w:val="24"/>
        </w:rPr>
        <w:t>düzenlenen</w:t>
      </w:r>
      <w:r w:rsidR="007A61E9">
        <w:rPr>
          <w:rFonts w:ascii="Times New Roman" w:hAnsi="Times New Roman"/>
          <w:sz w:val="24"/>
          <w:szCs w:val="24"/>
        </w:rPr>
        <w:t xml:space="preserve"> eğitim programlarının mali hükümleri </w:t>
      </w:r>
      <w:r w:rsidRPr="007A61E9">
        <w:rPr>
          <w:rFonts w:ascii="Times New Roman" w:hAnsi="Times New Roman"/>
          <w:sz w:val="24"/>
          <w:szCs w:val="24"/>
        </w:rPr>
        <w:t>proto</w:t>
      </w:r>
      <w:r w:rsidR="007A61E9">
        <w:rPr>
          <w:rFonts w:ascii="Times New Roman" w:hAnsi="Times New Roman"/>
          <w:sz w:val="24"/>
          <w:szCs w:val="24"/>
        </w:rPr>
        <w:t>kolde</w:t>
      </w:r>
      <w:r w:rsidRPr="007A61E9">
        <w:rPr>
          <w:rFonts w:ascii="Times New Roman" w:hAnsi="Times New Roman"/>
          <w:sz w:val="24"/>
          <w:szCs w:val="24"/>
        </w:rPr>
        <w:t xml:space="preserve"> belirlenir. </w:t>
      </w:r>
    </w:p>
    <w:p w:rsidR="00F95575" w:rsidRDefault="007A61E9" w:rsidP="00F95575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BD620A">
        <w:rPr>
          <w:rFonts w:ascii="Times New Roman" w:hAnsi="Times New Roman"/>
          <w:sz w:val="24"/>
          <w:szCs w:val="24"/>
        </w:rPr>
        <w:t xml:space="preserve">) </w:t>
      </w:r>
      <w:r w:rsidR="00F95575" w:rsidRPr="00F95575">
        <w:rPr>
          <w:rFonts w:ascii="Times New Roman" w:hAnsi="Times New Roman"/>
          <w:sz w:val="24"/>
          <w:szCs w:val="24"/>
        </w:rPr>
        <w:t>Eğitim programların</w:t>
      </w:r>
      <w:r w:rsidR="00BD620A">
        <w:rPr>
          <w:rFonts w:ascii="Times New Roman" w:hAnsi="Times New Roman"/>
          <w:sz w:val="24"/>
          <w:szCs w:val="24"/>
        </w:rPr>
        <w:t>d</w:t>
      </w:r>
      <w:r w:rsidR="00F95575" w:rsidRPr="00F95575">
        <w:rPr>
          <w:rFonts w:ascii="Times New Roman" w:hAnsi="Times New Roman"/>
          <w:sz w:val="24"/>
          <w:szCs w:val="24"/>
        </w:rPr>
        <w:t>a</w:t>
      </w:r>
      <w:r w:rsidR="00BD620A">
        <w:rPr>
          <w:rFonts w:ascii="Times New Roman" w:hAnsi="Times New Roman"/>
          <w:sz w:val="24"/>
          <w:szCs w:val="24"/>
        </w:rPr>
        <w:t xml:space="preserve">n elde edilen gelirin dağıtımı </w:t>
      </w:r>
      <w:r w:rsidR="00F95575" w:rsidRPr="00F95575">
        <w:rPr>
          <w:rFonts w:ascii="Times New Roman" w:hAnsi="Times New Roman"/>
          <w:sz w:val="24"/>
          <w:szCs w:val="24"/>
        </w:rPr>
        <w:t xml:space="preserve">2547 sayılı </w:t>
      </w:r>
      <w:r w:rsidR="00017522">
        <w:rPr>
          <w:rFonts w:ascii="Times New Roman" w:hAnsi="Times New Roman"/>
          <w:sz w:val="24"/>
          <w:szCs w:val="24"/>
        </w:rPr>
        <w:t>Yükseköğretim Kanunu'nun 58.</w:t>
      </w:r>
      <w:r w:rsidR="00F95575" w:rsidRPr="00F95575">
        <w:rPr>
          <w:rFonts w:ascii="Times New Roman" w:hAnsi="Times New Roman"/>
          <w:sz w:val="24"/>
          <w:szCs w:val="24"/>
        </w:rPr>
        <w:t xml:space="preserve"> maddesi uyarınca yapılır.</w:t>
      </w:r>
    </w:p>
    <w:p w:rsidR="00F95575" w:rsidRDefault="00F95575" w:rsidP="00227D05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7A8" w:rsidRPr="00F95575" w:rsidRDefault="001307A8" w:rsidP="00227D05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7B1D" w:rsidRPr="00E567FB" w:rsidRDefault="005D3A46" w:rsidP="00BE620C">
      <w:pPr>
        <w:pStyle w:val="Default"/>
        <w:spacing w:after="200"/>
        <w:jc w:val="center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DÖRDÜNCÜ</w:t>
      </w:r>
      <w:r w:rsidR="009B6D86" w:rsidRPr="00E567FB">
        <w:rPr>
          <w:rFonts w:ascii="Times New Roman" w:eastAsia="Calibri" w:hAnsi="Times New Roman" w:cs="Times New Roman"/>
          <w:b/>
          <w:color w:val="auto"/>
        </w:rPr>
        <w:t xml:space="preserve"> BÖLÜM</w:t>
      </w:r>
    </w:p>
    <w:p w:rsidR="00412E6D" w:rsidRPr="00E567FB" w:rsidRDefault="002741C4" w:rsidP="002741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7FB">
        <w:rPr>
          <w:rFonts w:ascii="Times New Roman" w:hAnsi="Times New Roman"/>
          <w:b/>
          <w:sz w:val="24"/>
          <w:szCs w:val="24"/>
        </w:rPr>
        <w:t>Yürürlük ve Yürütme</w:t>
      </w:r>
    </w:p>
    <w:p w:rsidR="002741C4" w:rsidRPr="00E567FB" w:rsidRDefault="002741C4" w:rsidP="002741C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7FB">
        <w:rPr>
          <w:rFonts w:ascii="Times New Roman" w:hAnsi="Times New Roman"/>
          <w:b/>
          <w:sz w:val="24"/>
          <w:szCs w:val="24"/>
        </w:rPr>
        <w:t>Yürürlük</w:t>
      </w:r>
    </w:p>
    <w:p w:rsidR="00412E6D" w:rsidRPr="00E567FB" w:rsidRDefault="002741C4" w:rsidP="00BE62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7FB">
        <w:rPr>
          <w:rFonts w:ascii="Times New Roman" w:hAnsi="Times New Roman"/>
          <w:b/>
          <w:sz w:val="24"/>
          <w:szCs w:val="24"/>
        </w:rPr>
        <w:t xml:space="preserve">MADDE </w:t>
      </w:r>
      <w:r w:rsidR="00544706">
        <w:rPr>
          <w:rFonts w:ascii="Times New Roman" w:hAnsi="Times New Roman"/>
          <w:b/>
          <w:sz w:val="24"/>
          <w:szCs w:val="24"/>
        </w:rPr>
        <w:t>9</w:t>
      </w:r>
      <w:r w:rsidR="00BE620C" w:rsidRPr="00E567FB">
        <w:rPr>
          <w:rFonts w:ascii="Times New Roman" w:hAnsi="Times New Roman"/>
          <w:sz w:val="24"/>
          <w:szCs w:val="24"/>
        </w:rPr>
        <w:t xml:space="preserve"> </w:t>
      </w:r>
      <w:r w:rsidR="00124016">
        <w:rPr>
          <w:rFonts w:ascii="Times New Roman" w:hAnsi="Times New Roman"/>
          <w:sz w:val="24"/>
          <w:szCs w:val="24"/>
        </w:rPr>
        <w:t>- (1) Bu Yönerge, Senato</w:t>
      </w:r>
      <w:r w:rsidR="00412E6D" w:rsidRPr="00E567FB">
        <w:rPr>
          <w:rFonts w:ascii="Times New Roman" w:hAnsi="Times New Roman"/>
          <w:sz w:val="24"/>
          <w:szCs w:val="24"/>
        </w:rPr>
        <w:t xml:space="preserve"> tarafından kabul edildiği tarihte yürürlüğe girer. </w:t>
      </w:r>
    </w:p>
    <w:p w:rsidR="00412E6D" w:rsidRPr="00E567FB" w:rsidRDefault="00412E6D" w:rsidP="00BE62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7FB">
        <w:rPr>
          <w:rFonts w:ascii="Times New Roman" w:hAnsi="Times New Roman"/>
          <w:b/>
          <w:sz w:val="24"/>
          <w:szCs w:val="24"/>
        </w:rPr>
        <w:t xml:space="preserve">Yürütme </w:t>
      </w:r>
    </w:p>
    <w:p w:rsidR="00412E6D" w:rsidRPr="00BE620C" w:rsidRDefault="002741C4" w:rsidP="00BE62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7FB">
        <w:rPr>
          <w:rFonts w:ascii="Times New Roman" w:hAnsi="Times New Roman"/>
          <w:b/>
          <w:sz w:val="24"/>
          <w:szCs w:val="24"/>
        </w:rPr>
        <w:t xml:space="preserve">MADDE </w:t>
      </w:r>
      <w:r w:rsidR="00544706">
        <w:rPr>
          <w:rFonts w:ascii="Times New Roman" w:hAnsi="Times New Roman"/>
          <w:b/>
          <w:sz w:val="24"/>
          <w:szCs w:val="24"/>
        </w:rPr>
        <w:t>10</w:t>
      </w:r>
      <w:r w:rsidR="00BE620C" w:rsidRPr="00E567FB">
        <w:rPr>
          <w:rFonts w:ascii="Times New Roman" w:hAnsi="Times New Roman"/>
          <w:b/>
          <w:sz w:val="24"/>
          <w:szCs w:val="24"/>
        </w:rPr>
        <w:t xml:space="preserve"> </w:t>
      </w:r>
      <w:r w:rsidR="00124016">
        <w:rPr>
          <w:rFonts w:ascii="Times New Roman" w:hAnsi="Times New Roman"/>
          <w:sz w:val="24"/>
          <w:szCs w:val="24"/>
        </w:rPr>
        <w:t>– (1) Bu Yönerge hükümlerini</w:t>
      </w:r>
      <w:r w:rsidR="00412E6D" w:rsidRPr="00E567FB">
        <w:rPr>
          <w:rFonts w:ascii="Times New Roman" w:hAnsi="Times New Roman"/>
          <w:sz w:val="24"/>
          <w:szCs w:val="24"/>
        </w:rPr>
        <w:t xml:space="preserve"> </w:t>
      </w:r>
      <w:r w:rsidR="00124016">
        <w:rPr>
          <w:rFonts w:ascii="Times New Roman" w:hAnsi="Times New Roman"/>
          <w:sz w:val="24"/>
          <w:szCs w:val="24"/>
        </w:rPr>
        <w:t>Rektör</w:t>
      </w:r>
      <w:r w:rsidR="00412E6D" w:rsidRPr="00E567FB">
        <w:rPr>
          <w:rFonts w:ascii="Times New Roman" w:hAnsi="Times New Roman"/>
          <w:sz w:val="24"/>
          <w:szCs w:val="24"/>
        </w:rPr>
        <w:t xml:space="preserve"> yürütür.</w:t>
      </w:r>
    </w:p>
    <w:p w:rsidR="00412E6D" w:rsidRPr="00BE620C" w:rsidRDefault="00412E6D" w:rsidP="00BE620C">
      <w:pPr>
        <w:pStyle w:val="Default"/>
        <w:spacing w:after="200"/>
        <w:jc w:val="both"/>
        <w:rPr>
          <w:rFonts w:ascii="Times New Roman" w:eastAsia="Calibri" w:hAnsi="Times New Roman" w:cs="Times New Roman"/>
          <w:color w:val="auto"/>
        </w:rPr>
      </w:pPr>
    </w:p>
    <w:sectPr w:rsidR="00412E6D" w:rsidRPr="00BE6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88" w:rsidRDefault="00796C88" w:rsidP="00960AF7">
      <w:pPr>
        <w:spacing w:after="0" w:line="240" w:lineRule="auto"/>
      </w:pPr>
      <w:r>
        <w:separator/>
      </w:r>
    </w:p>
  </w:endnote>
  <w:endnote w:type="continuationSeparator" w:id="0">
    <w:p w:rsidR="00796C88" w:rsidRDefault="00796C88" w:rsidP="0096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F7" w:rsidRDefault="00960A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F7" w:rsidRDefault="00960AF7">
    <w:pPr>
      <w:pStyle w:val="Altbilgi"/>
    </w:pPr>
    <w:r>
      <w:t xml:space="preserve">Doküman No: YÖ-069; Revizyon Tarihi: 06.12.2018; Revizyon No: </w:t>
    </w:r>
    <w:r>
      <w:t>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F7" w:rsidRDefault="00960A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88" w:rsidRDefault="00796C88" w:rsidP="00960AF7">
      <w:pPr>
        <w:spacing w:after="0" w:line="240" w:lineRule="auto"/>
      </w:pPr>
      <w:r>
        <w:separator/>
      </w:r>
    </w:p>
  </w:footnote>
  <w:footnote w:type="continuationSeparator" w:id="0">
    <w:p w:rsidR="00796C88" w:rsidRDefault="00796C88" w:rsidP="0096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F7" w:rsidRDefault="00960A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F7" w:rsidRDefault="00960A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F7" w:rsidRDefault="00960A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2996"/>
    <w:multiLevelType w:val="hybridMultilevel"/>
    <w:tmpl w:val="3CB40E7E"/>
    <w:lvl w:ilvl="0" w:tplc="20B069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76BE"/>
    <w:multiLevelType w:val="hybridMultilevel"/>
    <w:tmpl w:val="A0B6D550"/>
    <w:lvl w:ilvl="0" w:tplc="E0A6FB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3790C"/>
    <w:multiLevelType w:val="hybridMultilevel"/>
    <w:tmpl w:val="2F66B750"/>
    <w:lvl w:ilvl="0" w:tplc="20B069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D1"/>
    <w:rsid w:val="00007410"/>
    <w:rsid w:val="00017522"/>
    <w:rsid w:val="00092F03"/>
    <w:rsid w:val="000E33CA"/>
    <w:rsid w:val="00104A29"/>
    <w:rsid w:val="001223A3"/>
    <w:rsid w:val="00124016"/>
    <w:rsid w:val="001307A8"/>
    <w:rsid w:val="00136004"/>
    <w:rsid w:val="00144B81"/>
    <w:rsid w:val="001609B8"/>
    <w:rsid w:val="001A7CFB"/>
    <w:rsid w:val="001D7540"/>
    <w:rsid w:val="001F2A1B"/>
    <w:rsid w:val="001F7382"/>
    <w:rsid w:val="00212A51"/>
    <w:rsid w:val="00227D05"/>
    <w:rsid w:val="002741C4"/>
    <w:rsid w:val="002D784F"/>
    <w:rsid w:val="00302307"/>
    <w:rsid w:val="0031272F"/>
    <w:rsid w:val="00351579"/>
    <w:rsid w:val="003945D0"/>
    <w:rsid w:val="003A19E0"/>
    <w:rsid w:val="003A3377"/>
    <w:rsid w:val="003A454B"/>
    <w:rsid w:val="003F6EC7"/>
    <w:rsid w:val="00412E6D"/>
    <w:rsid w:val="00434E67"/>
    <w:rsid w:val="00496D61"/>
    <w:rsid w:val="004A0F93"/>
    <w:rsid w:val="004E33D1"/>
    <w:rsid w:val="0054385F"/>
    <w:rsid w:val="00544706"/>
    <w:rsid w:val="00547B0F"/>
    <w:rsid w:val="00547B1D"/>
    <w:rsid w:val="00561984"/>
    <w:rsid w:val="00565C4E"/>
    <w:rsid w:val="00571C7C"/>
    <w:rsid w:val="00576DB2"/>
    <w:rsid w:val="00592C83"/>
    <w:rsid w:val="00596AC5"/>
    <w:rsid w:val="005A0EA4"/>
    <w:rsid w:val="005A3AE4"/>
    <w:rsid w:val="005D1EDC"/>
    <w:rsid w:val="005D3A46"/>
    <w:rsid w:val="005F1C6D"/>
    <w:rsid w:val="00614AE2"/>
    <w:rsid w:val="0066530C"/>
    <w:rsid w:val="006A5B36"/>
    <w:rsid w:val="006D22BE"/>
    <w:rsid w:val="00720EBD"/>
    <w:rsid w:val="0072141C"/>
    <w:rsid w:val="007238E0"/>
    <w:rsid w:val="00756E28"/>
    <w:rsid w:val="0077085E"/>
    <w:rsid w:val="00796C88"/>
    <w:rsid w:val="007A44D0"/>
    <w:rsid w:val="007A4550"/>
    <w:rsid w:val="007A61E9"/>
    <w:rsid w:val="007B2713"/>
    <w:rsid w:val="007C2404"/>
    <w:rsid w:val="007F1AE4"/>
    <w:rsid w:val="00813349"/>
    <w:rsid w:val="00855671"/>
    <w:rsid w:val="008669BC"/>
    <w:rsid w:val="008779FE"/>
    <w:rsid w:val="00882868"/>
    <w:rsid w:val="008A0A91"/>
    <w:rsid w:val="008C52ED"/>
    <w:rsid w:val="008D5C58"/>
    <w:rsid w:val="00960AF7"/>
    <w:rsid w:val="0097457B"/>
    <w:rsid w:val="009A4093"/>
    <w:rsid w:val="009B6D86"/>
    <w:rsid w:val="009B781A"/>
    <w:rsid w:val="009C5773"/>
    <w:rsid w:val="009E6340"/>
    <w:rsid w:val="00A041DB"/>
    <w:rsid w:val="00A312EF"/>
    <w:rsid w:val="00A3521C"/>
    <w:rsid w:val="00A43A2B"/>
    <w:rsid w:val="00A91A16"/>
    <w:rsid w:val="00AB5575"/>
    <w:rsid w:val="00AC1A5D"/>
    <w:rsid w:val="00AC1F69"/>
    <w:rsid w:val="00AC2320"/>
    <w:rsid w:val="00AD7242"/>
    <w:rsid w:val="00AF238A"/>
    <w:rsid w:val="00B00CD3"/>
    <w:rsid w:val="00B01794"/>
    <w:rsid w:val="00B11533"/>
    <w:rsid w:val="00B1290C"/>
    <w:rsid w:val="00B51464"/>
    <w:rsid w:val="00B579F8"/>
    <w:rsid w:val="00B775B6"/>
    <w:rsid w:val="00BA5A06"/>
    <w:rsid w:val="00BD620A"/>
    <w:rsid w:val="00BE620C"/>
    <w:rsid w:val="00BF1E03"/>
    <w:rsid w:val="00BF3214"/>
    <w:rsid w:val="00C202DE"/>
    <w:rsid w:val="00CB0377"/>
    <w:rsid w:val="00D00AE5"/>
    <w:rsid w:val="00D013A6"/>
    <w:rsid w:val="00D06A12"/>
    <w:rsid w:val="00D12779"/>
    <w:rsid w:val="00D25AA2"/>
    <w:rsid w:val="00D33340"/>
    <w:rsid w:val="00D67A0C"/>
    <w:rsid w:val="00D71793"/>
    <w:rsid w:val="00D93127"/>
    <w:rsid w:val="00DB4F83"/>
    <w:rsid w:val="00DC153B"/>
    <w:rsid w:val="00DE259E"/>
    <w:rsid w:val="00DE6D65"/>
    <w:rsid w:val="00E11C68"/>
    <w:rsid w:val="00E456C1"/>
    <w:rsid w:val="00E567FB"/>
    <w:rsid w:val="00E71093"/>
    <w:rsid w:val="00EA5568"/>
    <w:rsid w:val="00EC0ED2"/>
    <w:rsid w:val="00F2060F"/>
    <w:rsid w:val="00F5634B"/>
    <w:rsid w:val="00F67A8F"/>
    <w:rsid w:val="00F95575"/>
    <w:rsid w:val="00F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F9EB9-02F1-418B-AE12-FB4D24BD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3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71793"/>
    <w:pPr>
      <w:ind w:left="720"/>
      <w:contextualSpacing/>
    </w:pPr>
  </w:style>
  <w:style w:type="paragraph" w:styleId="AralkYok">
    <w:name w:val="No Spacing"/>
    <w:uiPriority w:val="1"/>
    <w:qFormat/>
    <w:rsid w:val="00D06A12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2D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6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0AF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6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0A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C9AE-0782-4641-9DBD-A580C5DE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c</dc:creator>
  <cp:lastModifiedBy>Acer</cp:lastModifiedBy>
  <cp:revision>4</cp:revision>
  <dcterms:created xsi:type="dcterms:W3CDTF">2018-12-11T05:33:00Z</dcterms:created>
  <dcterms:modified xsi:type="dcterms:W3CDTF">2018-12-11T07:35:00Z</dcterms:modified>
</cp:coreProperties>
</file>