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11" w:rsidRDefault="00BC7511" w:rsidP="00F630A4">
      <w:pPr>
        <w:pStyle w:val="Default"/>
        <w:jc w:val="center"/>
        <w:rPr>
          <w:b/>
          <w:bCs/>
          <w:sz w:val="23"/>
          <w:szCs w:val="23"/>
        </w:rPr>
      </w:pPr>
    </w:p>
    <w:p w:rsidR="00BC7511" w:rsidRDefault="00BC7511" w:rsidP="00F630A4">
      <w:pPr>
        <w:pStyle w:val="Default"/>
        <w:jc w:val="center"/>
        <w:rPr>
          <w:sz w:val="23"/>
          <w:szCs w:val="23"/>
        </w:rPr>
      </w:pPr>
      <w:r>
        <w:rPr>
          <w:b/>
          <w:bCs/>
          <w:sz w:val="23"/>
          <w:szCs w:val="23"/>
        </w:rPr>
        <w:t>YILDIZ TEKNİK ÜNİVERSİTESİ</w:t>
      </w:r>
    </w:p>
    <w:p w:rsidR="00BC7511" w:rsidRDefault="00BC7511" w:rsidP="00F630A4">
      <w:pPr>
        <w:pStyle w:val="Default"/>
        <w:jc w:val="center"/>
        <w:rPr>
          <w:sz w:val="23"/>
          <w:szCs w:val="23"/>
        </w:rPr>
      </w:pPr>
      <w:r>
        <w:rPr>
          <w:b/>
          <w:bCs/>
          <w:sz w:val="23"/>
          <w:szCs w:val="23"/>
        </w:rPr>
        <w:t>AKADEMİK ETİK KURULU YÖNERGESİ</w:t>
      </w:r>
    </w:p>
    <w:p w:rsidR="00BC7511" w:rsidRPr="00690BF9" w:rsidRDefault="00BC7511" w:rsidP="00283225">
      <w:pPr>
        <w:pStyle w:val="stbilgi"/>
        <w:tabs>
          <w:tab w:val="clear" w:pos="9072"/>
          <w:tab w:val="left" w:pos="6716"/>
        </w:tabs>
        <w:jc w:val="center"/>
        <w:rPr>
          <w:i/>
        </w:rPr>
      </w:pPr>
      <w:r w:rsidRPr="00690BF9">
        <w:rPr>
          <w:i/>
        </w:rPr>
        <w:t>(2</w:t>
      </w:r>
      <w:r>
        <w:rPr>
          <w:i/>
        </w:rPr>
        <w:t>4.02</w:t>
      </w:r>
      <w:r w:rsidRPr="00690BF9">
        <w:rPr>
          <w:i/>
        </w:rPr>
        <w:t>.201</w:t>
      </w:r>
      <w:r>
        <w:rPr>
          <w:i/>
        </w:rPr>
        <w:t>4</w:t>
      </w:r>
      <w:r w:rsidRPr="00690BF9">
        <w:rPr>
          <w:i/>
        </w:rPr>
        <w:t xml:space="preserve"> gün ve 201</w:t>
      </w:r>
      <w:r>
        <w:rPr>
          <w:i/>
        </w:rPr>
        <w:t>4</w:t>
      </w:r>
      <w:r w:rsidRPr="00690BF9">
        <w:rPr>
          <w:i/>
        </w:rPr>
        <w:t>/01-0</w:t>
      </w:r>
      <w:r>
        <w:rPr>
          <w:i/>
        </w:rPr>
        <w:t>5</w:t>
      </w:r>
      <w:r w:rsidRPr="00690BF9">
        <w:rPr>
          <w:i/>
        </w:rPr>
        <w:t xml:space="preserve"> sayılı Senato kararında kabul edilmiştir.)</w:t>
      </w:r>
    </w:p>
    <w:p w:rsidR="00BC7511" w:rsidRDefault="00BC7511" w:rsidP="0052428E">
      <w:pPr>
        <w:pStyle w:val="Default"/>
        <w:jc w:val="center"/>
        <w:rPr>
          <w:b/>
          <w:bCs/>
          <w:sz w:val="23"/>
          <w:szCs w:val="23"/>
        </w:rPr>
      </w:pPr>
      <w:r>
        <w:rPr>
          <w:b/>
          <w:bCs/>
          <w:sz w:val="23"/>
          <w:szCs w:val="23"/>
        </w:rPr>
        <w:t>BİRİNCİ BÖLÜM</w:t>
      </w:r>
    </w:p>
    <w:p w:rsidR="00BC7511" w:rsidRDefault="00BC7511" w:rsidP="0052428E">
      <w:pPr>
        <w:pStyle w:val="Default"/>
        <w:jc w:val="center"/>
        <w:rPr>
          <w:b/>
          <w:bCs/>
          <w:sz w:val="23"/>
          <w:szCs w:val="23"/>
        </w:rPr>
      </w:pPr>
      <w:r>
        <w:rPr>
          <w:b/>
          <w:bCs/>
          <w:sz w:val="23"/>
          <w:szCs w:val="23"/>
        </w:rPr>
        <w:t>Amaç, Kapsam, Dayanak ve Tanımlar</w:t>
      </w:r>
    </w:p>
    <w:p w:rsidR="003323B1" w:rsidRDefault="003323B1" w:rsidP="0052428E">
      <w:pPr>
        <w:pStyle w:val="Default"/>
        <w:jc w:val="center"/>
        <w:rPr>
          <w:b/>
          <w:bCs/>
          <w:sz w:val="23"/>
          <w:szCs w:val="23"/>
        </w:rPr>
      </w:pPr>
    </w:p>
    <w:p w:rsidR="00BC7511" w:rsidRDefault="00BC7511" w:rsidP="008A0F03">
      <w:pPr>
        <w:pStyle w:val="Default"/>
        <w:jc w:val="both"/>
        <w:rPr>
          <w:b/>
          <w:bCs/>
          <w:sz w:val="23"/>
          <w:szCs w:val="23"/>
        </w:rPr>
      </w:pPr>
      <w:r>
        <w:rPr>
          <w:b/>
          <w:bCs/>
          <w:sz w:val="23"/>
          <w:szCs w:val="23"/>
        </w:rPr>
        <w:t>Amaç</w:t>
      </w:r>
    </w:p>
    <w:p w:rsidR="00BC7511" w:rsidRDefault="00BC7511" w:rsidP="008A0F03">
      <w:pPr>
        <w:pStyle w:val="Default"/>
        <w:jc w:val="both"/>
        <w:rPr>
          <w:sz w:val="23"/>
          <w:szCs w:val="23"/>
        </w:rPr>
      </w:pPr>
      <w:r>
        <w:rPr>
          <w:b/>
          <w:bCs/>
          <w:sz w:val="23"/>
          <w:szCs w:val="23"/>
        </w:rPr>
        <w:t>MADDE 1</w:t>
      </w:r>
      <w:r>
        <w:rPr>
          <w:bCs/>
          <w:sz w:val="23"/>
          <w:szCs w:val="23"/>
        </w:rPr>
        <w:t xml:space="preserve">- </w:t>
      </w:r>
      <w:r>
        <w:rPr>
          <w:sz w:val="23"/>
          <w:szCs w:val="23"/>
        </w:rPr>
        <w:t xml:space="preserve">(1) Bu yönergenin amacı; Yıldız Teknik Üniversitesi akademik personelinin bilimsel araştırma, yayın, eğitim – öğretim, hizmet faaliyetlerinde, birimler ve kişiler arası ilişkilerinde etik ilkelere uyulmasını sağlamak için kurulan Akademik Etik Kurulunun yapısını,  görevlerini ve çalışma usullerini düzenlemektir. </w:t>
      </w:r>
    </w:p>
    <w:p w:rsidR="00BC7511" w:rsidRDefault="00BC7511" w:rsidP="008A0F03">
      <w:pPr>
        <w:pStyle w:val="Default"/>
        <w:jc w:val="both"/>
        <w:rPr>
          <w:b/>
          <w:bCs/>
          <w:sz w:val="23"/>
          <w:szCs w:val="23"/>
        </w:rPr>
      </w:pPr>
    </w:p>
    <w:p w:rsidR="00BC7511" w:rsidRPr="00D10C5D" w:rsidRDefault="00BC7511" w:rsidP="00D10C5D">
      <w:pPr>
        <w:pStyle w:val="Default"/>
        <w:rPr>
          <w:sz w:val="23"/>
          <w:szCs w:val="23"/>
        </w:rPr>
      </w:pPr>
      <w:r>
        <w:rPr>
          <w:b/>
          <w:bCs/>
          <w:sz w:val="23"/>
          <w:szCs w:val="23"/>
        </w:rPr>
        <w:t>Kapsam</w:t>
      </w:r>
    </w:p>
    <w:p w:rsidR="00BC7511" w:rsidRDefault="00BC7511" w:rsidP="008A0F03">
      <w:pPr>
        <w:pStyle w:val="Default"/>
        <w:jc w:val="both"/>
        <w:rPr>
          <w:sz w:val="23"/>
          <w:szCs w:val="23"/>
        </w:rPr>
      </w:pPr>
      <w:r>
        <w:rPr>
          <w:b/>
          <w:bCs/>
          <w:sz w:val="23"/>
          <w:szCs w:val="23"/>
        </w:rPr>
        <w:t>MADDE 2</w:t>
      </w:r>
      <w:r>
        <w:rPr>
          <w:bCs/>
          <w:sz w:val="23"/>
          <w:szCs w:val="23"/>
        </w:rPr>
        <w:t xml:space="preserve">- </w:t>
      </w:r>
      <w:r>
        <w:rPr>
          <w:sz w:val="23"/>
          <w:szCs w:val="23"/>
        </w:rPr>
        <w:t xml:space="preserve">(1) Bu yönerge, Yıldız Teknik Üniversitesinde görev yapan akademik personeli, öğrencileri, hizmet veren ve alan tüm kişileri kapsar. </w:t>
      </w:r>
    </w:p>
    <w:p w:rsidR="00BC7511" w:rsidRDefault="00BC7511" w:rsidP="008A0F03">
      <w:pPr>
        <w:pStyle w:val="Default"/>
        <w:jc w:val="both"/>
        <w:rPr>
          <w:b/>
          <w:bCs/>
          <w:sz w:val="23"/>
          <w:szCs w:val="23"/>
        </w:rPr>
      </w:pPr>
    </w:p>
    <w:p w:rsidR="00BC7511" w:rsidRPr="00D10C5D" w:rsidRDefault="00BC7511" w:rsidP="00D10C5D">
      <w:pPr>
        <w:pStyle w:val="Default"/>
        <w:rPr>
          <w:sz w:val="23"/>
          <w:szCs w:val="23"/>
        </w:rPr>
      </w:pPr>
      <w:r>
        <w:rPr>
          <w:b/>
          <w:bCs/>
          <w:sz w:val="23"/>
          <w:szCs w:val="23"/>
        </w:rPr>
        <w:t>Dayanak</w:t>
      </w:r>
    </w:p>
    <w:p w:rsidR="00BC7511" w:rsidRDefault="00BC7511" w:rsidP="008A0F03">
      <w:pPr>
        <w:pStyle w:val="Default"/>
        <w:jc w:val="both"/>
        <w:rPr>
          <w:b/>
          <w:bCs/>
          <w:sz w:val="23"/>
          <w:szCs w:val="23"/>
        </w:rPr>
      </w:pPr>
      <w:r>
        <w:rPr>
          <w:b/>
          <w:bCs/>
          <w:sz w:val="23"/>
          <w:szCs w:val="23"/>
        </w:rPr>
        <w:t>MADDE 3</w:t>
      </w:r>
      <w:r>
        <w:rPr>
          <w:bCs/>
          <w:sz w:val="23"/>
          <w:szCs w:val="23"/>
        </w:rPr>
        <w:t xml:space="preserve">- </w:t>
      </w:r>
      <w:r>
        <w:rPr>
          <w:sz w:val="23"/>
          <w:szCs w:val="23"/>
        </w:rPr>
        <w:t xml:space="preserve">(1) Bu yönerge, 25.05.2004 tarih ve 5176 sayılı “Kamu Görevlileri Etik Kurulu </w:t>
      </w:r>
      <w:proofErr w:type="gramStart"/>
      <w:r>
        <w:rPr>
          <w:sz w:val="23"/>
          <w:szCs w:val="23"/>
        </w:rPr>
        <w:t xml:space="preserve">Kurulması ve Bazı </w:t>
      </w:r>
      <w:r w:rsidRPr="004B4758">
        <w:rPr>
          <w:sz w:val="23"/>
          <w:szCs w:val="23"/>
        </w:rPr>
        <w:t xml:space="preserve">Kanunlarda Değişiklik Yapılması </w:t>
      </w:r>
      <w:r w:rsidRPr="000D3F01">
        <w:rPr>
          <w:sz w:val="23"/>
          <w:szCs w:val="23"/>
        </w:rPr>
        <w:t>Hakkında Kanuna”</w:t>
      </w:r>
      <w:r>
        <w:rPr>
          <w:sz w:val="23"/>
          <w:szCs w:val="23"/>
        </w:rPr>
        <w:t>,</w:t>
      </w:r>
      <w:r w:rsidRPr="004B4758">
        <w:rPr>
          <w:sz w:val="23"/>
          <w:szCs w:val="23"/>
        </w:rPr>
        <w:t xml:space="preserve"> 13.04.2005 tarih ve 25785 sayılı Resmi Gazetede yayımlanan “Kamu Görevlileri Etik Davranış İlkeleri ve Başvuru Usul ve Esasları Hakkında</w:t>
      </w:r>
      <w:r>
        <w:rPr>
          <w:sz w:val="23"/>
          <w:szCs w:val="23"/>
        </w:rPr>
        <w:t xml:space="preserve"> </w:t>
      </w:r>
      <w:r w:rsidRPr="004B4758">
        <w:rPr>
          <w:sz w:val="23"/>
          <w:szCs w:val="23"/>
        </w:rPr>
        <w:t>Yönetmel</w:t>
      </w:r>
      <w:r>
        <w:rPr>
          <w:sz w:val="23"/>
          <w:szCs w:val="23"/>
        </w:rPr>
        <w:t>ik” ve</w:t>
      </w:r>
      <w:r w:rsidRPr="004B4758">
        <w:rPr>
          <w:sz w:val="23"/>
          <w:szCs w:val="23"/>
        </w:rPr>
        <w:t xml:space="preserve"> Yükseköğretim Kurulu Genel Kurul'un 29.08.2012 tarihli toplantısında alınan 2012.18.946 sayılı kararı ile İnsan Hakları Evrensel Beyannamesi ve bilim etiğine ilişkin olarak Türkiye Cumhuriyetinin imzaladığı uluslararası bütün antlaşmalar dayanak kabul edilerek hazırlanmıştır.</w:t>
      </w:r>
      <w:proofErr w:type="gramEnd"/>
    </w:p>
    <w:p w:rsidR="00BC7511" w:rsidRDefault="00BC7511" w:rsidP="008A0F03">
      <w:pPr>
        <w:pStyle w:val="Default"/>
        <w:jc w:val="both"/>
        <w:rPr>
          <w:b/>
          <w:bCs/>
          <w:sz w:val="23"/>
          <w:szCs w:val="23"/>
        </w:rPr>
      </w:pPr>
    </w:p>
    <w:p w:rsidR="00BC7511" w:rsidRPr="00D10C5D" w:rsidRDefault="00BC7511" w:rsidP="008A0F03">
      <w:pPr>
        <w:pStyle w:val="Default"/>
        <w:jc w:val="both"/>
        <w:rPr>
          <w:sz w:val="23"/>
          <w:szCs w:val="23"/>
        </w:rPr>
      </w:pPr>
      <w:r>
        <w:rPr>
          <w:b/>
          <w:bCs/>
          <w:sz w:val="23"/>
          <w:szCs w:val="23"/>
        </w:rPr>
        <w:t xml:space="preserve">Tanımlar </w:t>
      </w:r>
    </w:p>
    <w:p w:rsidR="00BC7511" w:rsidRDefault="00BC7511" w:rsidP="008A0F03">
      <w:pPr>
        <w:pStyle w:val="Default"/>
        <w:jc w:val="both"/>
        <w:rPr>
          <w:sz w:val="23"/>
          <w:szCs w:val="23"/>
        </w:rPr>
      </w:pPr>
      <w:r>
        <w:rPr>
          <w:b/>
          <w:bCs/>
          <w:sz w:val="23"/>
          <w:szCs w:val="23"/>
        </w:rPr>
        <w:t>MADDE 4</w:t>
      </w:r>
      <w:r>
        <w:rPr>
          <w:bCs/>
          <w:sz w:val="23"/>
          <w:szCs w:val="23"/>
        </w:rPr>
        <w:t xml:space="preserve">- </w:t>
      </w:r>
      <w:r>
        <w:rPr>
          <w:sz w:val="23"/>
          <w:szCs w:val="23"/>
        </w:rPr>
        <w:t xml:space="preserve">(1) Bu yönergede geçen; </w:t>
      </w:r>
    </w:p>
    <w:p w:rsidR="00BC7511" w:rsidRDefault="00BC7511" w:rsidP="004078DA">
      <w:pPr>
        <w:pStyle w:val="Default"/>
        <w:numPr>
          <w:ilvl w:val="0"/>
          <w:numId w:val="14"/>
        </w:numPr>
        <w:jc w:val="both"/>
        <w:rPr>
          <w:sz w:val="23"/>
          <w:szCs w:val="23"/>
        </w:rPr>
      </w:pPr>
      <w:r w:rsidRPr="005842B9">
        <w:rPr>
          <w:b/>
          <w:sz w:val="23"/>
          <w:szCs w:val="23"/>
        </w:rPr>
        <w:t>Üniversite:</w:t>
      </w:r>
      <w:r>
        <w:rPr>
          <w:sz w:val="23"/>
          <w:szCs w:val="23"/>
        </w:rPr>
        <w:t xml:space="preserve"> Yıldız Teknik Üniversitesini; </w:t>
      </w:r>
    </w:p>
    <w:p w:rsidR="00BC7511" w:rsidRDefault="00BC7511" w:rsidP="00A31364">
      <w:pPr>
        <w:pStyle w:val="Default"/>
        <w:numPr>
          <w:ilvl w:val="0"/>
          <w:numId w:val="14"/>
        </w:numPr>
        <w:jc w:val="both"/>
        <w:rPr>
          <w:sz w:val="23"/>
          <w:szCs w:val="23"/>
        </w:rPr>
      </w:pPr>
      <w:r w:rsidRPr="005842B9">
        <w:rPr>
          <w:b/>
          <w:sz w:val="23"/>
          <w:szCs w:val="23"/>
        </w:rPr>
        <w:t>Rektör:</w:t>
      </w:r>
      <w:r>
        <w:rPr>
          <w:sz w:val="23"/>
          <w:szCs w:val="23"/>
        </w:rPr>
        <w:t xml:space="preserve"> Yıldız Teknik Üniversitesi Rektörünü; </w:t>
      </w:r>
    </w:p>
    <w:p w:rsidR="00BC7511" w:rsidRDefault="00BC7511" w:rsidP="00A31364">
      <w:pPr>
        <w:pStyle w:val="Default"/>
        <w:numPr>
          <w:ilvl w:val="0"/>
          <w:numId w:val="14"/>
        </w:numPr>
        <w:jc w:val="both"/>
        <w:rPr>
          <w:sz w:val="23"/>
          <w:szCs w:val="23"/>
        </w:rPr>
      </w:pPr>
      <w:r w:rsidRPr="005842B9">
        <w:rPr>
          <w:b/>
          <w:sz w:val="23"/>
          <w:szCs w:val="23"/>
        </w:rPr>
        <w:t>Senato:</w:t>
      </w:r>
      <w:r>
        <w:rPr>
          <w:sz w:val="23"/>
          <w:szCs w:val="23"/>
        </w:rPr>
        <w:t xml:space="preserve"> Yıldız Teknik Üniversitesi Senatosunu; </w:t>
      </w:r>
    </w:p>
    <w:p w:rsidR="00BC7511" w:rsidRDefault="00BC7511" w:rsidP="00A31364">
      <w:pPr>
        <w:pStyle w:val="Default"/>
        <w:numPr>
          <w:ilvl w:val="0"/>
          <w:numId w:val="14"/>
        </w:numPr>
        <w:jc w:val="both"/>
        <w:rPr>
          <w:sz w:val="23"/>
          <w:szCs w:val="23"/>
        </w:rPr>
      </w:pPr>
      <w:r w:rsidRPr="005842B9">
        <w:rPr>
          <w:b/>
          <w:sz w:val="23"/>
          <w:szCs w:val="23"/>
        </w:rPr>
        <w:t>Birim:</w:t>
      </w:r>
      <w:r>
        <w:rPr>
          <w:sz w:val="23"/>
          <w:szCs w:val="23"/>
        </w:rPr>
        <w:t xml:space="preserve"> Yıldız Teknik Üniversitesi’ne bağlı bütün akademik ve idari birimleri; </w:t>
      </w:r>
    </w:p>
    <w:p w:rsidR="00BC7511" w:rsidRDefault="00BC7511" w:rsidP="00A31364">
      <w:pPr>
        <w:pStyle w:val="Default"/>
        <w:numPr>
          <w:ilvl w:val="0"/>
          <w:numId w:val="14"/>
        </w:numPr>
        <w:jc w:val="both"/>
        <w:rPr>
          <w:sz w:val="23"/>
          <w:szCs w:val="23"/>
        </w:rPr>
      </w:pPr>
      <w:r w:rsidRPr="005842B9">
        <w:rPr>
          <w:b/>
          <w:sz w:val="23"/>
          <w:szCs w:val="23"/>
        </w:rPr>
        <w:t>Kurul:</w:t>
      </w:r>
      <w:r>
        <w:rPr>
          <w:sz w:val="23"/>
          <w:szCs w:val="23"/>
        </w:rPr>
        <w:t xml:space="preserve"> Yıldız Teknik Üniversitesi Akademik Etik Kurulunu; </w:t>
      </w:r>
    </w:p>
    <w:p w:rsidR="00BC7511" w:rsidRDefault="00BC7511" w:rsidP="00A31364">
      <w:pPr>
        <w:pStyle w:val="Default"/>
        <w:numPr>
          <w:ilvl w:val="0"/>
          <w:numId w:val="14"/>
        </w:numPr>
        <w:jc w:val="both"/>
        <w:rPr>
          <w:sz w:val="23"/>
          <w:szCs w:val="23"/>
        </w:rPr>
      </w:pPr>
      <w:r w:rsidRPr="005842B9">
        <w:rPr>
          <w:b/>
          <w:sz w:val="23"/>
          <w:szCs w:val="23"/>
        </w:rPr>
        <w:t>Başkan:</w:t>
      </w:r>
      <w:r>
        <w:rPr>
          <w:sz w:val="23"/>
          <w:szCs w:val="23"/>
        </w:rPr>
        <w:t xml:space="preserve"> Yıldız Teknik Üniversitesi Akademik Etik Kurul Başkanı’nı; </w:t>
      </w:r>
    </w:p>
    <w:p w:rsidR="00BC7511" w:rsidRDefault="00BC7511" w:rsidP="00A31364">
      <w:pPr>
        <w:pStyle w:val="Default"/>
        <w:numPr>
          <w:ilvl w:val="0"/>
          <w:numId w:val="14"/>
        </w:numPr>
        <w:jc w:val="both"/>
        <w:rPr>
          <w:sz w:val="23"/>
          <w:szCs w:val="23"/>
        </w:rPr>
      </w:pPr>
      <w:r w:rsidRPr="005842B9">
        <w:rPr>
          <w:b/>
          <w:sz w:val="23"/>
          <w:szCs w:val="23"/>
        </w:rPr>
        <w:t>Üye:</w:t>
      </w:r>
      <w:r>
        <w:rPr>
          <w:sz w:val="23"/>
          <w:szCs w:val="23"/>
        </w:rPr>
        <w:t xml:space="preserve"> Kurul üyesini ifade eder. </w:t>
      </w:r>
    </w:p>
    <w:p w:rsidR="00BC7511" w:rsidRDefault="00BC7511" w:rsidP="008A0F03">
      <w:pPr>
        <w:pStyle w:val="Default"/>
        <w:jc w:val="both"/>
        <w:rPr>
          <w:b/>
          <w:bCs/>
          <w:sz w:val="23"/>
          <w:szCs w:val="23"/>
        </w:rPr>
      </w:pPr>
    </w:p>
    <w:p w:rsidR="00BC7511" w:rsidRDefault="00BC7511" w:rsidP="00A31364">
      <w:pPr>
        <w:pStyle w:val="Default"/>
        <w:jc w:val="center"/>
        <w:rPr>
          <w:b/>
          <w:bCs/>
          <w:sz w:val="23"/>
          <w:szCs w:val="23"/>
        </w:rPr>
      </w:pPr>
      <w:r>
        <w:rPr>
          <w:b/>
          <w:bCs/>
          <w:sz w:val="23"/>
          <w:szCs w:val="23"/>
        </w:rPr>
        <w:t>İKİNCİ BÖLÜM</w:t>
      </w:r>
    </w:p>
    <w:p w:rsidR="00BC7511" w:rsidRDefault="00BC7511" w:rsidP="00A31364">
      <w:pPr>
        <w:pStyle w:val="Default"/>
        <w:jc w:val="center"/>
        <w:rPr>
          <w:sz w:val="23"/>
          <w:szCs w:val="23"/>
        </w:rPr>
      </w:pPr>
      <w:r>
        <w:rPr>
          <w:b/>
          <w:bCs/>
          <w:sz w:val="23"/>
          <w:szCs w:val="23"/>
        </w:rPr>
        <w:t>Etik İlkeler</w:t>
      </w:r>
    </w:p>
    <w:p w:rsidR="00BC7511" w:rsidRDefault="00BC7511" w:rsidP="008A0F03">
      <w:pPr>
        <w:pStyle w:val="Default"/>
        <w:jc w:val="both"/>
        <w:rPr>
          <w:b/>
          <w:bCs/>
          <w:sz w:val="23"/>
          <w:szCs w:val="23"/>
        </w:rPr>
      </w:pPr>
    </w:p>
    <w:p w:rsidR="00BC7511" w:rsidRDefault="00BC7511" w:rsidP="008A0F03">
      <w:pPr>
        <w:pStyle w:val="Default"/>
        <w:jc w:val="both"/>
        <w:rPr>
          <w:sz w:val="23"/>
          <w:szCs w:val="23"/>
        </w:rPr>
      </w:pPr>
      <w:r>
        <w:rPr>
          <w:b/>
          <w:bCs/>
          <w:sz w:val="23"/>
          <w:szCs w:val="23"/>
        </w:rPr>
        <w:t>MADDE 5</w:t>
      </w:r>
      <w:r>
        <w:rPr>
          <w:bCs/>
          <w:sz w:val="23"/>
          <w:szCs w:val="23"/>
        </w:rPr>
        <w:t xml:space="preserve">- </w:t>
      </w:r>
      <w:r>
        <w:rPr>
          <w:sz w:val="23"/>
          <w:szCs w:val="23"/>
        </w:rPr>
        <w:t xml:space="preserve">(1) Yıldız Teknik Üniversitesi akademik personeli, bilimsel araştırma, yayın, eğitim- </w:t>
      </w:r>
      <w:r w:rsidRPr="004078DA">
        <w:rPr>
          <w:sz w:val="23"/>
          <w:szCs w:val="23"/>
        </w:rPr>
        <w:t>öğretim gibi çeşitli</w:t>
      </w:r>
      <w:r>
        <w:rPr>
          <w:sz w:val="23"/>
          <w:szCs w:val="23"/>
        </w:rPr>
        <w:t xml:space="preserve"> akademik etkinliklerinde, hizmet faaliyetlerinde, birimler ve kişiler arası ilişkilerinde aşağıdaki etik ilke ve kurallarına uyarlar: </w:t>
      </w:r>
    </w:p>
    <w:p w:rsidR="00BC7511" w:rsidRDefault="00BC7511" w:rsidP="008A0F03">
      <w:pPr>
        <w:pStyle w:val="Default"/>
        <w:jc w:val="both"/>
        <w:rPr>
          <w:sz w:val="23"/>
          <w:szCs w:val="23"/>
        </w:rPr>
      </w:pPr>
    </w:p>
    <w:p w:rsidR="00BC7511" w:rsidRDefault="00BC7511" w:rsidP="008A0F03">
      <w:pPr>
        <w:pStyle w:val="Default"/>
        <w:jc w:val="both"/>
        <w:rPr>
          <w:sz w:val="23"/>
          <w:szCs w:val="23"/>
        </w:rPr>
      </w:pPr>
      <w:r>
        <w:rPr>
          <w:b/>
          <w:bCs/>
          <w:sz w:val="23"/>
          <w:szCs w:val="23"/>
        </w:rPr>
        <w:t xml:space="preserve">a) Genel Etik İlkeleri </w:t>
      </w:r>
    </w:p>
    <w:p w:rsidR="00BC7511" w:rsidRDefault="00BC7511" w:rsidP="008A0F03">
      <w:pPr>
        <w:pStyle w:val="Default"/>
        <w:jc w:val="both"/>
        <w:rPr>
          <w:sz w:val="23"/>
          <w:szCs w:val="23"/>
        </w:rPr>
      </w:pPr>
    </w:p>
    <w:p w:rsidR="00BC7511" w:rsidRDefault="00BC7511" w:rsidP="00220CB3">
      <w:pPr>
        <w:pStyle w:val="Default"/>
        <w:numPr>
          <w:ilvl w:val="0"/>
          <w:numId w:val="15"/>
        </w:numPr>
        <w:jc w:val="both"/>
        <w:rPr>
          <w:sz w:val="23"/>
          <w:szCs w:val="23"/>
        </w:rPr>
      </w:pPr>
      <w:r>
        <w:rPr>
          <w:sz w:val="23"/>
          <w:szCs w:val="23"/>
        </w:rPr>
        <w:t xml:space="preserve">İnsana saygı, insan hak ve özgürlüklerine saygı temel prensip kabul edilir. </w:t>
      </w:r>
    </w:p>
    <w:p w:rsidR="00BC7511" w:rsidRDefault="00BC7511" w:rsidP="008A0F03">
      <w:pPr>
        <w:pStyle w:val="Default"/>
        <w:jc w:val="both"/>
        <w:rPr>
          <w:sz w:val="23"/>
          <w:szCs w:val="23"/>
        </w:rPr>
      </w:pPr>
    </w:p>
    <w:p w:rsidR="00BC7511" w:rsidRDefault="00BC7511" w:rsidP="00220CB3">
      <w:pPr>
        <w:pStyle w:val="Default"/>
        <w:numPr>
          <w:ilvl w:val="0"/>
          <w:numId w:val="15"/>
        </w:numPr>
        <w:jc w:val="both"/>
        <w:rPr>
          <w:sz w:val="23"/>
          <w:szCs w:val="23"/>
        </w:rPr>
      </w:pPr>
      <w:r>
        <w:rPr>
          <w:sz w:val="23"/>
          <w:szCs w:val="23"/>
        </w:rPr>
        <w:lastRenderedPageBreak/>
        <w:t xml:space="preserve">Dil, ırk, renk, cinsiyet, siyasi düşünce, felsefi inanç, din, mezhep ve benzeri özellikleri nedeniyle kişiler arasında ayrım yapılmaz. Farklılıklara hoşgörü ile yaklaşılır. </w:t>
      </w:r>
    </w:p>
    <w:p w:rsidR="00BC7511" w:rsidRDefault="00BC7511" w:rsidP="008A0F03">
      <w:pPr>
        <w:pStyle w:val="Default"/>
        <w:jc w:val="both"/>
        <w:rPr>
          <w:sz w:val="23"/>
          <w:szCs w:val="23"/>
        </w:rPr>
      </w:pPr>
    </w:p>
    <w:p w:rsidR="00BC7511" w:rsidRDefault="00BC7511" w:rsidP="00220CB3">
      <w:pPr>
        <w:pStyle w:val="Default"/>
        <w:numPr>
          <w:ilvl w:val="0"/>
          <w:numId w:val="15"/>
        </w:numPr>
        <w:jc w:val="both"/>
        <w:rPr>
          <w:sz w:val="23"/>
          <w:szCs w:val="23"/>
        </w:rPr>
      </w:pPr>
      <w:r>
        <w:rPr>
          <w:sz w:val="23"/>
          <w:szCs w:val="23"/>
        </w:rPr>
        <w:t xml:space="preserve">Dürüstlük, doğruluk ve açıklık esastır. </w:t>
      </w:r>
    </w:p>
    <w:p w:rsidR="00BC7511" w:rsidRDefault="00BC7511" w:rsidP="008A0F03">
      <w:pPr>
        <w:pStyle w:val="Default"/>
        <w:jc w:val="both"/>
        <w:rPr>
          <w:sz w:val="23"/>
          <w:szCs w:val="23"/>
        </w:rPr>
      </w:pPr>
    </w:p>
    <w:p w:rsidR="00BC7511" w:rsidRDefault="00BC7511" w:rsidP="00220CB3">
      <w:pPr>
        <w:pStyle w:val="Default"/>
        <w:numPr>
          <w:ilvl w:val="0"/>
          <w:numId w:val="15"/>
        </w:numPr>
        <w:jc w:val="both"/>
        <w:rPr>
          <w:sz w:val="23"/>
          <w:szCs w:val="23"/>
        </w:rPr>
      </w:pPr>
      <w:r>
        <w:rPr>
          <w:sz w:val="23"/>
          <w:szCs w:val="23"/>
        </w:rPr>
        <w:t xml:space="preserve">Üniversitede her konunun özgürce tartışılmasına özen gösterilir. </w:t>
      </w:r>
    </w:p>
    <w:p w:rsidR="00BC7511" w:rsidRDefault="00BC7511" w:rsidP="008A0F03">
      <w:pPr>
        <w:pStyle w:val="Default"/>
        <w:jc w:val="both"/>
        <w:rPr>
          <w:sz w:val="23"/>
          <w:szCs w:val="23"/>
        </w:rPr>
      </w:pPr>
    </w:p>
    <w:p w:rsidR="00BC7511" w:rsidRDefault="00BC7511" w:rsidP="00220CB3">
      <w:pPr>
        <w:pStyle w:val="Default"/>
        <w:numPr>
          <w:ilvl w:val="0"/>
          <w:numId w:val="15"/>
        </w:numPr>
        <w:jc w:val="both"/>
        <w:rPr>
          <w:sz w:val="23"/>
          <w:szCs w:val="23"/>
        </w:rPr>
      </w:pPr>
      <w:r>
        <w:rPr>
          <w:sz w:val="23"/>
          <w:szCs w:val="23"/>
        </w:rPr>
        <w:t xml:space="preserve">Üniversitedeki her personel, görevini hak ve sorumluluklarının bilinci içerisinde yapar. </w:t>
      </w:r>
    </w:p>
    <w:p w:rsidR="00BC7511" w:rsidRDefault="00BC7511" w:rsidP="008A0F03">
      <w:pPr>
        <w:pStyle w:val="Default"/>
        <w:jc w:val="both"/>
        <w:rPr>
          <w:sz w:val="23"/>
          <w:szCs w:val="23"/>
        </w:rPr>
      </w:pPr>
    </w:p>
    <w:p w:rsidR="00BC7511" w:rsidRDefault="00BC7511" w:rsidP="00220CB3">
      <w:pPr>
        <w:pStyle w:val="Default"/>
        <w:numPr>
          <w:ilvl w:val="0"/>
          <w:numId w:val="15"/>
        </w:numPr>
        <w:jc w:val="both"/>
        <w:rPr>
          <w:sz w:val="23"/>
          <w:szCs w:val="23"/>
        </w:rPr>
      </w:pPr>
      <w:r>
        <w:rPr>
          <w:sz w:val="23"/>
          <w:szCs w:val="23"/>
        </w:rPr>
        <w:t xml:space="preserve">Görev ve sorumluluklar sevgi, saygı, nezaket ve dayanışma içinde yerine getirilir. </w:t>
      </w:r>
    </w:p>
    <w:p w:rsidR="00BC7511" w:rsidRDefault="00BC7511" w:rsidP="009C7179">
      <w:pPr>
        <w:pStyle w:val="Default"/>
        <w:jc w:val="both"/>
        <w:rPr>
          <w:sz w:val="23"/>
          <w:szCs w:val="23"/>
        </w:rPr>
      </w:pPr>
    </w:p>
    <w:p w:rsidR="00BC7511" w:rsidRDefault="00BC7511" w:rsidP="00220CB3">
      <w:pPr>
        <w:pStyle w:val="Default"/>
        <w:numPr>
          <w:ilvl w:val="0"/>
          <w:numId w:val="15"/>
        </w:numPr>
        <w:jc w:val="both"/>
        <w:rPr>
          <w:sz w:val="23"/>
          <w:szCs w:val="23"/>
        </w:rPr>
      </w:pPr>
      <w:r w:rsidRPr="000D3F01">
        <w:rPr>
          <w:sz w:val="23"/>
          <w:szCs w:val="23"/>
        </w:rPr>
        <w:t xml:space="preserve">Görevin kendine özgü amaçlarına uygun olarak </w:t>
      </w:r>
      <w:r w:rsidRPr="000D3F01">
        <w:rPr>
          <w:color w:val="auto"/>
          <w:sz w:val="23"/>
          <w:szCs w:val="23"/>
        </w:rPr>
        <w:t>işin</w:t>
      </w:r>
      <w:r w:rsidRPr="000D3F01">
        <w:rPr>
          <w:sz w:val="23"/>
          <w:szCs w:val="23"/>
        </w:rPr>
        <w:t xml:space="preserve"> kaliteli yapılmasına,</w:t>
      </w:r>
      <w:r>
        <w:rPr>
          <w:sz w:val="23"/>
          <w:szCs w:val="23"/>
        </w:rPr>
        <w:t xml:space="preserve"> bütün faaliyetlerde, tutum ve davranışlarda üniversitenin saygınlığının korunmasına çalışılır. </w:t>
      </w:r>
    </w:p>
    <w:p w:rsidR="00BC7511" w:rsidRDefault="00BC7511" w:rsidP="008A0F03">
      <w:pPr>
        <w:pStyle w:val="Default"/>
        <w:jc w:val="both"/>
        <w:rPr>
          <w:sz w:val="23"/>
          <w:szCs w:val="23"/>
        </w:rPr>
      </w:pPr>
    </w:p>
    <w:p w:rsidR="00BC7511" w:rsidRDefault="00BC7511" w:rsidP="00220CB3">
      <w:pPr>
        <w:pStyle w:val="Default"/>
        <w:numPr>
          <w:ilvl w:val="0"/>
          <w:numId w:val="15"/>
        </w:numPr>
        <w:jc w:val="both"/>
        <w:rPr>
          <w:sz w:val="23"/>
          <w:szCs w:val="23"/>
        </w:rPr>
      </w:pPr>
      <w:r>
        <w:rPr>
          <w:sz w:val="23"/>
          <w:szCs w:val="23"/>
        </w:rPr>
        <w:t xml:space="preserve">Çevreye ve topluma karşı duyarlılık gösterilir. </w:t>
      </w:r>
      <w:r w:rsidRPr="000D3F01">
        <w:rPr>
          <w:sz w:val="23"/>
          <w:szCs w:val="23"/>
        </w:rPr>
        <w:t>Bilimsel ve sanatsal çalışmaların, fikri mülkiyet ve kullanım hakları saklı kalmak koşuluyla, insanlığın ortak malı olması nedeniyle bu çalışmalarda toplum veya insanlık yararını ilgilendir</w:t>
      </w:r>
      <w:r w:rsidRPr="007C1940">
        <w:rPr>
          <w:sz w:val="23"/>
          <w:szCs w:val="23"/>
        </w:rPr>
        <w:t>en hiçbir bölümü gizlenemez, değiştirilemez, çarpıtılamaz ve yasaklanamaz.</w:t>
      </w:r>
    </w:p>
    <w:p w:rsidR="00BC7511" w:rsidRDefault="00BC7511" w:rsidP="008A0F03">
      <w:pPr>
        <w:pStyle w:val="Default"/>
        <w:jc w:val="both"/>
        <w:rPr>
          <w:sz w:val="23"/>
          <w:szCs w:val="23"/>
        </w:rPr>
      </w:pPr>
    </w:p>
    <w:p w:rsidR="00BC7511" w:rsidRDefault="00BC7511" w:rsidP="00220CB3">
      <w:pPr>
        <w:pStyle w:val="Default"/>
        <w:numPr>
          <w:ilvl w:val="0"/>
          <w:numId w:val="15"/>
        </w:numPr>
        <w:jc w:val="both"/>
        <w:rPr>
          <w:sz w:val="23"/>
          <w:szCs w:val="23"/>
        </w:rPr>
      </w:pPr>
      <w:r>
        <w:rPr>
          <w:sz w:val="23"/>
          <w:szCs w:val="23"/>
        </w:rPr>
        <w:t xml:space="preserve">Üniversitenin olanakları kişisel çıkarlar için kullanılmaz. </w:t>
      </w:r>
    </w:p>
    <w:p w:rsidR="00BC7511" w:rsidRDefault="00BC7511" w:rsidP="008A0F03">
      <w:pPr>
        <w:pStyle w:val="Default"/>
        <w:jc w:val="both"/>
        <w:rPr>
          <w:sz w:val="23"/>
          <w:szCs w:val="23"/>
        </w:rPr>
      </w:pPr>
    </w:p>
    <w:p w:rsidR="00BC7511" w:rsidRDefault="00BC7511" w:rsidP="008A0F03">
      <w:pPr>
        <w:pStyle w:val="Default"/>
        <w:jc w:val="both"/>
        <w:rPr>
          <w:sz w:val="23"/>
          <w:szCs w:val="23"/>
        </w:rPr>
      </w:pPr>
    </w:p>
    <w:p w:rsidR="00BC7511" w:rsidRDefault="00BC7511" w:rsidP="008A0F03">
      <w:pPr>
        <w:pStyle w:val="Default"/>
        <w:jc w:val="both"/>
        <w:rPr>
          <w:sz w:val="23"/>
          <w:szCs w:val="23"/>
        </w:rPr>
      </w:pPr>
      <w:r>
        <w:rPr>
          <w:b/>
          <w:sz w:val="23"/>
          <w:szCs w:val="23"/>
        </w:rPr>
        <w:t xml:space="preserve">b) </w:t>
      </w:r>
      <w:r>
        <w:rPr>
          <w:b/>
          <w:bCs/>
          <w:sz w:val="23"/>
          <w:szCs w:val="23"/>
        </w:rPr>
        <w:t xml:space="preserve">Akademik Etik İlkeleri </w:t>
      </w:r>
    </w:p>
    <w:p w:rsidR="00BC7511" w:rsidRDefault="00BC7511" w:rsidP="008A0F03">
      <w:pPr>
        <w:pStyle w:val="Default"/>
        <w:jc w:val="both"/>
        <w:rPr>
          <w:sz w:val="23"/>
          <w:szCs w:val="23"/>
        </w:rPr>
      </w:pPr>
    </w:p>
    <w:p w:rsidR="00BC7511" w:rsidRDefault="00BC7511" w:rsidP="00824BF5">
      <w:pPr>
        <w:pStyle w:val="Default"/>
        <w:numPr>
          <w:ilvl w:val="0"/>
          <w:numId w:val="17"/>
        </w:numPr>
        <w:jc w:val="both"/>
        <w:rPr>
          <w:sz w:val="23"/>
          <w:szCs w:val="23"/>
        </w:rPr>
      </w:pPr>
      <w:r>
        <w:rPr>
          <w:sz w:val="23"/>
          <w:szCs w:val="23"/>
        </w:rPr>
        <w:t xml:space="preserve">Öğretim elemanları, araştırmalarında bilimsel anlayış ve ölçütlere titizlikle uyarlar. </w:t>
      </w:r>
    </w:p>
    <w:p w:rsidR="00BC7511" w:rsidRDefault="00BC7511" w:rsidP="008A0F03">
      <w:pPr>
        <w:pStyle w:val="Default"/>
        <w:jc w:val="both"/>
        <w:rPr>
          <w:sz w:val="23"/>
          <w:szCs w:val="23"/>
        </w:rPr>
      </w:pPr>
    </w:p>
    <w:p w:rsidR="00BC7511" w:rsidRDefault="00BC7511" w:rsidP="00824BF5">
      <w:pPr>
        <w:pStyle w:val="Default"/>
        <w:numPr>
          <w:ilvl w:val="0"/>
          <w:numId w:val="17"/>
        </w:numPr>
        <w:jc w:val="both"/>
        <w:rPr>
          <w:sz w:val="23"/>
          <w:szCs w:val="23"/>
        </w:rPr>
      </w:pPr>
      <w:r>
        <w:rPr>
          <w:sz w:val="23"/>
          <w:szCs w:val="23"/>
        </w:rPr>
        <w:t xml:space="preserve">Araştırmalarda kullanılan veriler ve elde edilen sonuçlar çarpıtılamaz. </w:t>
      </w:r>
    </w:p>
    <w:p w:rsidR="00BC7511" w:rsidRDefault="00BC7511" w:rsidP="008A0F03">
      <w:pPr>
        <w:pStyle w:val="Default"/>
        <w:jc w:val="both"/>
        <w:rPr>
          <w:sz w:val="23"/>
          <w:szCs w:val="23"/>
        </w:rPr>
      </w:pPr>
    </w:p>
    <w:p w:rsidR="00BC7511" w:rsidRDefault="00BC7511" w:rsidP="00824BF5">
      <w:pPr>
        <w:pStyle w:val="Default"/>
        <w:numPr>
          <w:ilvl w:val="0"/>
          <w:numId w:val="17"/>
        </w:numPr>
        <w:jc w:val="both"/>
        <w:rPr>
          <w:sz w:val="23"/>
          <w:szCs w:val="23"/>
        </w:rPr>
      </w:pPr>
      <w:r>
        <w:rPr>
          <w:sz w:val="23"/>
          <w:szCs w:val="23"/>
        </w:rPr>
        <w:t xml:space="preserve">Başkalarına ait görüş, yöntem ve kavramlar usulüne uygun kaynak gösterilmeden kullanılamaz. </w:t>
      </w:r>
    </w:p>
    <w:p w:rsidR="00BC7511" w:rsidRPr="00D70A30" w:rsidRDefault="00BC7511" w:rsidP="008A0F03">
      <w:pPr>
        <w:pStyle w:val="Default"/>
        <w:jc w:val="both"/>
        <w:rPr>
          <w:sz w:val="23"/>
          <w:szCs w:val="23"/>
        </w:rPr>
      </w:pPr>
    </w:p>
    <w:p w:rsidR="00BC7511" w:rsidRPr="00AC3648" w:rsidRDefault="00BC7511" w:rsidP="00824BF5">
      <w:pPr>
        <w:pStyle w:val="Default"/>
        <w:numPr>
          <w:ilvl w:val="0"/>
          <w:numId w:val="17"/>
        </w:numPr>
        <w:jc w:val="both"/>
        <w:rPr>
          <w:color w:val="auto"/>
          <w:sz w:val="23"/>
          <w:szCs w:val="23"/>
        </w:rPr>
      </w:pPr>
      <w:r>
        <w:rPr>
          <w:sz w:val="23"/>
          <w:szCs w:val="23"/>
        </w:rPr>
        <w:t xml:space="preserve">Kasıtlı </w:t>
      </w:r>
      <w:r>
        <w:rPr>
          <w:color w:val="auto"/>
          <w:sz w:val="23"/>
          <w:szCs w:val="23"/>
        </w:rPr>
        <w:t>b</w:t>
      </w:r>
      <w:r w:rsidRPr="00AC3648">
        <w:rPr>
          <w:color w:val="auto"/>
          <w:sz w:val="23"/>
          <w:szCs w:val="23"/>
        </w:rPr>
        <w:t xml:space="preserve">ilimsel ihmal, disiplinsiz araştırma, saptırma veya </w:t>
      </w:r>
      <w:r>
        <w:rPr>
          <w:color w:val="auto"/>
          <w:sz w:val="23"/>
          <w:szCs w:val="23"/>
        </w:rPr>
        <w:t>sahtekârlık yapılamaz</w:t>
      </w:r>
      <w:r w:rsidRPr="00AC3648">
        <w:rPr>
          <w:color w:val="auto"/>
          <w:sz w:val="23"/>
          <w:szCs w:val="23"/>
        </w:rPr>
        <w:t>.</w:t>
      </w:r>
    </w:p>
    <w:p w:rsidR="00BC7511" w:rsidRDefault="00BC7511" w:rsidP="008A0F03">
      <w:pPr>
        <w:pStyle w:val="Default"/>
        <w:jc w:val="both"/>
        <w:rPr>
          <w:sz w:val="23"/>
          <w:szCs w:val="23"/>
        </w:rPr>
      </w:pPr>
    </w:p>
    <w:p w:rsidR="00BC7511" w:rsidRDefault="00BC7511" w:rsidP="00824BF5">
      <w:pPr>
        <w:pStyle w:val="Default"/>
        <w:numPr>
          <w:ilvl w:val="0"/>
          <w:numId w:val="17"/>
        </w:numPr>
        <w:jc w:val="both"/>
        <w:rPr>
          <w:sz w:val="23"/>
          <w:szCs w:val="23"/>
        </w:rPr>
      </w:pPr>
      <w:r>
        <w:rPr>
          <w:sz w:val="23"/>
          <w:szCs w:val="23"/>
        </w:rPr>
        <w:t xml:space="preserve">Bir çalışmada, o çalışmaya gerçekten katkıda bulunmuş olan akademik personelin ismi yazılır. </w:t>
      </w:r>
    </w:p>
    <w:p w:rsidR="00BC7511" w:rsidRDefault="00BC7511" w:rsidP="008A0F03">
      <w:pPr>
        <w:pStyle w:val="Default"/>
        <w:jc w:val="both"/>
        <w:rPr>
          <w:sz w:val="23"/>
          <w:szCs w:val="23"/>
        </w:rPr>
      </w:pPr>
    </w:p>
    <w:p w:rsidR="00BC7511" w:rsidRDefault="00BC7511" w:rsidP="007729DF">
      <w:pPr>
        <w:pStyle w:val="Default"/>
        <w:numPr>
          <w:ilvl w:val="0"/>
          <w:numId w:val="17"/>
        </w:numPr>
        <w:jc w:val="both"/>
        <w:rPr>
          <w:sz w:val="23"/>
          <w:szCs w:val="23"/>
        </w:rPr>
      </w:pPr>
      <w:r w:rsidRPr="007729DF">
        <w:rPr>
          <w:sz w:val="23"/>
          <w:szCs w:val="23"/>
        </w:rPr>
        <w:t>Bilimsel araştırmanın tasarlanması, planlanması, yürütülmesi ve yayına hazırlanması aşamalarında katkıda bulunmamış kişiler, yazar isimleri arasında gösterilemez.</w:t>
      </w:r>
    </w:p>
    <w:p w:rsidR="00BC7511" w:rsidRPr="007729DF" w:rsidRDefault="00BC7511" w:rsidP="007729DF">
      <w:pPr>
        <w:pStyle w:val="Default"/>
        <w:jc w:val="both"/>
        <w:rPr>
          <w:sz w:val="23"/>
          <w:szCs w:val="23"/>
        </w:rPr>
      </w:pPr>
    </w:p>
    <w:p w:rsidR="00BC7511" w:rsidRDefault="00BC7511" w:rsidP="00824BF5">
      <w:pPr>
        <w:pStyle w:val="Default"/>
        <w:numPr>
          <w:ilvl w:val="0"/>
          <w:numId w:val="17"/>
        </w:numPr>
        <w:jc w:val="both"/>
        <w:rPr>
          <w:sz w:val="23"/>
          <w:szCs w:val="23"/>
        </w:rPr>
      </w:pPr>
      <w:r w:rsidRPr="00D5057A">
        <w:rPr>
          <w:sz w:val="23"/>
          <w:szCs w:val="23"/>
        </w:rPr>
        <w:t>Henüz sunulmamış veya savunularak kabul edilmemiş tezler veya çalışmalar, sahibinin izni olmadan kaynak olarak kullanılamaz.  </w:t>
      </w:r>
    </w:p>
    <w:p w:rsidR="00BC7511" w:rsidRDefault="00BC7511" w:rsidP="007729DF">
      <w:pPr>
        <w:pStyle w:val="Default"/>
        <w:jc w:val="both"/>
        <w:rPr>
          <w:sz w:val="23"/>
          <w:szCs w:val="23"/>
        </w:rPr>
      </w:pPr>
    </w:p>
    <w:p w:rsidR="00BC7511" w:rsidRDefault="00BC7511" w:rsidP="00824BF5">
      <w:pPr>
        <w:pStyle w:val="Default"/>
        <w:numPr>
          <w:ilvl w:val="0"/>
          <w:numId w:val="17"/>
        </w:numPr>
        <w:jc w:val="both"/>
        <w:rPr>
          <w:sz w:val="23"/>
          <w:szCs w:val="23"/>
        </w:rPr>
      </w:pPr>
      <w:r w:rsidRPr="00D5057A">
        <w:rPr>
          <w:sz w:val="23"/>
          <w:szCs w:val="23"/>
        </w:rPr>
        <w:t>Evrensel olarak tanınan bilim kuramları, bilim alanlarının temel bilgileri, matematik teoremleri ve ispatları gibi önermeler dışında hiçbir çalışmanın tümü veya bir bölümü, izin alınmadan ve asıl kaynak gösterilmeden çeviri veya özgün şekliyle yayımlanamaz. </w:t>
      </w:r>
    </w:p>
    <w:p w:rsidR="00BC7511" w:rsidRDefault="00BC7511" w:rsidP="008A0F03">
      <w:pPr>
        <w:pStyle w:val="Default"/>
        <w:jc w:val="both"/>
        <w:rPr>
          <w:sz w:val="23"/>
          <w:szCs w:val="23"/>
        </w:rPr>
      </w:pPr>
    </w:p>
    <w:p w:rsidR="00BC7511" w:rsidRDefault="00BC7511" w:rsidP="008A0F03">
      <w:pPr>
        <w:pStyle w:val="Default"/>
        <w:jc w:val="both"/>
        <w:rPr>
          <w:sz w:val="23"/>
          <w:szCs w:val="23"/>
        </w:rPr>
      </w:pPr>
    </w:p>
    <w:p w:rsidR="00FC09FE" w:rsidRDefault="00FC09FE" w:rsidP="008A0F03">
      <w:pPr>
        <w:pStyle w:val="Default"/>
        <w:jc w:val="both"/>
        <w:rPr>
          <w:sz w:val="23"/>
          <w:szCs w:val="23"/>
        </w:rPr>
      </w:pPr>
    </w:p>
    <w:p w:rsidR="00FC09FE" w:rsidRDefault="00FC09FE" w:rsidP="008A0F03">
      <w:pPr>
        <w:pStyle w:val="Default"/>
        <w:jc w:val="both"/>
        <w:rPr>
          <w:sz w:val="23"/>
          <w:szCs w:val="23"/>
        </w:rPr>
      </w:pPr>
    </w:p>
    <w:p w:rsidR="00BC7511" w:rsidRDefault="00BC7511" w:rsidP="00824BF5">
      <w:pPr>
        <w:pStyle w:val="Default"/>
        <w:jc w:val="both"/>
        <w:rPr>
          <w:b/>
          <w:sz w:val="23"/>
          <w:szCs w:val="23"/>
        </w:rPr>
      </w:pPr>
      <w:r>
        <w:rPr>
          <w:b/>
          <w:sz w:val="23"/>
          <w:szCs w:val="23"/>
        </w:rPr>
        <w:lastRenderedPageBreak/>
        <w:t xml:space="preserve">c) </w:t>
      </w:r>
      <w:r w:rsidRPr="00D5057A">
        <w:rPr>
          <w:b/>
          <w:sz w:val="23"/>
          <w:szCs w:val="23"/>
        </w:rPr>
        <w:t>Etiğe Aykırı Davranışlar</w:t>
      </w:r>
    </w:p>
    <w:p w:rsidR="00BC7511" w:rsidRDefault="00BC7511" w:rsidP="00824BF5">
      <w:pPr>
        <w:pStyle w:val="Default"/>
        <w:jc w:val="both"/>
        <w:rPr>
          <w:rFonts w:ascii="Helvetica" w:eastAsia="TTE2526648t00" w:hAnsi="Helvetica" w:cs="Helvetica"/>
        </w:rPr>
      </w:pPr>
    </w:p>
    <w:p w:rsidR="00BC7511" w:rsidRDefault="00BC7511" w:rsidP="00824BF5">
      <w:pPr>
        <w:numPr>
          <w:ilvl w:val="0"/>
          <w:numId w:val="20"/>
        </w:numPr>
        <w:tabs>
          <w:tab w:val="left" w:pos="567"/>
          <w:tab w:val="left" w:pos="709"/>
        </w:tabs>
        <w:autoSpaceDE w:val="0"/>
        <w:autoSpaceDN w:val="0"/>
        <w:adjustRightInd w:val="0"/>
        <w:spacing w:line="240" w:lineRule="auto"/>
        <w:jc w:val="both"/>
        <w:rPr>
          <w:rFonts w:cs="Calibri"/>
          <w:color w:val="000000"/>
          <w:sz w:val="23"/>
          <w:szCs w:val="23"/>
        </w:rPr>
      </w:pPr>
      <w:r w:rsidRPr="00824BF5">
        <w:rPr>
          <w:rFonts w:cs="Calibri"/>
          <w:b/>
          <w:color w:val="000000"/>
          <w:sz w:val="23"/>
          <w:szCs w:val="23"/>
        </w:rPr>
        <w:t>Uydurma</w:t>
      </w:r>
      <w:r w:rsidRPr="00824BF5">
        <w:rPr>
          <w:rFonts w:cs="Calibri"/>
          <w:color w:val="000000"/>
          <w:sz w:val="23"/>
          <w:szCs w:val="23"/>
        </w:rPr>
        <w:t>: Gerçek dışı veriler sunmak, rapor etmek veya yayımlamak,</w:t>
      </w:r>
    </w:p>
    <w:p w:rsidR="00BC7511" w:rsidRPr="00824BF5" w:rsidRDefault="00BC7511" w:rsidP="00824BF5">
      <w:pPr>
        <w:numPr>
          <w:ilvl w:val="0"/>
          <w:numId w:val="20"/>
        </w:numPr>
        <w:tabs>
          <w:tab w:val="left" w:pos="567"/>
          <w:tab w:val="left" w:pos="709"/>
        </w:tabs>
        <w:autoSpaceDE w:val="0"/>
        <w:autoSpaceDN w:val="0"/>
        <w:adjustRightInd w:val="0"/>
        <w:spacing w:line="240" w:lineRule="auto"/>
        <w:jc w:val="both"/>
        <w:rPr>
          <w:rFonts w:cs="Calibri"/>
          <w:color w:val="000000"/>
          <w:sz w:val="23"/>
          <w:szCs w:val="23"/>
        </w:rPr>
      </w:pPr>
      <w:r>
        <w:rPr>
          <w:rFonts w:cs="Calibri"/>
          <w:b/>
          <w:color w:val="000000"/>
          <w:sz w:val="23"/>
          <w:szCs w:val="23"/>
        </w:rPr>
        <w:t xml:space="preserve"> </w:t>
      </w:r>
      <w:r w:rsidRPr="00824BF5">
        <w:rPr>
          <w:rFonts w:cs="Calibri"/>
          <w:b/>
          <w:color w:val="000000"/>
          <w:sz w:val="23"/>
          <w:szCs w:val="23"/>
        </w:rPr>
        <w:t>Çarpıtma</w:t>
      </w:r>
      <w:r w:rsidRPr="00824BF5">
        <w:rPr>
          <w:rFonts w:cs="Calibri"/>
          <w:color w:val="000000"/>
          <w:sz w:val="23"/>
          <w:szCs w:val="23"/>
        </w:rPr>
        <w:t>: Değişik sonuç verebilecek şekilde araştırma araç gereçleri, işlemleri veya</w:t>
      </w:r>
      <w:r>
        <w:rPr>
          <w:rFonts w:cs="Calibri"/>
          <w:color w:val="000000"/>
          <w:sz w:val="23"/>
          <w:szCs w:val="23"/>
        </w:rPr>
        <w:t xml:space="preserve"> </w:t>
      </w:r>
      <w:r w:rsidRPr="00824BF5">
        <w:rPr>
          <w:rFonts w:cs="Calibri"/>
          <w:color w:val="000000"/>
          <w:sz w:val="23"/>
          <w:szCs w:val="23"/>
        </w:rPr>
        <w:t xml:space="preserve">kayıtlarında değişiklik yapmak veya sonuçları değiştirmek, </w:t>
      </w:r>
    </w:p>
    <w:p w:rsidR="00BC7511" w:rsidRDefault="00BC7511" w:rsidP="00824BF5">
      <w:pPr>
        <w:numPr>
          <w:ilvl w:val="0"/>
          <w:numId w:val="20"/>
        </w:numPr>
        <w:tabs>
          <w:tab w:val="left" w:pos="709"/>
        </w:tabs>
        <w:autoSpaceDE w:val="0"/>
        <w:autoSpaceDN w:val="0"/>
        <w:adjustRightInd w:val="0"/>
        <w:spacing w:line="240" w:lineRule="auto"/>
        <w:jc w:val="both"/>
        <w:rPr>
          <w:rFonts w:cs="Calibri"/>
          <w:color w:val="000000"/>
          <w:sz w:val="23"/>
          <w:szCs w:val="23"/>
        </w:rPr>
      </w:pPr>
      <w:r w:rsidRPr="00D5057A">
        <w:rPr>
          <w:rFonts w:cs="Calibri"/>
          <w:b/>
          <w:color w:val="000000"/>
          <w:sz w:val="23"/>
          <w:szCs w:val="23"/>
        </w:rPr>
        <w:t>Aşırma</w:t>
      </w:r>
      <w:r w:rsidRPr="00D5057A">
        <w:rPr>
          <w:rFonts w:cs="Calibri"/>
          <w:color w:val="000000"/>
          <w:sz w:val="23"/>
          <w:szCs w:val="23"/>
        </w:rPr>
        <w:t xml:space="preserve">: Başkalarının fikirlerini, yöntemlerini, verilerini, yazılarını ve şekillerini usulüne uygun </w:t>
      </w:r>
      <w:r>
        <w:rPr>
          <w:rFonts w:cs="Calibri"/>
          <w:color w:val="000000"/>
          <w:sz w:val="23"/>
          <w:szCs w:val="23"/>
        </w:rPr>
        <w:t xml:space="preserve">olarak </w:t>
      </w:r>
      <w:r w:rsidRPr="00D5057A">
        <w:rPr>
          <w:rFonts w:cs="Calibri"/>
          <w:color w:val="000000"/>
          <w:sz w:val="23"/>
          <w:szCs w:val="23"/>
        </w:rPr>
        <w:t>sahiplerine atıf yapmadan veya gerektiğinde sahiplerinden izin almadan kendisine aitmiş gibi kullanmak,</w:t>
      </w:r>
    </w:p>
    <w:p w:rsidR="00BC7511" w:rsidRPr="00824BF5" w:rsidRDefault="00BC7511" w:rsidP="00824BF5">
      <w:pPr>
        <w:numPr>
          <w:ilvl w:val="0"/>
          <w:numId w:val="20"/>
        </w:numPr>
        <w:tabs>
          <w:tab w:val="left" w:pos="709"/>
        </w:tabs>
        <w:autoSpaceDE w:val="0"/>
        <w:autoSpaceDN w:val="0"/>
        <w:adjustRightInd w:val="0"/>
        <w:spacing w:line="240" w:lineRule="auto"/>
        <w:jc w:val="both"/>
        <w:rPr>
          <w:rFonts w:cs="Calibri"/>
          <w:color w:val="000000"/>
          <w:sz w:val="23"/>
          <w:szCs w:val="23"/>
        </w:rPr>
      </w:pPr>
      <w:r w:rsidRPr="00824BF5">
        <w:rPr>
          <w:rFonts w:cs="Calibri"/>
          <w:b/>
          <w:color w:val="000000"/>
          <w:sz w:val="23"/>
          <w:szCs w:val="23"/>
        </w:rPr>
        <w:t>Tekrar yayım</w:t>
      </w:r>
      <w:r w:rsidRPr="00824BF5">
        <w:rPr>
          <w:rFonts w:cs="Calibri"/>
          <w:color w:val="000000"/>
          <w:sz w:val="23"/>
          <w:szCs w:val="23"/>
        </w:rPr>
        <w:t xml:space="preserve">: Aynı araştırma sonuçlarını birden fazla kez yayımlamak veya yayımlamak için girişimde bulunmak, </w:t>
      </w:r>
    </w:p>
    <w:p w:rsidR="00BC7511" w:rsidRPr="00D5057A" w:rsidRDefault="00BC7511" w:rsidP="00824BF5">
      <w:pPr>
        <w:numPr>
          <w:ilvl w:val="0"/>
          <w:numId w:val="20"/>
        </w:numPr>
        <w:tabs>
          <w:tab w:val="left" w:pos="709"/>
        </w:tabs>
        <w:autoSpaceDE w:val="0"/>
        <w:autoSpaceDN w:val="0"/>
        <w:adjustRightInd w:val="0"/>
        <w:spacing w:line="240" w:lineRule="auto"/>
        <w:jc w:val="both"/>
        <w:rPr>
          <w:rFonts w:cs="Calibri"/>
          <w:color w:val="000000"/>
          <w:sz w:val="23"/>
          <w:szCs w:val="23"/>
        </w:rPr>
      </w:pPr>
      <w:r w:rsidRPr="00D5057A">
        <w:rPr>
          <w:rFonts w:cs="Calibri"/>
          <w:b/>
          <w:color w:val="000000"/>
          <w:sz w:val="23"/>
          <w:szCs w:val="23"/>
        </w:rPr>
        <w:t>Dilimleme</w:t>
      </w:r>
      <w:r w:rsidRPr="00D5057A">
        <w:rPr>
          <w:rFonts w:cs="Calibri"/>
          <w:color w:val="000000"/>
          <w:sz w:val="23"/>
          <w:szCs w:val="23"/>
        </w:rPr>
        <w:t xml:space="preserve">: Bir araştırmanın sonuçlarını, araştırmanın bütünlüğünü bozacak şekilde ve uygun olmayan biçimde parçalara ayırarak çok sayıda yayın yapmak veya </w:t>
      </w:r>
      <w:r w:rsidRPr="000D3F01">
        <w:rPr>
          <w:rFonts w:cs="Calibri"/>
          <w:color w:val="000000"/>
          <w:sz w:val="23"/>
          <w:szCs w:val="23"/>
        </w:rPr>
        <w:t>yayımlamak</w:t>
      </w:r>
      <w:r w:rsidRPr="00D5057A">
        <w:rPr>
          <w:rFonts w:cs="Calibri"/>
          <w:color w:val="000000"/>
          <w:sz w:val="23"/>
          <w:szCs w:val="23"/>
        </w:rPr>
        <w:t xml:space="preserve"> için girişimde bulunmak,</w:t>
      </w:r>
    </w:p>
    <w:p w:rsidR="00BC7511" w:rsidRPr="00D5057A" w:rsidRDefault="00BC7511" w:rsidP="00824BF5">
      <w:pPr>
        <w:numPr>
          <w:ilvl w:val="0"/>
          <w:numId w:val="20"/>
        </w:numPr>
        <w:tabs>
          <w:tab w:val="left" w:pos="709"/>
        </w:tabs>
        <w:autoSpaceDE w:val="0"/>
        <w:autoSpaceDN w:val="0"/>
        <w:adjustRightInd w:val="0"/>
        <w:spacing w:line="240" w:lineRule="auto"/>
        <w:jc w:val="both"/>
        <w:rPr>
          <w:rFonts w:cs="Calibri"/>
          <w:color w:val="000000"/>
          <w:sz w:val="23"/>
          <w:szCs w:val="23"/>
        </w:rPr>
      </w:pPr>
      <w:r w:rsidRPr="00D5057A">
        <w:rPr>
          <w:rFonts w:cs="Calibri"/>
          <w:color w:val="000000"/>
          <w:sz w:val="23"/>
          <w:szCs w:val="23"/>
        </w:rPr>
        <w:t>Desteklenerek yürütülen araştırmaların sonuçlarını içeren sunum veya yayınlarda destek veren kurum veya kuruluşun desteğini belirtmesi gerekirken belirtmemek,</w:t>
      </w:r>
    </w:p>
    <w:p w:rsidR="00BC7511" w:rsidRPr="00291A50" w:rsidRDefault="00BC7511" w:rsidP="00291A50">
      <w:pPr>
        <w:pStyle w:val="ListeParagraf"/>
        <w:numPr>
          <w:ilvl w:val="0"/>
          <w:numId w:val="20"/>
        </w:numPr>
        <w:jc w:val="both"/>
        <w:rPr>
          <w:rFonts w:cs="Calibri"/>
          <w:b/>
          <w:i/>
          <w:color w:val="000000"/>
          <w:sz w:val="23"/>
          <w:szCs w:val="23"/>
        </w:rPr>
      </w:pPr>
      <w:proofErr w:type="gramStart"/>
      <w:r w:rsidRPr="00291A50">
        <w:rPr>
          <w:rFonts w:cs="Calibri"/>
          <w:color w:val="000000"/>
          <w:sz w:val="23"/>
          <w:szCs w:val="23"/>
        </w:rPr>
        <w:t>Birden fazla araştırmacıyla yapılan araştırmaların sonuçlarının sunum veya yayımında, katkısı bulunanların onayı olmadan isimlerini çıkartmak veya yazarlık sıfatını hak etmeyen yazar veya yazarlar eklemek veya yazar sıralamasını uygun olmayan bir biçimde düzenlemek, akademik atama ve yükseltme başvurularında bilimsel araştırma ve yayınlara ilişkin yanlış veya yanıltıcı beyanda bulunmak,</w:t>
      </w:r>
      <w:r>
        <w:rPr>
          <w:rFonts w:cs="Calibri"/>
          <w:color w:val="000000"/>
          <w:sz w:val="23"/>
          <w:szCs w:val="23"/>
        </w:rPr>
        <w:t xml:space="preserve"> </w:t>
      </w:r>
      <w:r w:rsidRPr="00291A50">
        <w:rPr>
          <w:rFonts w:cs="Calibri"/>
          <w:b/>
          <w:i/>
          <w:color w:val="000000"/>
          <w:sz w:val="23"/>
          <w:szCs w:val="23"/>
        </w:rPr>
        <w:t>(09.06.2016/02-37 gün ve sayılı Senato kararı ile değiştirilmiştir.)</w:t>
      </w:r>
      <w:proofErr w:type="gramEnd"/>
    </w:p>
    <w:p w:rsidR="00BC7511" w:rsidRDefault="00BC7511" w:rsidP="00824BF5">
      <w:pPr>
        <w:numPr>
          <w:ilvl w:val="0"/>
          <w:numId w:val="20"/>
        </w:numPr>
        <w:tabs>
          <w:tab w:val="left" w:pos="709"/>
        </w:tabs>
        <w:autoSpaceDE w:val="0"/>
        <w:autoSpaceDN w:val="0"/>
        <w:adjustRightInd w:val="0"/>
        <w:spacing w:line="240" w:lineRule="auto"/>
        <w:jc w:val="both"/>
        <w:rPr>
          <w:rFonts w:cs="Calibri"/>
          <w:color w:val="000000"/>
          <w:sz w:val="23"/>
          <w:szCs w:val="23"/>
        </w:rPr>
      </w:pPr>
      <w:r w:rsidRPr="00D5057A">
        <w:rPr>
          <w:rFonts w:cs="Calibri"/>
          <w:color w:val="000000"/>
          <w:sz w:val="23"/>
          <w:szCs w:val="23"/>
        </w:rPr>
        <w:t>Kendi çalışmasından usulüne uygun olarak kaynak göstermeden alıntı yapmak,</w:t>
      </w:r>
    </w:p>
    <w:p w:rsidR="00BC7511" w:rsidRDefault="00BC7511" w:rsidP="00824BF5">
      <w:pPr>
        <w:numPr>
          <w:ilvl w:val="0"/>
          <w:numId w:val="20"/>
        </w:numPr>
        <w:tabs>
          <w:tab w:val="left" w:pos="709"/>
        </w:tabs>
        <w:autoSpaceDE w:val="0"/>
        <w:autoSpaceDN w:val="0"/>
        <w:adjustRightInd w:val="0"/>
        <w:spacing w:line="240" w:lineRule="auto"/>
        <w:jc w:val="both"/>
        <w:rPr>
          <w:rFonts w:cs="Calibri"/>
          <w:color w:val="000000"/>
          <w:sz w:val="23"/>
          <w:szCs w:val="23"/>
        </w:rPr>
      </w:pPr>
      <w:r w:rsidRPr="00824BF5">
        <w:rPr>
          <w:rFonts w:cs="Calibri"/>
          <w:color w:val="000000"/>
          <w:sz w:val="23"/>
          <w:szCs w:val="23"/>
        </w:rPr>
        <w:t>Kurumca sağlanan kaynakları usulüne ve amacına aykırı bir biçimde kullanmak,</w:t>
      </w:r>
    </w:p>
    <w:p w:rsidR="00BC7511" w:rsidRPr="00824BF5" w:rsidRDefault="00BC7511" w:rsidP="00824BF5">
      <w:pPr>
        <w:numPr>
          <w:ilvl w:val="0"/>
          <w:numId w:val="20"/>
        </w:numPr>
        <w:tabs>
          <w:tab w:val="left" w:pos="709"/>
        </w:tabs>
        <w:autoSpaceDE w:val="0"/>
        <w:autoSpaceDN w:val="0"/>
        <w:adjustRightInd w:val="0"/>
        <w:spacing w:line="240" w:lineRule="auto"/>
        <w:jc w:val="both"/>
        <w:rPr>
          <w:rFonts w:cs="Calibri"/>
          <w:color w:val="000000"/>
          <w:sz w:val="23"/>
          <w:szCs w:val="23"/>
        </w:rPr>
      </w:pPr>
      <w:r w:rsidRPr="00824BF5">
        <w:rPr>
          <w:rFonts w:cs="Calibri"/>
          <w:color w:val="000000"/>
          <w:sz w:val="23"/>
          <w:szCs w:val="23"/>
        </w:rPr>
        <w:t xml:space="preserve">Hakem, danışman, editör, panelist, </w:t>
      </w:r>
      <w:proofErr w:type="spellStart"/>
      <w:r w:rsidRPr="00824BF5">
        <w:rPr>
          <w:rFonts w:cs="Calibri"/>
          <w:color w:val="000000"/>
          <w:sz w:val="23"/>
          <w:szCs w:val="23"/>
        </w:rPr>
        <w:t>moderatör</w:t>
      </w:r>
      <w:proofErr w:type="spellEnd"/>
      <w:r w:rsidRPr="00824BF5">
        <w:rPr>
          <w:rFonts w:cs="Calibri"/>
          <w:color w:val="000000"/>
          <w:sz w:val="23"/>
          <w:szCs w:val="23"/>
        </w:rPr>
        <w:t xml:space="preserve">, izleyici, </w:t>
      </w:r>
      <w:proofErr w:type="gramStart"/>
      <w:r w:rsidRPr="00824BF5">
        <w:rPr>
          <w:rFonts w:cs="Calibri"/>
          <w:color w:val="000000"/>
          <w:sz w:val="23"/>
          <w:szCs w:val="23"/>
        </w:rPr>
        <w:t>raportör</w:t>
      </w:r>
      <w:proofErr w:type="gramEnd"/>
      <w:r>
        <w:rPr>
          <w:rFonts w:cs="Calibri"/>
          <w:color w:val="000000"/>
          <w:sz w:val="23"/>
          <w:szCs w:val="23"/>
        </w:rPr>
        <w:t>, jürilik</w:t>
      </w:r>
      <w:r w:rsidRPr="00824BF5">
        <w:rPr>
          <w:rFonts w:cs="Calibri"/>
          <w:color w:val="000000"/>
          <w:sz w:val="23"/>
          <w:szCs w:val="23"/>
        </w:rPr>
        <w:t xml:space="preserve"> ve benzeri görevleri kötüye kullanmak,</w:t>
      </w:r>
    </w:p>
    <w:p w:rsidR="00BC7511" w:rsidRPr="0078552A" w:rsidRDefault="00BC7511" w:rsidP="008A0F03">
      <w:pPr>
        <w:numPr>
          <w:ilvl w:val="0"/>
          <w:numId w:val="20"/>
        </w:numPr>
        <w:tabs>
          <w:tab w:val="left" w:pos="709"/>
        </w:tabs>
        <w:autoSpaceDE w:val="0"/>
        <w:autoSpaceDN w:val="0"/>
        <w:adjustRightInd w:val="0"/>
        <w:spacing w:line="240" w:lineRule="auto"/>
        <w:jc w:val="both"/>
        <w:rPr>
          <w:sz w:val="23"/>
          <w:szCs w:val="23"/>
        </w:rPr>
      </w:pPr>
      <w:r w:rsidRPr="0078552A">
        <w:rPr>
          <w:rFonts w:cs="Calibri"/>
          <w:color w:val="000000"/>
          <w:sz w:val="23"/>
          <w:szCs w:val="23"/>
        </w:rPr>
        <w:t xml:space="preserve"> Etik ilkeleri ile bağdaşmayan diğer davranışlarda bulunmak.</w:t>
      </w:r>
    </w:p>
    <w:p w:rsidR="00BC7511" w:rsidRDefault="00BC7511" w:rsidP="008A0F03">
      <w:pPr>
        <w:pStyle w:val="Default"/>
        <w:jc w:val="both"/>
        <w:rPr>
          <w:sz w:val="23"/>
          <w:szCs w:val="23"/>
        </w:rPr>
      </w:pPr>
    </w:p>
    <w:p w:rsidR="00BC7511" w:rsidRDefault="00BC7511" w:rsidP="008A0F03">
      <w:pPr>
        <w:pStyle w:val="Default"/>
        <w:jc w:val="both"/>
        <w:rPr>
          <w:sz w:val="23"/>
          <w:szCs w:val="23"/>
        </w:rPr>
      </w:pPr>
    </w:p>
    <w:p w:rsidR="00BC7511" w:rsidRDefault="00BC7511" w:rsidP="008A0F03">
      <w:pPr>
        <w:pStyle w:val="Default"/>
        <w:jc w:val="both"/>
        <w:rPr>
          <w:sz w:val="23"/>
          <w:szCs w:val="23"/>
        </w:rPr>
      </w:pPr>
    </w:p>
    <w:p w:rsidR="00BC7511" w:rsidRDefault="00BC7511" w:rsidP="009B6988">
      <w:pPr>
        <w:pStyle w:val="Default"/>
        <w:jc w:val="center"/>
        <w:rPr>
          <w:b/>
          <w:bCs/>
          <w:sz w:val="23"/>
          <w:szCs w:val="23"/>
        </w:rPr>
      </w:pPr>
      <w:r>
        <w:rPr>
          <w:b/>
          <w:bCs/>
          <w:sz w:val="23"/>
          <w:szCs w:val="23"/>
        </w:rPr>
        <w:t>ÜÇÜNCÜ BÖLÜM</w:t>
      </w:r>
    </w:p>
    <w:p w:rsidR="00BC7511" w:rsidRDefault="00BC7511" w:rsidP="009B6988">
      <w:pPr>
        <w:pStyle w:val="Default"/>
        <w:jc w:val="center"/>
        <w:rPr>
          <w:sz w:val="23"/>
          <w:szCs w:val="23"/>
        </w:rPr>
      </w:pPr>
      <w:r w:rsidRPr="00D10C5D">
        <w:rPr>
          <w:b/>
          <w:bCs/>
          <w:sz w:val="23"/>
          <w:szCs w:val="23"/>
        </w:rPr>
        <w:t>Kurulun Oluşumu, Sekretaryası, Görev, Sorumluluk ve Yetkileri, Çalışma Şekli, Başvuru, Başvuruların Kabulü ve İşlem Değerlendirme</w:t>
      </w:r>
    </w:p>
    <w:p w:rsidR="00BC7511" w:rsidRDefault="00BC7511" w:rsidP="0078552A">
      <w:pPr>
        <w:pStyle w:val="Default"/>
        <w:jc w:val="center"/>
        <w:rPr>
          <w:b/>
          <w:bCs/>
          <w:sz w:val="23"/>
          <w:szCs w:val="23"/>
        </w:rPr>
      </w:pPr>
    </w:p>
    <w:p w:rsidR="00BC7511" w:rsidRDefault="00BC7511" w:rsidP="0078552A">
      <w:pPr>
        <w:pStyle w:val="Default"/>
        <w:rPr>
          <w:sz w:val="23"/>
          <w:szCs w:val="23"/>
        </w:rPr>
      </w:pPr>
      <w:r>
        <w:rPr>
          <w:b/>
          <w:bCs/>
          <w:sz w:val="23"/>
          <w:szCs w:val="23"/>
        </w:rPr>
        <w:t>Kurulun Oluşumu</w:t>
      </w:r>
    </w:p>
    <w:p w:rsidR="00BC7511" w:rsidRDefault="00BC7511" w:rsidP="008A0F03">
      <w:pPr>
        <w:pStyle w:val="Default"/>
        <w:jc w:val="both"/>
        <w:rPr>
          <w:sz w:val="23"/>
          <w:szCs w:val="23"/>
        </w:rPr>
      </w:pPr>
      <w:r>
        <w:rPr>
          <w:b/>
          <w:bCs/>
          <w:sz w:val="23"/>
          <w:szCs w:val="23"/>
        </w:rPr>
        <w:t>MADDE 6</w:t>
      </w:r>
      <w:r>
        <w:rPr>
          <w:bCs/>
          <w:sz w:val="23"/>
          <w:szCs w:val="23"/>
        </w:rPr>
        <w:t>-(1)</w:t>
      </w:r>
      <w:r>
        <w:rPr>
          <w:sz w:val="23"/>
          <w:szCs w:val="23"/>
        </w:rPr>
        <w:t xml:space="preserve"> Kurul üyeleri, etik olmayan davranışları nedeniyle idari veya adli bir ceza almamış profesör unvanına sahip öğretim üyeleri olmak üzere toplam 5 üyeden oluşur. Üyeler Üniversite Senatosunca seçilip Rektör tarafından görevlendirilirler. Kurul üyelerinin farklı fakültelerden ya da yüksekokullardan olmasına dikkat edilir. Üyelerin görev süresi üç yıldır. </w:t>
      </w:r>
    </w:p>
    <w:p w:rsidR="00BC7511" w:rsidRDefault="00BC7511" w:rsidP="008A0F03">
      <w:pPr>
        <w:pStyle w:val="Default"/>
        <w:jc w:val="both"/>
        <w:rPr>
          <w:sz w:val="23"/>
          <w:szCs w:val="23"/>
        </w:rPr>
      </w:pPr>
    </w:p>
    <w:p w:rsidR="00BC7511" w:rsidRDefault="00BC7511" w:rsidP="008A0F03">
      <w:pPr>
        <w:pStyle w:val="Default"/>
        <w:jc w:val="both"/>
        <w:rPr>
          <w:sz w:val="23"/>
          <w:szCs w:val="23"/>
        </w:rPr>
      </w:pPr>
      <w:r>
        <w:rPr>
          <w:sz w:val="23"/>
          <w:szCs w:val="23"/>
        </w:rPr>
        <w:lastRenderedPageBreak/>
        <w:t xml:space="preserve">(2) Kurul ilk toplantısında kendi arasından bir başkan ve bir başkan yardımcısı seçer. Bir üye üç dönemden fazla kurulda görev almaz. </w:t>
      </w:r>
    </w:p>
    <w:p w:rsidR="00BC7511" w:rsidRDefault="00BC7511" w:rsidP="00F1722C">
      <w:pPr>
        <w:pStyle w:val="Default"/>
        <w:jc w:val="both"/>
        <w:rPr>
          <w:sz w:val="23"/>
          <w:szCs w:val="23"/>
        </w:rPr>
      </w:pPr>
      <w:proofErr w:type="gramStart"/>
      <w:r>
        <w:rPr>
          <w:sz w:val="23"/>
          <w:szCs w:val="23"/>
        </w:rPr>
        <w:t xml:space="preserve">(3) </w:t>
      </w:r>
      <w:r w:rsidRPr="00F1722C">
        <w:rPr>
          <w:sz w:val="23"/>
          <w:szCs w:val="23"/>
        </w:rPr>
        <w:t xml:space="preserve">Ölüm, istifa, emeklilik vb. doğal nedenlerin dışında, </w:t>
      </w:r>
      <w:r>
        <w:rPr>
          <w:sz w:val="23"/>
          <w:szCs w:val="23"/>
        </w:rPr>
        <w:t>k</w:t>
      </w:r>
      <w:r w:rsidRPr="000A09F2">
        <w:rPr>
          <w:sz w:val="23"/>
          <w:szCs w:val="23"/>
        </w:rPr>
        <w:t>urul üyesinin yazılı istifa beyanı</w:t>
      </w:r>
      <w:r>
        <w:rPr>
          <w:rFonts w:ascii="Verdana" w:hAnsi="Verdana"/>
          <w:color w:val="666666"/>
          <w:sz w:val="17"/>
          <w:szCs w:val="17"/>
        </w:rPr>
        <w:t xml:space="preserve">, </w:t>
      </w:r>
      <w:r w:rsidRPr="00F1722C">
        <w:rPr>
          <w:sz w:val="23"/>
          <w:szCs w:val="23"/>
        </w:rPr>
        <w:t xml:space="preserve">bir üyenin takvim yılı içinde izinsiz veya mazeretsiz olarak üç toplantıya katılmaması, adli ve/veya idari soruşturma neticesinde </w:t>
      </w:r>
      <w:r>
        <w:rPr>
          <w:sz w:val="23"/>
          <w:szCs w:val="23"/>
        </w:rPr>
        <w:t>e</w:t>
      </w:r>
      <w:r w:rsidRPr="00F1722C">
        <w:rPr>
          <w:sz w:val="23"/>
          <w:szCs w:val="23"/>
        </w:rPr>
        <w:t xml:space="preserve">tik davranış ilkelerine aykırı davrandığı tespit edilen üyenin kurul üyeliğinin üniversite yönetim kurulu kararı ile sonlandırılması, görev süresinin tamamlanması, </w:t>
      </w:r>
      <w:r>
        <w:rPr>
          <w:sz w:val="23"/>
          <w:szCs w:val="23"/>
        </w:rPr>
        <w:t>ü</w:t>
      </w:r>
      <w:r w:rsidRPr="00F1722C">
        <w:rPr>
          <w:sz w:val="23"/>
          <w:szCs w:val="23"/>
        </w:rPr>
        <w:t xml:space="preserve">niversiteden ayrılması, yasal bir nedenle (altı ay ve daha fazla </w:t>
      </w:r>
      <w:r>
        <w:rPr>
          <w:sz w:val="23"/>
          <w:szCs w:val="23"/>
        </w:rPr>
        <w:t>y</w:t>
      </w:r>
      <w:r w:rsidRPr="00F1722C">
        <w:rPr>
          <w:sz w:val="23"/>
          <w:szCs w:val="23"/>
        </w:rPr>
        <w:t xml:space="preserve">urt dışında bulunması, raporlu olması vb.) altı aydan fazla kurul toplantılarına katılmaması durumlarında üyeliği düşer. </w:t>
      </w:r>
      <w:proofErr w:type="gramEnd"/>
      <w:r>
        <w:rPr>
          <w:sz w:val="23"/>
          <w:szCs w:val="23"/>
        </w:rPr>
        <w:t>Kurul üyeliğinin sona ermesi durumunda aynı usulle yeni bir üye ilgili üyenin süresini tamamlamak üzere seçilir.</w:t>
      </w:r>
    </w:p>
    <w:p w:rsidR="00BC7511" w:rsidRPr="002E35C3" w:rsidRDefault="00BC7511" w:rsidP="00F1722C">
      <w:pPr>
        <w:spacing w:line="360" w:lineRule="auto"/>
        <w:ind w:firstLine="708"/>
        <w:jc w:val="both"/>
        <w:rPr>
          <w:sz w:val="24"/>
          <w:szCs w:val="24"/>
        </w:rPr>
      </w:pPr>
    </w:p>
    <w:p w:rsidR="00BC7511" w:rsidRPr="00D10C5D" w:rsidRDefault="00BC7511" w:rsidP="008A0F03">
      <w:pPr>
        <w:pStyle w:val="Default"/>
        <w:jc w:val="both"/>
        <w:rPr>
          <w:sz w:val="23"/>
          <w:szCs w:val="23"/>
        </w:rPr>
      </w:pPr>
      <w:r>
        <w:rPr>
          <w:b/>
          <w:bCs/>
          <w:sz w:val="23"/>
          <w:szCs w:val="23"/>
        </w:rPr>
        <w:t xml:space="preserve">Kurul Sekretaryası </w:t>
      </w:r>
    </w:p>
    <w:p w:rsidR="00BC7511" w:rsidRPr="000D3F01" w:rsidRDefault="00BC7511" w:rsidP="008A0F03">
      <w:pPr>
        <w:pStyle w:val="Default"/>
        <w:jc w:val="both"/>
        <w:rPr>
          <w:sz w:val="23"/>
          <w:szCs w:val="23"/>
        </w:rPr>
      </w:pPr>
      <w:r w:rsidRPr="000D3F01">
        <w:rPr>
          <w:b/>
          <w:bCs/>
          <w:sz w:val="23"/>
          <w:szCs w:val="23"/>
        </w:rPr>
        <w:t>MADDE 7</w:t>
      </w:r>
      <w:r w:rsidRPr="000D3F01">
        <w:rPr>
          <w:sz w:val="23"/>
          <w:szCs w:val="23"/>
        </w:rPr>
        <w:t>-(1) Kurulun sekretarya hizmetleri Üniversite Genel Sekreterliği ya da Rektörlük tarafından görevlendirilen birim tarafından yürütülür. Üniversite Genel Sekreterliği, başvuru, dosya kabulü, kayıt, yazışmalar yürütecek veya gerektiğinde kurullarda sekretarya/</w:t>
      </w:r>
      <w:proofErr w:type="gramStart"/>
      <w:r w:rsidRPr="000D3F01">
        <w:rPr>
          <w:sz w:val="23"/>
          <w:szCs w:val="23"/>
        </w:rPr>
        <w:t>raportörlük</w:t>
      </w:r>
      <w:proofErr w:type="gramEnd"/>
      <w:r w:rsidRPr="000D3F01">
        <w:rPr>
          <w:sz w:val="23"/>
          <w:szCs w:val="23"/>
        </w:rPr>
        <w:t xml:space="preserve"> görevini yerine getirecek bir idari pe</w:t>
      </w:r>
      <w:r>
        <w:rPr>
          <w:sz w:val="23"/>
          <w:szCs w:val="23"/>
        </w:rPr>
        <w:t>rsonel görevlendirir</w:t>
      </w:r>
      <w:r w:rsidRPr="000D3F01">
        <w:rPr>
          <w:sz w:val="23"/>
          <w:szCs w:val="23"/>
        </w:rPr>
        <w:t>.</w:t>
      </w:r>
    </w:p>
    <w:p w:rsidR="00BC7511" w:rsidRPr="000D3F01" w:rsidRDefault="00BC7511" w:rsidP="008A0F03">
      <w:pPr>
        <w:pStyle w:val="Default"/>
        <w:jc w:val="both"/>
        <w:rPr>
          <w:b/>
          <w:bCs/>
          <w:color w:val="353535"/>
          <w:sz w:val="23"/>
          <w:szCs w:val="23"/>
        </w:rPr>
      </w:pPr>
    </w:p>
    <w:p w:rsidR="00BC7511" w:rsidRDefault="00BC7511" w:rsidP="008A0F03">
      <w:pPr>
        <w:pStyle w:val="Default"/>
        <w:jc w:val="both"/>
        <w:rPr>
          <w:b/>
          <w:bCs/>
          <w:sz w:val="23"/>
          <w:szCs w:val="23"/>
        </w:rPr>
      </w:pPr>
    </w:p>
    <w:p w:rsidR="00BC7511" w:rsidRDefault="00BC7511" w:rsidP="008A0F03">
      <w:pPr>
        <w:pStyle w:val="Default"/>
        <w:jc w:val="both"/>
        <w:rPr>
          <w:b/>
          <w:bCs/>
          <w:sz w:val="23"/>
          <w:szCs w:val="23"/>
        </w:rPr>
      </w:pPr>
      <w:r w:rsidRPr="000D3F01">
        <w:rPr>
          <w:b/>
          <w:bCs/>
          <w:sz w:val="23"/>
          <w:szCs w:val="23"/>
        </w:rPr>
        <w:t>Kurulun Görev, Sorumluluk ve Yetkileri</w:t>
      </w:r>
      <w:r w:rsidRPr="0078552A">
        <w:rPr>
          <w:b/>
          <w:bCs/>
          <w:sz w:val="23"/>
          <w:szCs w:val="23"/>
        </w:rPr>
        <w:t xml:space="preserve"> </w:t>
      </w:r>
    </w:p>
    <w:p w:rsidR="00BC7511" w:rsidRDefault="00BC7511" w:rsidP="008A0F03">
      <w:pPr>
        <w:pStyle w:val="Default"/>
        <w:jc w:val="both"/>
        <w:rPr>
          <w:sz w:val="23"/>
          <w:szCs w:val="23"/>
        </w:rPr>
      </w:pPr>
      <w:r>
        <w:rPr>
          <w:b/>
          <w:bCs/>
          <w:sz w:val="23"/>
          <w:szCs w:val="23"/>
        </w:rPr>
        <w:t>MADDE 8</w:t>
      </w:r>
      <w:r>
        <w:rPr>
          <w:bCs/>
          <w:sz w:val="23"/>
          <w:szCs w:val="23"/>
        </w:rPr>
        <w:t xml:space="preserve">-(1) </w:t>
      </w:r>
      <w:r>
        <w:rPr>
          <w:sz w:val="23"/>
          <w:szCs w:val="23"/>
        </w:rPr>
        <w:t xml:space="preserve">Kurul, akademik etik ilkelerine uyulmasını sağlamak amacıyla bu yönergede verilen yetkileri kullanarak aşağıdaki görevleri yerine getirir: </w:t>
      </w:r>
    </w:p>
    <w:p w:rsidR="00BC7511" w:rsidRDefault="00BC7511" w:rsidP="008A0F03">
      <w:pPr>
        <w:pStyle w:val="Default"/>
        <w:jc w:val="both"/>
        <w:rPr>
          <w:sz w:val="23"/>
          <w:szCs w:val="23"/>
        </w:rPr>
      </w:pPr>
    </w:p>
    <w:p w:rsidR="00BC7511" w:rsidRDefault="00BC7511" w:rsidP="008A0F03">
      <w:pPr>
        <w:pStyle w:val="Default"/>
        <w:jc w:val="both"/>
        <w:rPr>
          <w:sz w:val="23"/>
          <w:szCs w:val="23"/>
        </w:rPr>
      </w:pPr>
      <w:r>
        <w:rPr>
          <w:sz w:val="23"/>
          <w:szCs w:val="23"/>
        </w:rPr>
        <w:t xml:space="preserve">a) Etik ilke ve kurallarının uygulanmasını sağlar, </w:t>
      </w:r>
    </w:p>
    <w:p w:rsidR="00BC7511" w:rsidRDefault="00BC7511" w:rsidP="008A0F03">
      <w:pPr>
        <w:pStyle w:val="Default"/>
        <w:jc w:val="both"/>
        <w:rPr>
          <w:sz w:val="23"/>
          <w:szCs w:val="23"/>
        </w:rPr>
      </w:pPr>
    </w:p>
    <w:p w:rsidR="00BC7511" w:rsidRDefault="00BC7511" w:rsidP="008A0F03">
      <w:pPr>
        <w:pStyle w:val="Default"/>
        <w:jc w:val="both"/>
        <w:rPr>
          <w:sz w:val="23"/>
          <w:szCs w:val="23"/>
        </w:rPr>
      </w:pPr>
      <w:r>
        <w:rPr>
          <w:sz w:val="23"/>
          <w:szCs w:val="23"/>
        </w:rPr>
        <w:t xml:space="preserve">b) Ulusal ve Uluslararası metinlerde düzenlenmemiş bir etik sorunla karşılaşıldığında, bunu bir ilkeye veya kurala bağlar, </w:t>
      </w:r>
    </w:p>
    <w:p w:rsidR="00BC7511" w:rsidRDefault="00BC7511" w:rsidP="008A0F03">
      <w:pPr>
        <w:pStyle w:val="Default"/>
        <w:jc w:val="both"/>
        <w:rPr>
          <w:sz w:val="23"/>
          <w:szCs w:val="23"/>
        </w:rPr>
      </w:pPr>
    </w:p>
    <w:p w:rsidR="00BC7511" w:rsidRDefault="00BC7511" w:rsidP="008A0F03">
      <w:pPr>
        <w:pStyle w:val="Default"/>
        <w:jc w:val="both"/>
        <w:rPr>
          <w:sz w:val="23"/>
          <w:szCs w:val="23"/>
        </w:rPr>
      </w:pPr>
      <w:r>
        <w:rPr>
          <w:sz w:val="23"/>
          <w:szCs w:val="23"/>
        </w:rPr>
        <w:t xml:space="preserve">c) Etik ilkelerine aykırı olduğu ileri sürülen başvuruları, konuyla ilgili mevzuat ve etik ilkeler doğrultusunda değerlendirir, </w:t>
      </w:r>
    </w:p>
    <w:p w:rsidR="00BC7511" w:rsidRDefault="00BC7511" w:rsidP="008A0F03">
      <w:pPr>
        <w:pStyle w:val="Default"/>
        <w:jc w:val="both"/>
        <w:rPr>
          <w:sz w:val="23"/>
          <w:szCs w:val="23"/>
        </w:rPr>
      </w:pPr>
    </w:p>
    <w:p w:rsidR="00BC7511" w:rsidRDefault="00BC7511" w:rsidP="008A0F03">
      <w:pPr>
        <w:pStyle w:val="Default"/>
        <w:jc w:val="both"/>
        <w:rPr>
          <w:sz w:val="23"/>
          <w:szCs w:val="23"/>
        </w:rPr>
      </w:pPr>
      <w:r>
        <w:rPr>
          <w:sz w:val="23"/>
          <w:szCs w:val="23"/>
        </w:rPr>
        <w:t xml:space="preserve">d) Kişilerin ve birimlerin iş, karar ve uygulamalarında etik ilke ve standartlarına ilişkin karşılaştıkları ikilem ve sorunlar hakkında yol gösterir, </w:t>
      </w:r>
    </w:p>
    <w:p w:rsidR="00BC7511" w:rsidRDefault="00BC7511" w:rsidP="008A0F03">
      <w:pPr>
        <w:pStyle w:val="Default"/>
        <w:jc w:val="both"/>
        <w:rPr>
          <w:sz w:val="23"/>
          <w:szCs w:val="23"/>
        </w:rPr>
      </w:pPr>
    </w:p>
    <w:p w:rsidR="00BC7511" w:rsidRDefault="00BC7511" w:rsidP="008A0F03">
      <w:pPr>
        <w:pStyle w:val="Default"/>
        <w:jc w:val="both"/>
        <w:rPr>
          <w:sz w:val="23"/>
          <w:szCs w:val="23"/>
        </w:rPr>
      </w:pPr>
      <w:r>
        <w:rPr>
          <w:sz w:val="23"/>
          <w:szCs w:val="23"/>
        </w:rPr>
        <w:t xml:space="preserve">e) Bilim etiği ilkelerinin ihlalinin önlenmesi konusunda politikalar geliştirir, </w:t>
      </w:r>
    </w:p>
    <w:p w:rsidR="00BC7511" w:rsidRDefault="00BC7511" w:rsidP="008A0F03">
      <w:pPr>
        <w:pStyle w:val="Default"/>
        <w:jc w:val="both"/>
        <w:rPr>
          <w:sz w:val="23"/>
          <w:szCs w:val="23"/>
        </w:rPr>
      </w:pPr>
    </w:p>
    <w:p w:rsidR="00BC7511" w:rsidRDefault="00BC7511" w:rsidP="00F630A4">
      <w:pPr>
        <w:pStyle w:val="Default"/>
        <w:jc w:val="both"/>
        <w:rPr>
          <w:sz w:val="23"/>
          <w:szCs w:val="23"/>
        </w:rPr>
      </w:pPr>
      <w:r>
        <w:rPr>
          <w:sz w:val="23"/>
          <w:szCs w:val="23"/>
        </w:rPr>
        <w:t>f) Gerektiğinde alt komisyonlar veya uzman kurullar oluşturur, bunlar arasında</w:t>
      </w:r>
      <w:r w:rsidRPr="002C4E21">
        <w:rPr>
          <w:sz w:val="23"/>
          <w:szCs w:val="23"/>
        </w:rPr>
        <w:t xml:space="preserve"> eşgüdümü sağlar, anlaşmazlık ya da çözümlenemeyen konularda hakemlik yapar</w:t>
      </w:r>
      <w:r>
        <w:rPr>
          <w:sz w:val="23"/>
          <w:szCs w:val="23"/>
        </w:rPr>
        <w:t>,</w:t>
      </w:r>
    </w:p>
    <w:p w:rsidR="00BC7511" w:rsidRDefault="00BC7511" w:rsidP="008A0F03">
      <w:pPr>
        <w:pStyle w:val="Default"/>
        <w:jc w:val="both"/>
        <w:rPr>
          <w:sz w:val="23"/>
          <w:szCs w:val="23"/>
        </w:rPr>
      </w:pPr>
    </w:p>
    <w:p w:rsidR="00BC7511" w:rsidRDefault="00BC7511" w:rsidP="00F630A4">
      <w:pPr>
        <w:pStyle w:val="Default"/>
        <w:jc w:val="both"/>
        <w:rPr>
          <w:sz w:val="23"/>
          <w:szCs w:val="23"/>
        </w:rPr>
      </w:pPr>
      <w:r>
        <w:rPr>
          <w:sz w:val="23"/>
          <w:szCs w:val="23"/>
        </w:rPr>
        <w:t xml:space="preserve">g) Başvurudan sonra izlenecek süreçleri belirler ve başvuru ile ilgili formların düzenlenmesini sağlar, gerektiğinde yeni düzenlemeler önerir. </w:t>
      </w:r>
    </w:p>
    <w:p w:rsidR="00BC7511" w:rsidRDefault="00BC7511" w:rsidP="00F630A4">
      <w:pPr>
        <w:pStyle w:val="Default"/>
        <w:jc w:val="both"/>
        <w:rPr>
          <w:sz w:val="23"/>
          <w:szCs w:val="23"/>
        </w:rPr>
      </w:pPr>
    </w:p>
    <w:p w:rsidR="00BC7511" w:rsidRDefault="00BC7511" w:rsidP="00F630A4">
      <w:pPr>
        <w:pStyle w:val="Default"/>
        <w:jc w:val="both"/>
        <w:rPr>
          <w:sz w:val="23"/>
          <w:szCs w:val="23"/>
        </w:rPr>
      </w:pPr>
      <w:r>
        <w:rPr>
          <w:sz w:val="23"/>
          <w:szCs w:val="23"/>
        </w:rPr>
        <w:t>h) Kurul gerek gördüğünde iç veya dış uzman görüşüne başvurabilir.</w:t>
      </w:r>
    </w:p>
    <w:p w:rsidR="00BC7511" w:rsidRDefault="00BC7511" w:rsidP="008A0F03">
      <w:pPr>
        <w:pStyle w:val="Default"/>
        <w:jc w:val="both"/>
        <w:rPr>
          <w:sz w:val="23"/>
          <w:szCs w:val="23"/>
        </w:rPr>
      </w:pPr>
    </w:p>
    <w:p w:rsidR="00BC7511" w:rsidRDefault="00BC7511" w:rsidP="008A0F03">
      <w:pPr>
        <w:pStyle w:val="Default"/>
        <w:jc w:val="both"/>
        <w:rPr>
          <w:sz w:val="23"/>
          <w:szCs w:val="23"/>
        </w:rPr>
      </w:pPr>
    </w:p>
    <w:p w:rsidR="00FC09FE" w:rsidRDefault="00FC09FE" w:rsidP="008A0F03">
      <w:pPr>
        <w:pStyle w:val="Default"/>
        <w:jc w:val="both"/>
        <w:rPr>
          <w:sz w:val="23"/>
          <w:szCs w:val="23"/>
        </w:rPr>
      </w:pPr>
    </w:p>
    <w:p w:rsidR="00FC09FE" w:rsidRDefault="00FC09FE" w:rsidP="008A0F03">
      <w:pPr>
        <w:pStyle w:val="Default"/>
        <w:jc w:val="both"/>
        <w:rPr>
          <w:sz w:val="23"/>
          <w:szCs w:val="23"/>
        </w:rPr>
      </w:pPr>
    </w:p>
    <w:p w:rsidR="00FC09FE" w:rsidRDefault="00FC09FE" w:rsidP="008A0F03">
      <w:pPr>
        <w:pStyle w:val="Default"/>
        <w:jc w:val="both"/>
        <w:rPr>
          <w:sz w:val="23"/>
          <w:szCs w:val="23"/>
        </w:rPr>
      </w:pPr>
    </w:p>
    <w:p w:rsidR="00FC09FE" w:rsidRDefault="00FC09FE" w:rsidP="008A0F03">
      <w:pPr>
        <w:pStyle w:val="Default"/>
        <w:jc w:val="both"/>
        <w:rPr>
          <w:sz w:val="23"/>
          <w:szCs w:val="23"/>
        </w:rPr>
      </w:pPr>
    </w:p>
    <w:p w:rsidR="00BC7511" w:rsidRPr="00D10C5D" w:rsidRDefault="00BC7511" w:rsidP="008A0F03">
      <w:pPr>
        <w:pStyle w:val="Default"/>
        <w:jc w:val="both"/>
        <w:rPr>
          <w:sz w:val="23"/>
          <w:szCs w:val="23"/>
        </w:rPr>
      </w:pPr>
      <w:r>
        <w:rPr>
          <w:b/>
          <w:bCs/>
          <w:sz w:val="23"/>
          <w:szCs w:val="23"/>
        </w:rPr>
        <w:lastRenderedPageBreak/>
        <w:t xml:space="preserve">Kurulun Çalışma Şekli </w:t>
      </w:r>
    </w:p>
    <w:p w:rsidR="00BC7511" w:rsidRPr="00D31F72" w:rsidRDefault="00BC7511" w:rsidP="008A0F03">
      <w:pPr>
        <w:pStyle w:val="Default"/>
        <w:jc w:val="both"/>
        <w:rPr>
          <w:sz w:val="23"/>
          <w:szCs w:val="23"/>
        </w:rPr>
      </w:pPr>
      <w:r>
        <w:rPr>
          <w:b/>
          <w:bCs/>
          <w:sz w:val="23"/>
          <w:szCs w:val="23"/>
        </w:rPr>
        <w:t>MADDE 9</w:t>
      </w:r>
      <w:r>
        <w:rPr>
          <w:bCs/>
          <w:sz w:val="23"/>
          <w:szCs w:val="23"/>
        </w:rPr>
        <w:t>-(1)Kurulun çalışma şekli aşağıdaki gibidir.</w:t>
      </w:r>
    </w:p>
    <w:p w:rsidR="00BC7511" w:rsidRDefault="00BC7511" w:rsidP="008A0F03">
      <w:pPr>
        <w:pStyle w:val="Default"/>
        <w:jc w:val="both"/>
        <w:rPr>
          <w:sz w:val="23"/>
          <w:szCs w:val="23"/>
        </w:rPr>
      </w:pPr>
    </w:p>
    <w:p w:rsidR="00BC7511" w:rsidRDefault="00BC7511" w:rsidP="008A0F03">
      <w:pPr>
        <w:pStyle w:val="Default"/>
        <w:jc w:val="both"/>
        <w:rPr>
          <w:sz w:val="23"/>
          <w:szCs w:val="23"/>
        </w:rPr>
      </w:pPr>
      <w:r>
        <w:rPr>
          <w:sz w:val="23"/>
          <w:szCs w:val="23"/>
        </w:rPr>
        <w:t xml:space="preserve">a) Kurul başkanının çağrısı üzerine gündemi görüşmek için salt çoğunluk ile yılda en az dört defa toplanır. Gerektiğinde başkanın çağrısı üzerine olağanüstü toplanabilir. Başkanın bulunmadığı oturumlarda kurulun başkanlığını başkan yardımcısı yapar. </w:t>
      </w:r>
    </w:p>
    <w:p w:rsidR="00BC7511" w:rsidRDefault="00BC7511" w:rsidP="008A0F03">
      <w:pPr>
        <w:pStyle w:val="Default"/>
        <w:jc w:val="both"/>
        <w:rPr>
          <w:sz w:val="23"/>
          <w:szCs w:val="23"/>
        </w:rPr>
      </w:pPr>
    </w:p>
    <w:p w:rsidR="00BC7511" w:rsidRDefault="00BC7511" w:rsidP="008A0F03">
      <w:pPr>
        <w:pStyle w:val="Default"/>
        <w:jc w:val="both"/>
        <w:rPr>
          <w:sz w:val="23"/>
          <w:szCs w:val="23"/>
        </w:rPr>
      </w:pPr>
      <w:r>
        <w:rPr>
          <w:sz w:val="23"/>
          <w:szCs w:val="23"/>
        </w:rPr>
        <w:t xml:space="preserve">b) Kurul kararlarında salt çoğunluk esastır. Üyeler çekimser oy kullanamaz. Oy eşitliği halinde başkanın oyu yönünde karar verilir. </w:t>
      </w:r>
    </w:p>
    <w:p w:rsidR="00BC7511" w:rsidRDefault="00BC7511" w:rsidP="008A0F03">
      <w:pPr>
        <w:pStyle w:val="Default"/>
        <w:jc w:val="both"/>
        <w:rPr>
          <w:sz w:val="23"/>
          <w:szCs w:val="23"/>
        </w:rPr>
      </w:pPr>
    </w:p>
    <w:p w:rsidR="00BC7511" w:rsidRDefault="00BC7511" w:rsidP="008A0F03">
      <w:pPr>
        <w:pStyle w:val="Default"/>
        <w:jc w:val="both"/>
        <w:rPr>
          <w:sz w:val="23"/>
          <w:szCs w:val="23"/>
        </w:rPr>
      </w:pPr>
      <w:r>
        <w:rPr>
          <w:sz w:val="23"/>
          <w:szCs w:val="23"/>
        </w:rPr>
        <w:t xml:space="preserve">c) Kurulda görüşülen tüm konularda gizlilik esastır. Kurula sunulan dosyalardaki bilgi ve belgelerin gizliliği ve güvenliğinin korunmasından kurul, sekretarya, bilgisine başvurulan ve görev alan herkes (uzman, </w:t>
      </w:r>
      <w:proofErr w:type="gramStart"/>
      <w:r>
        <w:rPr>
          <w:sz w:val="23"/>
          <w:szCs w:val="23"/>
        </w:rPr>
        <w:t>raportör</w:t>
      </w:r>
      <w:proofErr w:type="gramEnd"/>
      <w:r>
        <w:rPr>
          <w:sz w:val="23"/>
          <w:szCs w:val="23"/>
        </w:rPr>
        <w:t xml:space="preserve">, vs.)  sorumludur. </w:t>
      </w:r>
    </w:p>
    <w:p w:rsidR="00BC7511" w:rsidRDefault="00BC7511" w:rsidP="008A0F03">
      <w:pPr>
        <w:pStyle w:val="Default"/>
        <w:jc w:val="both"/>
        <w:rPr>
          <w:sz w:val="23"/>
          <w:szCs w:val="23"/>
        </w:rPr>
      </w:pPr>
    </w:p>
    <w:p w:rsidR="00BC7511" w:rsidRDefault="00BC7511" w:rsidP="008A0F03">
      <w:pPr>
        <w:pStyle w:val="Default"/>
        <w:jc w:val="both"/>
        <w:rPr>
          <w:sz w:val="23"/>
          <w:szCs w:val="23"/>
        </w:rPr>
      </w:pPr>
      <w:r>
        <w:rPr>
          <w:sz w:val="23"/>
          <w:szCs w:val="23"/>
        </w:rPr>
        <w:t xml:space="preserve">d) Kurul üyeleri ile ilgili dosyaların görüşülmesi sırasında ilgili üye toplantıya katılmaz ve oy kullanamaz. </w:t>
      </w:r>
    </w:p>
    <w:p w:rsidR="00BC7511" w:rsidRDefault="00BC7511" w:rsidP="008A0F03">
      <w:pPr>
        <w:pStyle w:val="Default"/>
        <w:jc w:val="both"/>
        <w:rPr>
          <w:sz w:val="23"/>
          <w:szCs w:val="23"/>
        </w:rPr>
      </w:pPr>
    </w:p>
    <w:p w:rsidR="00BC7511" w:rsidRDefault="00BC7511" w:rsidP="008A0F03">
      <w:pPr>
        <w:pStyle w:val="Default"/>
        <w:jc w:val="both"/>
        <w:rPr>
          <w:sz w:val="23"/>
          <w:szCs w:val="23"/>
        </w:rPr>
      </w:pPr>
      <w:r>
        <w:rPr>
          <w:sz w:val="23"/>
          <w:szCs w:val="23"/>
        </w:rPr>
        <w:t xml:space="preserve">e) Kurulun görüş ve öneri niteliğindeki kararları Rektörlük Makamına ve ilgili taraflara, başkan tarafından yazı ile bildirilir. </w:t>
      </w:r>
    </w:p>
    <w:p w:rsidR="00BC7511" w:rsidRDefault="00BC7511" w:rsidP="008A0F03">
      <w:pPr>
        <w:pStyle w:val="Default"/>
        <w:jc w:val="both"/>
        <w:rPr>
          <w:sz w:val="23"/>
          <w:szCs w:val="23"/>
        </w:rPr>
      </w:pPr>
    </w:p>
    <w:p w:rsidR="00BC7511" w:rsidRDefault="00BC7511" w:rsidP="002E5E1C">
      <w:pPr>
        <w:pStyle w:val="Default"/>
        <w:jc w:val="both"/>
        <w:rPr>
          <w:sz w:val="23"/>
          <w:szCs w:val="23"/>
        </w:rPr>
      </w:pPr>
      <w:r>
        <w:rPr>
          <w:sz w:val="23"/>
          <w:szCs w:val="23"/>
        </w:rPr>
        <w:t xml:space="preserve">f) Kurul inceleme ve değerlendirme sırasında başka kurum ve kuruluşlarla yapması gereken yazışmaları Rektörlük aracılılığı ile yapar. </w:t>
      </w:r>
    </w:p>
    <w:p w:rsidR="00BC7511" w:rsidRDefault="00BC7511" w:rsidP="002E5E1C">
      <w:pPr>
        <w:pStyle w:val="Default"/>
        <w:jc w:val="both"/>
        <w:rPr>
          <w:sz w:val="23"/>
          <w:szCs w:val="23"/>
        </w:rPr>
      </w:pPr>
    </w:p>
    <w:p w:rsidR="00BC7511" w:rsidRDefault="00BC7511" w:rsidP="008A0F03">
      <w:pPr>
        <w:pStyle w:val="Default"/>
        <w:jc w:val="both"/>
        <w:rPr>
          <w:sz w:val="23"/>
          <w:szCs w:val="23"/>
        </w:rPr>
      </w:pPr>
      <w:r>
        <w:rPr>
          <w:sz w:val="23"/>
          <w:szCs w:val="23"/>
        </w:rPr>
        <w:t xml:space="preserve">g)  Kurula gönderilmiş tüm belgeler ve dosyalar ile değerlendirme sürecindeki tüm yazışmaların birer örneği ilgili mevzuatın öngördüğü sürece sekretarya tarafından saklanır. </w:t>
      </w:r>
    </w:p>
    <w:p w:rsidR="00BC7511" w:rsidRDefault="00BC7511" w:rsidP="008A0F03">
      <w:pPr>
        <w:pStyle w:val="Default"/>
        <w:jc w:val="both"/>
        <w:rPr>
          <w:sz w:val="23"/>
          <w:szCs w:val="23"/>
        </w:rPr>
      </w:pPr>
    </w:p>
    <w:p w:rsidR="00BC7511" w:rsidRDefault="00BC7511" w:rsidP="008A0F03">
      <w:pPr>
        <w:pStyle w:val="Default"/>
        <w:jc w:val="both"/>
        <w:rPr>
          <w:b/>
          <w:bCs/>
          <w:sz w:val="23"/>
          <w:szCs w:val="23"/>
        </w:rPr>
      </w:pPr>
    </w:p>
    <w:p w:rsidR="00BC7511" w:rsidRPr="00D10C5D" w:rsidRDefault="00BC7511" w:rsidP="008A0F03">
      <w:pPr>
        <w:pStyle w:val="Default"/>
        <w:jc w:val="both"/>
        <w:rPr>
          <w:sz w:val="23"/>
          <w:szCs w:val="23"/>
        </w:rPr>
      </w:pPr>
      <w:r>
        <w:rPr>
          <w:b/>
          <w:bCs/>
          <w:sz w:val="23"/>
          <w:szCs w:val="23"/>
        </w:rPr>
        <w:t xml:space="preserve">Başvuru </w:t>
      </w:r>
    </w:p>
    <w:p w:rsidR="00BC7511" w:rsidRDefault="00BC7511" w:rsidP="002C4E21">
      <w:pPr>
        <w:pStyle w:val="Default"/>
        <w:jc w:val="both"/>
        <w:rPr>
          <w:sz w:val="23"/>
          <w:szCs w:val="23"/>
        </w:rPr>
      </w:pPr>
      <w:r>
        <w:rPr>
          <w:b/>
          <w:bCs/>
          <w:sz w:val="23"/>
          <w:szCs w:val="23"/>
        </w:rPr>
        <w:t>MADDE 10</w:t>
      </w:r>
      <w:r>
        <w:rPr>
          <w:bCs/>
          <w:sz w:val="23"/>
          <w:szCs w:val="23"/>
        </w:rPr>
        <w:t xml:space="preserve">- </w:t>
      </w:r>
      <w:r>
        <w:rPr>
          <w:sz w:val="23"/>
          <w:szCs w:val="23"/>
        </w:rPr>
        <w:t xml:space="preserve">(1) Başvuru veya </w:t>
      </w:r>
      <w:r w:rsidRPr="002E35C3">
        <w:rPr>
          <w:color w:val="auto"/>
          <w:sz w:val="23"/>
          <w:szCs w:val="23"/>
        </w:rPr>
        <w:t>Etik Kurul</w:t>
      </w:r>
      <w:r>
        <w:rPr>
          <w:color w:val="auto"/>
          <w:sz w:val="23"/>
          <w:szCs w:val="23"/>
        </w:rPr>
        <w:t>un</w:t>
      </w:r>
      <w:r w:rsidRPr="002E35C3">
        <w:rPr>
          <w:color w:val="auto"/>
          <w:sz w:val="23"/>
          <w:szCs w:val="23"/>
        </w:rPr>
        <w:t>ca incelenecek konular ve değerlendirilecek dosyalar</w:t>
      </w:r>
      <w:r>
        <w:rPr>
          <w:color w:val="auto"/>
          <w:sz w:val="23"/>
          <w:szCs w:val="23"/>
        </w:rPr>
        <w:t>, Etik Kurulun</w:t>
      </w:r>
      <w:r w:rsidRPr="002E35C3">
        <w:rPr>
          <w:color w:val="auto"/>
          <w:sz w:val="23"/>
          <w:szCs w:val="23"/>
        </w:rPr>
        <w:t>a Rektör</w:t>
      </w:r>
      <w:r>
        <w:rPr>
          <w:color w:val="auto"/>
          <w:sz w:val="23"/>
          <w:szCs w:val="23"/>
        </w:rPr>
        <w:t>lük</w:t>
      </w:r>
      <w:r w:rsidRPr="002E35C3">
        <w:rPr>
          <w:color w:val="auto"/>
          <w:sz w:val="23"/>
          <w:szCs w:val="23"/>
        </w:rPr>
        <w:t xml:space="preserve"> tarafından havale edilir.</w:t>
      </w:r>
    </w:p>
    <w:p w:rsidR="00BC7511" w:rsidRDefault="00BC7511" w:rsidP="008A0F03">
      <w:pPr>
        <w:pStyle w:val="Default"/>
        <w:jc w:val="both"/>
        <w:rPr>
          <w:b/>
          <w:bCs/>
          <w:sz w:val="23"/>
          <w:szCs w:val="23"/>
        </w:rPr>
      </w:pPr>
    </w:p>
    <w:p w:rsidR="00BC7511" w:rsidRDefault="00BC7511" w:rsidP="008A0F03">
      <w:pPr>
        <w:pStyle w:val="Default"/>
        <w:jc w:val="both"/>
        <w:rPr>
          <w:b/>
          <w:bCs/>
          <w:sz w:val="23"/>
          <w:szCs w:val="23"/>
        </w:rPr>
      </w:pPr>
    </w:p>
    <w:p w:rsidR="00BC7511" w:rsidRDefault="00BC7511" w:rsidP="008A0F03">
      <w:pPr>
        <w:pStyle w:val="Default"/>
        <w:jc w:val="both"/>
        <w:rPr>
          <w:sz w:val="23"/>
          <w:szCs w:val="23"/>
        </w:rPr>
      </w:pPr>
      <w:r>
        <w:rPr>
          <w:b/>
          <w:bCs/>
          <w:sz w:val="23"/>
          <w:szCs w:val="23"/>
        </w:rPr>
        <w:t>MADDE 11</w:t>
      </w:r>
      <w:r>
        <w:rPr>
          <w:bCs/>
          <w:sz w:val="23"/>
          <w:szCs w:val="23"/>
        </w:rPr>
        <w:t xml:space="preserve">- </w:t>
      </w:r>
      <w:r>
        <w:rPr>
          <w:sz w:val="23"/>
          <w:szCs w:val="23"/>
        </w:rPr>
        <w:t xml:space="preserve">(1) Başvurular yazılı dilekçe ile yapılır. İsim </w:t>
      </w:r>
      <w:r w:rsidRPr="001407F3">
        <w:rPr>
          <w:sz w:val="23"/>
          <w:szCs w:val="23"/>
        </w:rPr>
        <w:t>ve</w:t>
      </w:r>
      <w:r>
        <w:rPr>
          <w:sz w:val="23"/>
          <w:szCs w:val="23"/>
        </w:rPr>
        <w:t xml:space="preserve"> imza bulunmayan başvuru dilekçeleri ile elektronik posta yolu ile gönderilmiş başvurular işleme konulmaz. Dilekçede, etik ilkelerine aykırı davranış iddiasına ilişkin bilgi ve belgeler açık ve ayrıntılı olarak belirtilir. Elde bulunan belgeler dilekçeye eklenir. Başvuru konusu, aykırı davranış iddiası, kişi, zaman ve yer belirtilerek somut biçimde gösterilir. </w:t>
      </w:r>
    </w:p>
    <w:p w:rsidR="00BC7511" w:rsidRDefault="00BC7511" w:rsidP="008A0F03">
      <w:pPr>
        <w:pStyle w:val="Default"/>
        <w:jc w:val="both"/>
        <w:rPr>
          <w:b/>
          <w:bCs/>
          <w:sz w:val="23"/>
          <w:szCs w:val="23"/>
        </w:rPr>
      </w:pPr>
    </w:p>
    <w:p w:rsidR="00BC7511" w:rsidRDefault="00BC7511" w:rsidP="008A0F03">
      <w:pPr>
        <w:pStyle w:val="Default"/>
        <w:jc w:val="both"/>
        <w:rPr>
          <w:b/>
          <w:bCs/>
          <w:sz w:val="23"/>
          <w:szCs w:val="23"/>
        </w:rPr>
      </w:pPr>
    </w:p>
    <w:p w:rsidR="00BC7511" w:rsidRDefault="00BC7511" w:rsidP="008A0F03">
      <w:pPr>
        <w:pStyle w:val="Default"/>
        <w:jc w:val="both"/>
        <w:rPr>
          <w:sz w:val="23"/>
          <w:szCs w:val="23"/>
        </w:rPr>
      </w:pPr>
      <w:r>
        <w:rPr>
          <w:b/>
          <w:bCs/>
          <w:sz w:val="23"/>
          <w:szCs w:val="23"/>
        </w:rPr>
        <w:t>MADDE 12</w:t>
      </w:r>
      <w:r>
        <w:rPr>
          <w:bCs/>
          <w:sz w:val="23"/>
          <w:szCs w:val="23"/>
        </w:rPr>
        <w:t xml:space="preserve">- </w:t>
      </w:r>
      <w:r>
        <w:rPr>
          <w:sz w:val="23"/>
          <w:szCs w:val="23"/>
        </w:rPr>
        <w:t xml:space="preserve">(1) Kurulun inceleme yetkisi içinde bulunan bir üniversite görevlisinin etik ilkelerine aykırı davrandığının çeşitli yollarla öğrenilmesi üzerine Kurul doğrudan inceleme yetkisini kullanabilir. </w:t>
      </w:r>
    </w:p>
    <w:p w:rsidR="00BC7511" w:rsidRDefault="00BC7511" w:rsidP="008A0F03">
      <w:pPr>
        <w:pStyle w:val="Default"/>
        <w:jc w:val="both"/>
        <w:rPr>
          <w:b/>
          <w:bCs/>
          <w:sz w:val="23"/>
          <w:szCs w:val="23"/>
        </w:rPr>
      </w:pPr>
    </w:p>
    <w:p w:rsidR="00BC7511" w:rsidRDefault="00BC7511" w:rsidP="008A0F03">
      <w:pPr>
        <w:pStyle w:val="Default"/>
        <w:jc w:val="both"/>
        <w:rPr>
          <w:b/>
          <w:bCs/>
          <w:sz w:val="23"/>
          <w:szCs w:val="23"/>
        </w:rPr>
      </w:pPr>
    </w:p>
    <w:p w:rsidR="00BC7511" w:rsidRDefault="00BC7511" w:rsidP="008A0F03">
      <w:pPr>
        <w:pStyle w:val="Default"/>
        <w:jc w:val="both"/>
        <w:rPr>
          <w:sz w:val="23"/>
          <w:szCs w:val="23"/>
        </w:rPr>
      </w:pPr>
      <w:r>
        <w:rPr>
          <w:b/>
          <w:bCs/>
          <w:sz w:val="23"/>
          <w:szCs w:val="23"/>
        </w:rPr>
        <w:t>MADDE 13</w:t>
      </w:r>
      <w:r>
        <w:rPr>
          <w:sz w:val="23"/>
          <w:szCs w:val="23"/>
        </w:rPr>
        <w:t xml:space="preserve">- (1) Yargı organlarınca incelenmekte olan veya karara bağlanmış bulunan uyuşmazlıklar hakkında Kurula başvuru yapılamaz. İnceleme sırasında yargı yoluna gidildiği anlaşılan başvuruların işlemi sonlandırılır. Daha önce Kurulca incelenmiş şikâyet konusu, yeni kanıtlar gösterilmedikçe bir daha şikâyet konusu yapılamaz ve incelenemez. </w:t>
      </w:r>
    </w:p>
    <w:p w:rsidR="00BC7511" w:rsidRDefault="00BC7511" w:rsidP="008A0F03">
      <w:pPr>
        <w:pStyle w:val="Default"/>
        <w:jc w:val="both"/>
        <w:rPr>
          <w:b/>
          <w:bCs/>
          <w:sz w:val="23"/>
          <w:szCs w:val="23"/>
        </w:rPr>
      </w:pPr>
    </w:p>
    <w:p w:rsidR="00BC7511" w:rsidRDefault="00BC7511" w:rsidP="008A0F03">
      <w:pPr>
        <w:pStyle w:val="Default"/>
        <w:jc w:val="both"/>
        <w:rPr>
          <w:b/>
          <w:bCs/>
          <w:sz w:val="23"/>
          <w:szCs w:val="23"/>
        </w:rPr>
      </w:pPr>
    </w:p>
    <w:p w:rsidR="00BC7511" w:rsidRPr="00D10C5D" w:rsidRDefault="00BC7511" w:rsidP="008A0F03">
      <w:pPr>
        <w:pStyle w:val="Default"/>
        <w:jc w:val="both"/>
        <w:rPr>
          <w:sz w:val="23"/>
          <w:szCs w:val="23"/>
        </w:rPr>
      </w:pPr>
      <w:r>
        <w:rPr>
          <w:b/>
          <w:bCs/>
          <w:sz w:val="23"/>
          <w:szCs w:val="23"/>
        </w:rPr>
        <w:t xml:space="preserve">Başvuruların kabulü ve işlem </w:t>
      </w:r>
    </w:p>
    <w:p w:rsidR="00BC7511" w:rsidRPr="00D31F72" w:rsidRDefault="00BC7511" w:rsidP="008A0F03">
      <w:pPr>
        <w:pStyle w:val="Default"/>
        <w:jc w:val="both"/>
        <w:rPr>
          <w:sz w:val="23"/>
          <w:szCs w:val="23"/>
        </w:rPr>
      </w:pPr>
      <w:r>
        <w:rPr>
          <w:b/>
          <w:bCs/>
          <w:sz w:val="23"/>
          <w:szCs w:val="23"/>
        </w:rPr>
        <w:t>MADDE 14</w:t>
      </w:r>
      <w:r>
        <w:rPr>
          <w:bCs/>
          <w:sz w:val="23"/>
          <w:szCs w:val="23"/>
        </w:rPr>
        <w:t xml:space="preserve">- </w:t>
      </w:r>
      <w:r>
        <w:rPr>
          <w:sz w:val="23"/>
          <w:szCs w:val="23"/>
        </w:rPr>
        <w:t>(1)</w:t>
      </w:r>
    </w:p>
    <w:p w:rsidR="00BC7511" w:rsidRDefault="00BC7511" w:rsidP="008A0F03">
      <w:pPr>
        <w:pStyle w:val="Default"/>
        <w:jc w:val="both"/>
        <w:rPr>
          <w:sz w:val="23"/>
          <w:szCs w:val="23"/>
        </w:rPr>
      </w:pPr>
      <w:r>
        <w:rPr>
          <w:sz w:val="23"/>
          <w:szCs w:val="23"/>
        </w:rPr>
        <w:t xml:space="preserve">a) Başvuru dilekçeleri sekretarya tarafından kaydedilerek, tarih ve sayı içeren alındı belgesi verilir. Başvurunun Kurul kayıtlarına geçtiği tarih, başvuru tarihidir. </w:t>
      </w:r>
    </w:p>
    <w:p w:rsidR="00BC7511" w:rsidRDefault="00BC7511" w:rsidP="008A0F03">
      <w:pPr>
        <w:pStyle w:val="Default"/>
        <w:jc w:val="both"/>
        <w:rPr>
          <w:sz w:val="23"/>
          <w:szCs w:val="23"/>
        </w:rPr>
      </w:pPr>
    </w:p>
    <w:p w:rsidR="00BC7511" w:rsidRDefault="00BC7511" w:rsidP="008A0F03">
      <w:pPr>
        <w:pStyle w:val="Default"/>
        <w:jc w:val="both"/>
        <w:rPr>
          <w:sz w:val="23"/>
          <w:szCs w:val="23"/>
        </w:rPr>
      </w:pPr>
      <w:r>
        <w:rPr>
          <w:sz w:val="23"/>
          <w:szCs w:val="23"/>
        </w:rPr>
        <w:t>b) Başvurular şekil yönünden incelenir. Eksiklik varsa ilgili kişi bilgilendirilir ve eksiklik tamamlandıktan sonra içerik yönünden incelenmeye alınır.</w:t>
      </w:r>
    </w:p>
    <w:p w:rsidR="00BC7511" w:rsidRDefault="00BC7511" w:rsidP="008A0F03">
      <w:pPr>
        <w:pStyle w:val="Default"/>
        <w:jc w:val="both"/>
        <w:rPr>
          <w:sz w:val="23"/>
          <w:szCs w:val="23"/>
        </w:rPr>
      </w:pPr>
    </w:p>
    <w:p w:rsidR="00BC7511" w:rsidRDefault="00BC7511" w:rsidP="008A0F03">
      <w:pPr>
        <w:pStyle w:val="Default"/>
        <w:jc w:val="both"/>
        <w:rPr>
          <w:sz w:val="23"/>
          <w:szCs w:val="23"/>
        </w:rPr>
      </w:pPr>
      <w:r>
        <w:rPr>
          <w:sz w:val="23"/>
          <w:szCs w:val="23"/>
        </w:rPr>
        <w:t xml:space="preserve">c) Kurul Başkanı her bir başvuru dosyası için bir </w:t>
      </w:r>
      <w:proofErr w:type="gramStart"/>
      <w:r>
        <w:rPr>
          <w:sz w:val="23"/>
          <w:szCs w:val="23"/>
        </w:rPr>
        <w:t>raportör</w:t>
      </w:r>
      <w:proofErr w:type="gramEnd"/>
      <w:r>
        <w:rPr>
          <w:sz w:val="23"/>
          <w:szCs w:val="23"/>
        </w:rPr>
        <w:t xml:space="preserve"> görevlendirir. </w:t>
      </w:r>
    </w:p>
    <w:p w:rsidR="00BC7511" w:rsidRDefault="00BC7511" w:rsidP="008A0F03">
      <w:pPr>
        <w:pStyle w:val="Default"/>
        <w:jc w:val="both"/>
        <w:rPr>
          <w:sz w:val="23"/>
          <w:szCs w:val="23"/>
        </w:rPr>
      </w:pPr>
    </w:p>
    <w:p w:rsidR="00BC7511" w:rsidRDefault="00BC7511" w:rsidP="008A0F03">
      <w:pPr>
        <w:pStyle w:val="Default"/>
        <w:jc w:val="both"/>
        <w:rPr>
          <w:sz w:val="23"/>
          <w:szCs w:val="23"/>
        </w:rPr>
      </w:pPr>
      <w:r>
        <w:rPr>
          <w:sz w:val="23"/>
          <w:szCs w:val="23"/>
        </w:rPr>
        <w:t xml:space="preserve">d) Raportör başvuruyu görev, konu ve kabul edilebilirlik yönlerinden inceleyerek ek süre hakkı saklı kalmak koşuluyla bir ay içinde bir ön rapor hazırlayıp Kurul Başkanına sunar. </w:t>
      </w:r>
    </w:p>
    <w:p w:rsidR="00BC7511" w:rsidRDefault="00BC7511" w:rsidP="008A0F03">
      <w:pPr>
        <w:pStyle w:val="Default"/>
        <w:jc w:val="both"/>
        <w:rPr>
          <w:sz w:val="23"/>
          <w:szCs w:val="23"/>
        </w:rPr>
      </w:pPr>
    </w:p>
    <w:p w:rsidR="00BC7511" w:rsidRDefault="00BC7511" w:rsidP="008A0F03">
      <w:pPr>
        <w:pStyle w:val="Default"/>
        <w:jc w:val="both"/>
        <w:rPr>
          <w:sz w:val="23"/>
          <w:szCs w:val="23"/>
        </w:rPr>
      </w:pPr>
      <w:r>
        <w:rPr>
          <w:sz w:val="23"/>
          <w:szCs w:val="23"/>
        </w:rPr>
        <w:t xml:space="preserve">e) Raportörün raporunda, başvuranın adı, soyadı, şikâyet edilen konu veya üniversite görevlisinin adı, soyadı, görevi, başvuru konusu ile </w:t>
      </w:r>
      <w:proofErr w:type="gramStart"/>
      <w:r>
        <w:rPr>
          <w:sz w:val="23"/>
          <w:szCs w:val="23"/>
        </w:rPr>
        <w:t>raportörün</w:t>
      </w:r>
      <w:proofErr w:type="gramEnd"/>
      <w:r>
        <w:rPr>
          <w:sz w:val="23"/>
          <w:szCs w:val="23"/>
        </w:rPr>
        <w:t xml:space="preserve"> önerisi, adı, soyadı, tarih ve imzası yer alır. </w:t>
      </w:r>
    </w:p>
    <w:p w:rsidR="00BC7511" w:rsidRDefault="00BC7511" w:rsidP="008A0F03">
      <w:pPr>
        <w:pStyle w:val="Default"/>
        <w:jc w:val="both"/>
        <w:rPr>
          <w:sz w:val="23"/>
          <w:szCs w:val="23"/>
        </w:rPr>
      </w:pPr>
    </w:p>
    <w:p w:rsidR="00BC7511" w:rsidRDefault="00BC7511" w:rsidP="008A0F03">
      <w:pPr>
        <w:pStyle w:val="Default"/>
        <w:jc w:val="both"/>
        <w:rPr>
          <w:sz w:val="23"/>
          <w:szCs w:val="23"/>
        </w:rPr>
      </w:pPr>
      <w:r>
        <w:rPr>
          <w:sz w:val="23"/>
          <w:szCs w:val="23"/>
        </w:rPr>
        <w:t xml:space="preserve">f) Rapor, Kurul Başkanı tarafından gerekli durumlarda ise ayrıca ilgili yerlerden gerekli ek bilgi ve belgeler de temin edildikten sonra görüşülmek üzere Kurul gündemine alınır. </w:t>
      </w:r>
    </w:p>
    <w:p w:rsidR="00BC7511" w:rsidRDefault="00BC7511" w:rsidP="008A0F03">
      <w:pPr>
        <w:pStyle w:val="Default"/>
        <w:jc w:val="both"/>
        <w:rPr>
          <w:sz w:val="23"/>
          <w:szCs w:val="23"/>
        </w:rPr>
      </w:pPr>
    </w:p>
    <w:p w:rsidR="00BC7511" w:rsidRDefault="00BC7511" w:rsidP="002F4C83">
      <w:pPr>
        <w:pStyle w:val="Default"/>
        <w:jc w:val="both"/>
        <w:rPr>
          <w:sz w:val="23"/>
          <w:szCs w:val="23"/>
        </w:rPr>
      </w:pPr>
      <w:r w:rsidRPr="002F4C83">
        <w:rPr>
          <w:sz w:val="23"/>
          <w:szCs w:val="23"/>
        </w:rPr>
        <w:t>g)</w:t>
      </w:r>
      <w:r>
        <w:rPr>
          <w:sz w:val="23"/>
          <w:szCs w:val="23"/>
        </w:rPr>
        <w:t xml:space="preserve"> Kurul, </w:t>
      </w:r>
      <w:proofErr w:type="gramStart"/>
      <w:r>
        <w:rPr>
          <w:sz w:val="23"/>
          <w:szCs w:val="23"/>
        </w:rPr>
        <w:t>raportör</w:t>
      </w:r>
      <w:proofErr w:type="gramEnd"/>
      <w:r>
        <w:rPr>
          <w:sz w:val="23"/>
          <w:szCs w:val="23"/>
        </w:rPr>
        <w:t xml:space="preserve"> tarafından hazırlanan ön rapora bağlı olarak gerek görüldüğünde uzman görüşüne başvurabilir. İlgili görüş için uzmana dosya ulaştığı tarih itibarı ile değerlendirilmek üzere bir ay süre tanınır.  Tanınan süre içinde cevap alınmadığı takdirde gerek görülürse başka bir uzmana dosya gönderilebilir. </w:t>
      </w:r>
    </w:p>
    <w:p w:rsidR="00BC7511" w:rsidRDefault="00BC7511" w:rsidP="002F4C83">
      <w:pPr>
        <w:pStyle w:val="Default"/>
        <w:jc w:val="both"/>
        <w:rPr>
          <w:sz w:val="23"/>
          <w:szCs w:val="23"/>
        </w:rPr>
      </w:pPr>
    </w:p>
    <w:p w:rsidR="00BC7511" w:rsidRDefault="00BC7511" w:rsidP="008A0F03">
      <w:pPr>
        <w:pStyle w:val="Default"/>
        <w:jc w:val="both"/>
        <w:rPr>
          <w:sz w:val="23"/>
          <w:szCs w:val="23"/>
        </w:rPr>
      </w:pPr>
      <w:r>
        <w:rPr>
          <w:sz w:val="23"/>
          <w:szCs w:val="23"/>
        </w:rPr>
        <w:t xml:space="preserve">h) Gerçeğe aykırı beyanlar içerdiği sonradan anlaşılan başvurular işlemden kaldırılır. </w:t>
      </w:r>
    </w:p>
    <w:p w:rsidR="00BC7511" w:rsidRDefault="00BC7511" w:rsidP="008A0F03">
      <w:pPr>
        <w:pStyle w:val="Default"/>
        <w:jc w:val="both"/>
        <w:rPr>
          <w:sz w:val="23"/>
          <w:szCs w:val="23"/>
        </w:rPr>
      </w:pPr>
    </w:p>
    <w:p w:rsidR="00BC7511" w:rsidRDefault="00BC7511" w:rsidP="008A0F03">
      <w:pPr>
        <w:pStyle w:val="Default"/>
        <w:jc w:val="both"/>
        <w:rPr>
          <w:b/>
          <w:bCs/>
          <w:sz w:val="23"/>
          <w:szCs w:val="23"/>
        </w:rPr>
      </w:pPr>
    </w:p>
    <w:p w:rsidR="00BC7511" w:rsidRPr="00D10C5D" w:rsidRDefault="00BC7511" w:rsidP="008A0F03">
      <w:pPr>
        <w:pStyle w:val="Default"/>
        <w:jc w:val="both"/>
        <w:rPr>
          <w:sz w:val="23"/>
          <w:szCs w:val="23"/>
        </w:rPr>
      </w:pPr>
      <w:r>
        <w:rPr>
          <w:b/>
          <w:bCs/>
          <w:sz w:val="23"/>
          <w:szCs w:val="23"/>
        </w:rPr>
        <w:t xml:space="preserve">Değerlendirme </w:t>
      </w:r>
    </w:p>
    <w:p w:rsidR="00BC7511" w:rsidRDefault="00BC7511" w:rsidP="00F630A4">
      <w:pPr>
        <w:pStyle w:val="Default"/>
        <w:jc w:val="both"/>
        <w:rPr>
          <w:sz w:val="23"/>
          <w:szCs w:val="23"/>
        </w:rPr>
      </w:pPr>
      <w:r>
        <w:rPr>
          <w:b/>
          <w:bCs/>
          <w:sz w:val="23"/>
          <w:szCs w:val="23"/>
        </w:rPr>
        <w:t>MADDE 15</w:t>
      </w:r>
      <w:r>
        <w:rPr>
          <w:sz w:val="23"/>
          <w:szCs w:val="23"/>
        </w:rPr>
        <w:t xml:space="preserve">- (1) Kurul ilk incelemesini </w:t>
      </w:r>
      <w:proofErr w:type="spellStart"/>
      <w:r>
        <w:rPr>
          <w:sz w:val="23"/>
          <w:szCs w:val="23"/>
        </w:rPr>
        <w:t>usül</w:t>
      </w:r>
      <w:proofErr w:type="spellEnd"/>
      <w:r>
        <w:rPr>
          <w:sz w:val="23"/>
          <w:szCs w:val="23"/>
        </w:rPr>
        <w:t xml:space="preserve"> yönünden yapar. Başvuru dosyasında eksiklik tespit edilmişse Kurul, belirleyeceği süre içerisinde başvuru sahibinden dosyanın tamamlanmasını ister. İlgili taraflar gerekçe göstererek süre uzatma talebinde bulunabilir. Zamanında tamamlanmayan dosyalar işlemden kaldırılır. </w:t>
      </w:r>
    </w:p>
    <w:p w:rsidR="00BC7511" w:rsidRDefault="00BC7511" w:rsidP="00F630A4">
      <w:pPr>
        <w:pStyle w:val="Default"/>
        <w:jc w:val="both"/>
        <w:rPr>
          <w:sz w:val="23"/>
          <w:szCs w:val="23"/>
        </w:rPr>
      </w:pPr>
    </w:p>
    <w:p w:rsidR="00BC7511" w:rsidRDefault="00BC7511" w:rsidP="00F630A4">
      <w:pPr>
        <w:pStyle w:val="Default"/>
        <w:jc w:val="both"/>
        <w:rPr>
          <w:b/>
          <w:bCs/>
          <w:sz w:val="23"/>
          <w:szCs w:val="23"/>
        </w:rPr>
      </w:pPr>
    </w:p>
    <w:p w:rsidR="00BC7511" w:rsidRDefault="00BC7511" w:rsidP="00F630A4">
      <w:pPr>
        <w:pStyle w:val="Default"/>
        <w:jc w:val="both"/>
        <w:rPr>
          <w:sz w:val="23"/>
          <w:szCs w:val="23"/>
        </w:rPr>
      </w:pPr>
      <w:r>
        <w:rPr>
          <w:b/>
          <w:bCs/>
          <w:sz w:val="23"/>
          <w:szCs w:val="23"/>
        </w:rPr>
        <w:t>MADDE 16</w:t>
      </w:r>
      <w:r>
        <w:rPr>
          <w:sz w:val="23"/>
          <w:szCs w:val="23"/>
        </w:rPr>
        <w:t xml:space="preserve">- (1) Şekil yönünden tam başvuru dosyaları, esas yönünden incelenir ve karara bağlanır. Kurul, başvuruları yalnızca etik yönleri ile ele alır ve değerlendirir. </w:t>
      </w:r>
    </w:p>
    <w:p w:rsidR="00BC7511" w:rsidRDefault="00BC7511" w:rsidP="008A0F03">
      <w:pPr>
        <w:pStyle w:val="Default"/>
        <w:jc w:val="both"/>
        <w:rPr>
          <w:b/>
          <w:bCs/>
          <w:sz w:val="23"/>
          <w:szCs w:val="23"/>
        </w:rPr>
      </w:pPr>
    </w:p>
    <w:p w:rsidR="00BC7511" w:rsidRDefault="00BC7511" w:rsidP="008A0F03">
      <w:pPr>
        <w:pStyle w:val="Default"/>
        <w:jc w:val="both"/>
        <w:rPr>
          <w:b/>
          <w:bCs/>
          <w:sz w:val="23"/>
          <w:szCs w:val="23"/>
        </w:rPr>
      </w:pPr>
    </w:p>
    <w:p w:rsidR="00BC7511" w:rsidRDefault="00BC7511" w:rsidP="008A0F03">
      <w:pPr>
        <w:pStyle w:val="Default"/>
        <w:jc w:val="both"/>
        <w:rPr>
          <w:sz w:val="23"/>
          <w:szCs w:val="23"/>
        </w:rPr>
      </w:pPr>
      <w:r>
        <w:rPr>
          <w:b/>
          <w:bCs/>
          <w:sz w:val="23"/>
          <w:szCs w:val="23"/>
        </w:rPr>
        <w:t>MADDE 17</w:t>
      </w:r>
      <w:r>
        <w:rPr>
          <w:sz w:val="23"/>
          <w:szCs w:val="23"/>
        </w:rPr>
        <w:t xml:space="preserve">- (1) Kurul, raporu görüşerek gerekirse incelemeyi derinleştirmek suretiyle ilgili yerlerden gerekli bilgi ve belgelerin istenmesine karar verir. Başvurunun kabul edilebilir bulunması durumunda, şikâyet edilen üniversite görevlisinin savunması alınır. Savunma süresi, istem yazısının kendisine bildirildiği tarihi izleyen günden itibaren 15 gündür. </w:t>
      </w:r>
    </w:p>
    <w:p w:rsidR="00BC7511" w:rsidRDefault="00BC7511" w:rsidP="008A0F03">
      <w:pPr>
        <w:pStyle w:val="Default"/>
        <w:jc w:val="both"/>
        <w:rPr>
          <w:b/>
          <w:bCs/>
          <w:sz w:val="23"/>
          <w:szCs w:val="23"/>
        </w:rPr>
      </w:pPr>
    </w:p>
    <w:p w:rsidR="00BC7511" w:rsidRDefault="00BC7511" w:rsidP="008A0F03">
      <w:pPr>
        <w:pStyle w:val="Default"/>
        <w:jc w:val="both"/>
        <w:rPr>
          <w:b/>
          <w:bCs/>
          <w:sz w:val="23"/>
          <w:szCs w:val="23"/>
        </w:rPr>
      </w:pPr>
    </w:p>
    <w:p w:rsidR="00BC7511" w:rsidRDefault="00BC7511" w:rsidP="008A0F03">
      <w:pPr>
        <w:pStyle w:val="Default"/>
        <w:jc w:val="both"/>
        <w:rPr>
          <w:sz w:val="23"/>
          <w:szCs w:val="23"/>
        </w:rPr>
      </w:pPr>
      <w:r>
        <w:rPr>
          <w:b/>
          <w:bCs/>
          <w:sz w:val="23"/>
          <w:szCs w:val="23"/>
        </w:rPr>
        <w:t>MADDE 18</w:t>
      </w:r>
      <w:r>
        <w:rPr>
          <w:sz w:val="23"/>
          <w:szCs w:val="23"/>
        </w:rPr>
        <w:t>- (1) Kurul incelemesini en geç üç aylık süre içinde bitirerek üye tam sayısının salt çoğunluğu ile karar verir. Üç aylık süre, başvurunun kayda alındığı tarihte başlar. Kurul gerekli gördüğü durumlarda bu süreyi toplamda 12 aya kadar uzatabilir.</w:t>
      </w:r>
    </w:p>
    <w:p w:rsidR="00BC7511" w:rsidRDefault="00BC7511" w:rsidP="008A0F03">
      <w:pPr>
        <w:pStyle w:val="Default"/>
        <w:jc w:val="both"/>
        <w:rPr>
          <w:b/>
          <w:bCs/>
          <w:sz w:val="23"/>
          <w:szCs w:val="23"/>
        </w:rPr>
      </w:pPr>
    </w:p>
    <w:p w:rsidR="003323B1" w:rsidRDefault="003323B1" w:rsidP="008A0F03">
      <w:pPr>
        <w:pStyle w:val="Default"/>
        <w:jc w:val="both"/>
        <w:rPr>
          <w:b/>
          <w:bCs/>
          <w:sz w:val="23"/>
          <w:szCs w:val="23"/>
        </w:rPr>
      </w:pPr>
    </w:p>
    <w:p w:rsidR="00BC7511" w:rsidRPr="00184DD7" w:rsidRDefault="00BC7511" w:rsidP="008A0F03">
      <w:pPr>
        <w:pStyle w:val="Default"/>
        <w:jc w:val="both"/>
        <w:rPr>
          <w:i/>
          <w:sz w:val="23"/>
          <w:szCs w:val="23"/>
        </w:rPr>
      </w:pPr>
      <w:r>
        <w:rPr>
          <w:b/>
          <w:bCs/>
          <w:sz w:val="23"/>
          <w:szCs w:val="23"/>
        </w:rPr>
        <w:t>MADDE 19</w:t>
      </w:r>
      <w:r>
        <w:rPr>
          <w:sz w:val="23"/>
          <w:szCs w:val="23"/>
        </w:rPr>
        <w:t xml:space="preserve">- (1) </w:t>
      </w:r>
      <w:r w:rsidRPr="00184DD7">
        <w:rPr>
          <w:sz w:val="23"/>
          <w:szCs w:val="23"/>
        </w:rPr>
        <w:t xml:space="preserve">Başvuru dosyası hakkındaki </w:t>
      </w:r>
      <w:proofErr w:type="gramStart"/>
      <w:r w:rsidRPr="00184DD7">
        <w:rPr>
          <w:sz w:val="23"/>
          <w:szCs w:val="23"/>
        </w:rPr>
        <w:t>raportör</w:t>
      </w:r>
      <w:proofErr w:type="gramEnd"/>
      <w:r w:rsidRPr="00184DD7">
        <w:rPr>
          <w:sz w:val="23"/>
          <w:szCs w:val="23"/>
        </w:rPr>
        <w:t xml:space="preserve"> görüşü ve/veya diğer uzman ya da alt komisyon raporları Kurul toplantısında tartışmaya açılır. Tartışma sonucunda üye tam sayısının salt çoğunluğu ile karar alınır. Alınan karar etik yargıların gerekçeleri ile birlikte, sonuç raporu halinde düzenlenerek, toplantıya katılan üyelerin tamamı tarafından imzalanır. Karara karşı oy kullanan üyeler gerekçeli kararlarını sonuç raporuna eklerler.</w:t>
      </w:r>
    </w:p>
    <w:p w:rsidR="00BC7511" w:rsidRDefault="00BC7511" w:rsidP="008A0F03">
      <w:pPr>
        <w:pStyle w:val="Default"/>
        <w:jc w:val="both"/>
        <w:rPr>
          <w:i/>
          <w:sz w:val="23"/>
          <w:szCs w:val="23"/>
        </w:rPr>
      </w:pPr>
    </w:p>
    <w:p w:rsidR="003323B1" w:rsidRPr="00184DD7" w:rsidRDefault="003323B1" w:rsidP="008A0F03">
      <w:pPr>
        <w:pStyle w:val="Default"/>
        <w:jc w:val="both"/>
        <w:rPr>
          <w:i/>
          <w:sz w:val="23"/>
          <w:szCs w:val="23"/>
        </w:rPr>
      </w:pPr>
    </w:p>
    <w:p w:rsidR="00BC7511" w:rsidRDefault="00BC7511" w:rsidP="008A0F03">
      <w:pPr>
        <w:pStyle w:val="Default"/>
        <w:jc w:val="both"/>
        <w:rPr>
          <w:sz w:val="23"/>
          <w:szCs w:val="23"/>
        </w:rPr>
      </w:pPr>
      <w:r>
        <w:rPr>
          <w:b/>
          <w:bCs/>
          <w:sz w:val="23"/>
          <w:szCs w:val="23"/>
        </w:rPr>
        <w:t>MADDE 20</w:t>
      </w:r>
      <w:r>
        <w:rPr>
          <w:sz w:val="23"/>
          <w:szCs w:val="23"/>
        </w:rPr>
        <w:t xml:space="preserve">- (1) Kararlarda, başvuranın adı, soyadı ile </w:t>
      </w:r>
      <w:proofErr w:type="gramStart"/>
      <w:r>
        <w:rPr>
          <w:sz w:val="23"/>
          <w:szCs w:val="23"/>
        </w:rPr>
        <w:t>şikayet</w:t>
      </w:r>
      <w:proofErr w:type="gramEnd"/>
      <w:r>
        <w:rPr>
          <w:sz w:val="23"/>
          <w:szCs w:val="23"/>
        </w:rPr>
        <w:t xml:space="preserve"> edilen üniversite görevlisinin adı, soyadı, görevi, karar tarih ve sayısı ile kararın dayandığı belge ve bilgiler, savunma ve inceleme sonucu ile karara katılan Başkan ve Üyelerin ad, soyadı ve imzaları, varsa azlık oyu, raportörün adı, soyadı yer alır. </w:t>
      </w:r>
    </w:p>
    <w:p w:rsidR="00BC7511" w:rsidRDefault="00BC7511" w:rsidP="008A0F03">
      <w:pPr>
        <w:pStyle w:val="Default"/>
        <w:jc w:val="both"/>
        <w:rPr>
          <w:b/>
          <w:bCs/>
          <w:sz w:val="23"/>
          <w:szCs w:val="23"/>
        </w:rPr>
      </w:pPr>
    </w:p>
    <w:p w:rsidR="003323B1" w:rsidRDefault="003323B1" w:rsidP="008A0F03">
      <w:pPr>
        <w:pStyle w:val="Default"/>
        <w:jc w:val="both"/>
        <w:rPr>
          <w:b/>
          <w:bCs/>
          <w:sz w:val="23"/>
          <w:szCs w:val="23"/>
        </w:rPr>
      </w:pPr>
    </w:p>
    <w:p w:rsidR="00BC7511" w:rsidRDefault="00BC7511" w:rsidP="008A0F03">
      <w:pPr>
        <w:pStyle w:val="Default"/>
        <w:jc w:val="both"/>
        <w:rPr>
          <w:sz w:val="23"/>
          <w:szCs w:val="23"/>
        </w:rPr>
      </w:pPr>
      <w:r>
        <w:rPr>
          <w:b/>
          <w:bCs/>
          <w:sz w:val="23"/>
          <w:szCs w:val="23"/>
        </w:rPr>
        <w:t>MADDE 21</w:t>
      </w:r>
      <w:r>
        <w:rPr>
          <w:sz w:val="23"/>
          <w:szCs w:val="23"/>
        </w:rPr>
        <w:t xml:space="preserve">- (1) Değerlendirilmekte olan başvuru konusunun yargıya götürüldüğü anlaşılırsa inceleme bulunduğu aşamada sonlandırılır. </w:t>
      </w:r>
    </w:p>
    <w:p w:rsidR="00BC7511" w:rsidRDefault="00BC7511" w:rsidP="008A0F03">
      <w:pPr>
        <w:pStyle w:val="Default"/>
        <w:jc w:val="both"/>
        <w:rPr>
          <w:b/>
          <w:bCs/>
          <w:sz w:val="23"/>
          <w:szCs w:val="23"/>
        </w:rPr>
      </w:pPr>
    </w:p>
    <w:p w:rsidR="003323B1" w:rsidRDefault="003323B1" w:rsidP="008A0F03">
      <w:pPr>
        <w:pStyle w:val="Default"/>
        <w:jc w:val="both"/>
        <w:rPr>
          <w:b/>
          <w:bCs/>
          <w:sz w:val="23"/>
          <w:szCs w:val="23"/>
        </w:rPr>
      </w:pPr>
    </w:p>
    <w:p w:rsidR="00BC7511" w:rsidRDefault="00BC7511" w:rsidP="008A0F03">
      <w:pPr>
        <w:pStyle w:val="Default"/>
        <w:jc w:val="both"/>
        <w:rPr>
          <w:sz w:val="23"/>
          <w:szCs w:val="23"/>
        </w:rPr>
      </w:pPr>
      <w:r>
        <w:rPr>
          <w:b/>
          <w:bCs/>
          <w:sz w:val="23"/>
          <w:szCs w:val="23"/>
        </w:rPr>
        <w:t>MADDE 22</w:t>
      </w:r>
      <w:r>
        <w:rPr>
          <w:sz w:val="23"/>
          <w:szCs w:val="23"/>
        </w:rPr>
        <w:t xml:space="preserve">- (1) </w:t>
      </w:r>
      <w:r w:rsidRPr="00D31F72">
        <w:rPr>
          <w:sz w:val="23"/>
          <w:szCs w:val="23"/>
        </w:rPr>
        <w:t xml:space="preserve">Kurul görüş ve öneri niteliğindeki raporunu Rektöre ve ilgililere </w:t>
      </w:r>
      <w:r>
        <w:rPr>
          <w:sz w:val="23"/>
          <w:szCs w:val="23"/>
        </w:rPr>
        <w:t xml:space="preserve">yazılı olarak bildirir. </w:t>
      </w:r>
    </w:p>
    <w:p w:rsidR="00BC7511" w:rsidRDefault="00BC7511" w:rsidP="008A0F03">
      <w:pPr>
        <w:pStyle w:val="Default"/>
        <w:jc w:val="both"/>
        <w:rPr>
          <w:sz w:val="23"/>
          <w:szCs w:val="23"/>
        </w:rPr>
      </w:pPr>
    </w:p>
    <w:p w:rsidR="00BC7511" w:rsidRDefault="00BC7511" w:rsidP="008A0F03">
      <w:pPr>
        <w:pStyle w:val="Default"/>
        <w:jc w:val="both"/>
        <w:rPr>
          <w:sz w:val="23"/>
          <w:szCs w:val="23"/>
        </w:rPr>
      </w:pPr>
    </w:p>
    <w:p w:rsidR="00BC7511" w:rsidRDefault="00BC7511" w:rsidP="008A0F03">
      <w:pPr>
        <w:pStyle w:val="Default"/>
        <w:jc w:val="both"/>
        <w:rPr>
          <w:sz w:val="23"/>
          <w:szCs w:val="23"/>
        </w:rPr>
      </w:pPr>
    </w:p>
    <w:p w:rsidR="00BC7511" w:rsidRPr="00D10C5D" w:rsidRDefault="00BC7511" w:rsidP="009B6988">
      <w:pPr>
        <w:pStyle w:val="Default"/>
        <w:jc w:val="center"/>
        <w:rPr>
          <w:b/>
          <w:bCs/>
          <w:sz w:val="23"/>
          <w:szCs w:val="23"/>
        </w:rPr>
      </w:pPr>
      <w:r w:rsidRPr="00D10C5D">
        <w:rPr>
          <w:b/>
          <w:bCs/>
          <w:sz w:val="23"/>
          <w:szCs w:val="23"/>
        </w:rPr>
        <w:t>DÖRDÜNCÜ BÖLÜM</w:t>
      </w:r>
    </w:p>
    <w:p w:rsidR="00BC7511" w:rsidRDefault="00BC7511" w:rsidP="009B6988">
      <w:pPr>
        <w:pStyle w:val="Default"/>
        <w:jc w:val="center"/>
        <w:rPr>
          <w:b/>
          <w:bCs/>
          <w:sz w:val="23"/>
          <w:szCs w:val="23"/>
        </w:rPr>
      </w:pPr>
      <w:r w:rsidRPr="00D10C5D">
        <w:rPr>
          <w:b/>
          <w:bCs/>
          <w:sz w:val="23"/>
          <w:szCs w:val="23"/>
        </w:rPr>
        <w:t>Çeşitli ve Son Hükümler</w:t>
      </w:r>
    </w:p>
    <w:p w:rsidR="00BC7511" w:rsidRDefault="00BC7511" w:rsidP="008A0F03">
      <w:pPr>
        <w:pStyle w:val="Default"/>
        <w:jc w:val="both"/>
        <w:rPr>
          <w:sz w:val="23"/>
          <w:szCs w:val="23"/>
        </w:rPr>
      </w:pPr>
    </w:p>
    <w:p w:rsidR="003323B1" w:rsidRPr="00D31F72" w:rsidRDefault="003323B1" w:rsidP="008A0F03">
      <w:pPr>
        <w:pStyle w:val="Default"/>
        <w:jc w:val="both"/>
        <w:rPr>
          <w:sz w:val="23"/>
          <w:szCs w:val="23"/>
        </w:rPr>
      </w:pPr>
    </w:p>
    <w:p w:rsidR="00BC7511" w:rsidRDefault="00BC7511" w:rsidP="00D10C5D">
      <w:pPr>
        <w:spacing w:after="0" w:line="240" w:lineRule="auto"/>
        <w:jc w:val="both"/>
        <w:rPr>
          <w:rFonts w:cs="Calibri"/>
          <w:b/>
          <w:color w:val="000000"/>
          <w:sz w:val="23"/>
          <w:szCs w:val="23"/>
        </w:rPr>
      </w:pPr>
      <w:r w:rsidRPr="00D31F72">
        <w:rPr>
          <w:rFonts w:cs="Calibri"/>
          <w:b/>
          <w:color w:val="000000"/>
          <w:sz w:val="23"/>
          <w:szCs w:val="23"/>
        </w:rPr>
        <w:t>Sorumluluk</w:t>
      </w:r>
    </w:p>
    <w:p w:rsidR="00BC7511" w:rsidRPr="00184DD7" w:rsidRDefault="00BC7511" w:rsidP="00D10C5D">
      <w:pPr>
        <w:spacing w:after="0" w:line="240" w:lineRule="auto"/>
        <w:jc w:val="both"/>
        <w:rPr>
          <w:rFonts w:cs="Calibri"/>
          <w:color w:val="000000"/>
          <w:sz w:val="23"/>
          <w:szCs w:val="23"/>
        </w:rPr>
      </w:pPr>
      <w:r w:rsidRPr="00D31F72">
        <w:rPr>
          <w:rFonts w:cs="Calibri"/>
          <w:b/>
          <w:color w:val="000000"/>
          <w:sz w:val="23"/>
          <w:szCs w:val="23"/>
        </w:rPr>
        <w:t>MADDE 23</w:t>
      </w:r>
      <w:r w:rsidRPr="00184DD7">
        <w:rPr>
          <w:rFonts w:cs="Calibri"/>
          <w:color w:val="000000"/>
          <w:sz w:val="23"/>
          <w:szCs w:val="23"/>
        </w:rPr>
        <w:t>-</w:t>
      </w:r>
      <w:r>
        <w:rPr>
          <w:rFonts w:cs="Calibri"/>
          <w:color w:val="000000"/>
          <w:sz w:val="23"/>
          <w:szCs w:val="23"/>
        </w:rPr>
        <w:t xml:space="preserve"> </w:t>
      </w:r>
      <w:r>
        <w:rPr>
          <w:sz w:val="23"/>
          <w:szCs w:val="23"/>
        </w:rPr>
        <w:t xml:space="preserve">(1) </w:t>
      </w:r>
      <w:r w:rsidRPr="00F630A4">
        <w:rPr>
          <w:rFonts w:cs="Calibri"/>
          <w:color w:val="000000"/>
          <w:sz w:val="23"/>
          <w:szCs w:val="23"/>
        </w:rPr>
        <w:t>Etik Kurulun</w:t>
      </w:r>
      <w:r>
        <w:rPr>
          <w:rFonts w:cs="Calibri"/>
          <w:color w:val="000000"/>
          <w:sz w:val="23"/>
          <w:szCs w:val="23"/>
        </w:rPr>
        <w:t>un</w:t>
      </w:r>
      <w:r w:rsidRPr="00F630A4">
        <w:rPr>
          <w:rFonts w:cs="Calibri"/>
          <w:color w:val="000000"/>
          <w:sz w:val="23"/>
          <w:szCs w:val="23"/>
        </w:rPr>
        <w:t xml:space="preserve"> olumlu veya olumsuz görüşüne karşın yasal sorumluluk ilgililere aittir. Kurul, vermiş olduğu kararlardan dolayı herhangi bir cezai ve hukuki sorumluluk altına girmez.</w:t>
      </w:r>
    </w:p>
    <w:p w:rsidR="00BC7511" w:rsidRDefault="00BC7511" w:rsidP="008A0F03">
      <w:pPr>
        <w:pStyle w:val="Default"/>
        <w:jc w:val="both"/>
        <w:rPr>
          <w:b/>
          <w:sz w:val="23"/>
          <w:szCs w:val="23"/>
        </w:rPr>
      </w:pPr>
    </w:p>
    <w:p w:rsidR="00BC7511" w:rsidRDefault="00BC7511" w:rsidP="008A0F03">
      <w:pPr>
        <w:pStyle w:val="Default"/>
        <w:jc w:val="both"/>
        <w:rPr>
          <w:b/>
          <w:sz w:val="23"/>
          <w:szCs w:val="23"/>
        </w:rPr>
      </w:pPr>
    </w:p>
    <w:p w:rsidR="00BC7511" w:rsidRPr="00D10C5D" w:rsidRDefault="00BC7511" w:rsidP="008A0F03">
      <w:pPr>
        <w:pStyle w:val="Default"/>
        <w:jc w:val="both"/>
        <w:rPr>
          <w:b/>
          <w:sz w:val="23"/>
          <w:szCs w:val="23"/>
        </w:rPr>
      </w:pPr>
      <w:r w:rsidRPr="00D31F72">
        <w:rPr>
          <w:b/>
          <w:sz w:val="23"/>
          <w:szCs w:val="23"/>
        </w:rPr>
        <w:t>Yürürlük</w:t>
      </w:r>
    </w:p>
    <w:p w:rsidR="00BC7511" w:rsidRDefault="00BC7511" w:rsidP="008A0F03">
      <w:pPr>
        <w:pStyle w:val="Default"/>
        <w:jc w:val="both"/>
        <w:rPr>
          <w:sz w:val="23"/>
          <w:szCs w:val="23"/>
        </w:rPr>
      </w:pPr>
      <w:r w:rsidRPr="00283225">
        <w:rPr>
          <w:b/>
          <w:sz w:val="23"/>
          <w:szCs w:val="23"/>
        </w:rPr>
        <w:t>MADDE 24-</w:t>
      </w:r>
      <w:r>
        <w:rPr>
          <w:sz w:val="23"/>
          <w:szCs w:val="23"/>
        </w:rPr>
        <w:t xml:space="preserve"> (1) Bu yönerge Yıldız Teknik Üniversitesi Senatosunun onayı tarihinde yürürlüğe girer. </w:t>
      </w:r>
    </w:p>
    <w:p w:rsidR="00BC7511" w:rsidRPr="00D31F72" w:rsidRDefault="00BC7511" w:rsidP="008A0F03">
      <w:pPr>
        <w:jc w:val="both"/>
        <w:rPr>
          <w:rFonts w:cs="Calibri"/>
          <w:b/>
          <w:color w:val="000000"/>
          <w:sz w:val="23"/>
          <w:szCs w:val="23"/>
        </w:rPr>
      </w:pPr>
    </w:p>
    <w:p w:rsidR="00BC7511" w:rsidRPr="00D31F72" w:rsidRDefault="00BC7511" w:rsidP="00D10C5D">
      <w:pPr>
        <w:spacing w:after="0" w:line="240" w:lineRule="auto"/>
        <w:jc w:val="both"/>
        <w:rPr>
          <w:rFonts w:cs="Calibri"/>
          <w:b/>
          <w:color w:val="000000"/>
          <w:sz w:val="23"/>
          <w:szCs w:val="23"/>
        </w:rPr>
      </w:pPr>
      <w:r w:rsidRPr="00D31F72">
        <w:rPr>
          <w:rFonts w:cs="Calibri"/>
          <w:b/>
          <w:color w:val="000000"/>
          <w:sz w:val="23"/>
          <w:szCs w:val="23"/>
        </w:rPr>
        <w:t>Yürütme</w:t>
      </w:r>
    </w:p>
    <w:p w:rsidR="00BC7511" w:rsidRDefault="00BC7511" w:rsidP="00D10C5D">
      <w:pPr>
        <w:spacing w:after="0" w:line="240" w:lineRule="auto"/>
        <w:jc w:val="both"/>
        <w:rPr>
          <w:color w:val="353535"/>
          <w:sz w:val="23"/>
          <w:szCs w:val="23"/>
        </w:rPr>
      </w:pPr>
      <w:r>
        <w:rPr>
          <w:b/>
          <w:bCs/>
          <w:sz w:val="23"/>
          <w:szCs w:val="23"/>
        </w:rPr>
        <w:t>MADDE 25-</w:t>
      </w:r>
      <w:r>
        <w:rPr>
          <w:sz w:val="23"/>
          <w:szCs w:val="23"/>
        </w:rPr>
        <w:t xml:space="preserve"> (1) </w:t>
      </w:r>
      <w:r w:rsidRPr="00184DD7">
        <w:rPr>
          <w:rFonts w:cs="Calibri"/>
          <w:color w:val="000000"/>
          <w:sz w:val="23"/>
          <w:szCs w:val="23"/>
        </w:rPr>
        <w:t>Bu Yönerge, Yıldız Teknik Üniversitesi Rektörü tarafından yürütülür</w:t>
      </w:r>
      <w:r>
        <w:rPr>
          <w:color w:val="353535"/>
          <w:sz w:val="23"/>
          <w:szCs w:val="23"/>
        </w:rPr>
        <w:t>.</w:t>
      </w:r>
    </w:p>
    <w:p w:rsidR="00BC7511" w:rsidRDefault="00BC7511" w:rsidP="008A0F03">
      <w:pPr>
        <w:jc w:val="both"/>
      </w:pPr>
    </w:p>
    <w:p w:rsidR="003323B1" w:rsidRPr="00283225" w:rsidRDefault="003323B1" w:rsidP="003323B1">
      <w:pPr>
        <w:pStyle w:val="3-NormalYaz"/>
        <w:spacing w:line="240" w:lineRule="exact"/>
        <w:rPr>
          <w:rFonts w:ascii="Calibri" w:hAnsi="Calibri"/>
          <w:sz w:val="23"/>
          <w:szCs w:val="23"/>
        </w:rPr>
      </w:pPr>
      <w:r>
        <w:rPr>
          <w:rFonts w:ascii="Calibri" w:hAnsi="Calibri"/>
          <w:sz w:val="23"/>
          <w:szCs w:val="23"/>
        </w:rPr>
        <w:t xml:space="preserve">--- Bu Yönerge’de; </w:t>
      </w:r>
      <w:r w:rsidRPr="00283225">
        <w:rPr>
          <w:rFonts w:ascii="Calibri" w:hAnsi="Calibri"/>
          <w:sz w:val="23"/>
          <w:szCs w:val="23"/>
        </w:rPr>
        <w:t>YTÜ Senatosunun</w:t>
      </w:r>
      <w:r>
        <w:rPr>
          <w:rFonts w:ascii="Calibri" w:hAnsi="Calibri"/>
          <w:sz w:val="23"/>
          <w:szCs w:val="23"/>
        </w:rPr>
        <w:t>,</w:t>
      </w:r>
      <w:r w:rsidRPr="00283225">
        <w:rPr>
          <w:rFonts w:ascii="Calibri" w:hAnsi="Calibri"/>
          <w:sz w:val="23"/>
          <w:szCs w:val="23"/>
        </w:rPr>
        <w:t xml:space="preserve"> 09.06.2016 gün</w:t>
      </w:r>
      <w:r>
        <w:rPr>
          <w:rFonts w:ascii="Calibri" w:hAnsi="Calibri"/>
          <w:sz w:val="23"/>
          <w:szCs w:val="23"/>
        </w:rPr>
        <w:t>lü</w:t>
      </w:r>
      <w:r w:rsidRPr="00283225">
        <w:rPr>
          <w:rFonts w:ascii="Calibri" w:hAnsi="Calibri"/>
          <w:sz w:val="23"/>
          <w:szCs w:val="23"/>
        </w:rPr>
        <w:t xml:space="preserve">, 2016/02-37 sayılı kararı ile değişiklik yapılmıştır.  </w:t>
      </w:r>
    </w:p>
    <w:p w:rsidR="003323B1" w:rsidRDefault="003323B1" w:rsidP="008A0F03">
      <w:pPr>
        <w:jc w:val="both"/>
      </w:pPr>
    </w:p>
    <w:sectPr w:rsidR="003323B1" w:rsidSect="00FC09FE">
      <w:headerReference w:type="default" r:id="rId7"/>
      <w:footerReference w:type="even" r:id="rId8"/>
      <w:footerReference w:type="default" r:id="rId9"/>
      <w:pgSz w:w="11906" w:h="16838"/>
      <w:pgMar w:top="1417" w:right="1417" w:bottom="1417" w:left="1417" w:header="426" w:footer="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22B" w:rsidRDefault="004E422B">
      <w:r>
        <w:separator/>
      </w:r>
    </w:p>
  </w:endnote>
  <w:endnote w:type="continuationSeparator" w:id="0">
    <w:p w:rsidR="004E422B" w:rsidRDefault="004E42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TTE2526648t00">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11" w:rsidRDefault="002A27C3" w:rsidP="00F64509">
    <w:pPr>
      <w:pStyle w:val="Altbilgi"/>
      <w:framePr w:wrap="around" w:vAnchor="text" w:hAnchor="margin" w:xAlign="right" w:y="1"/>
      <w:rPr>
        <w:rStyle w:val="SayfaNumaras"/>
      </w:rPr>
    </w:pPr>
    <w:r>
      <w:rPr>
        <w:rStyle w:val="SayfaNumaras"/>
      </w:rPr>
      <w:fldChar w:fldCharType="begin"/>
    </w:r>
    <w:r w:rsidR="00BC7511">
      <w:rPr>
        <w:rStyle w:val="SayfaNumaras"/>
      </w:rPr>
      <w:instrText xml:space="preserve">PAGE  </w:instrText>
    </w:r>
    <w:r>
      <w:rPr>
        <w:rStyle w:val="SayfaNumaras"/>
      </w:rPr>
      <w:fldChar w:fldCharType="end"/>
    </w:r>
  </w:p>
  <w:p w:rsidR="00BC7511" w:rsidRDefault="00BC7511" w:rsidP="007B7793">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11" w:rsidRDefault="00FC09FE" w:rsidP="007B7793">
    <w:pPr>
      <w:pStyle w:val="Altbilgi"/>
      <w:ind w:right="360"/>
    </w:pPr>
    <w:r>
      <w:t xml:space="preserve">Doküman No: YÖ-042; Revizyon Tarihi: 09.06.2016; Revizyon No: 00                                      Sayfa: </w:t>
    </w:r>
    <w:fldSimple w:instr=" PAGE   \* MERGEFORMAT ">
      <w:r>
        <w:rPr>
          <w:noProof/>
        </w:rPr>
        <w:t>7</w:t>
      </w:r>
    </w:fldSimple>
    <w:r>
      <w:t>/</w:t>
    </w:r>
    <w:fldSimple w:instr=" NUMPAGES   \* MERGEFORMAT ">
      <w:r>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22B" w:rsidRDefault="004E422B">
      <w:r>
        <w:separator/>
      </w:r>
    </w:p>
  </w:footnote>
  <w:footnote w:type="continuationSeparator" w:id="0">
    <w:p w:rsidR="004E422B" w:rsidRDefault="004E4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9FE" w:rsidRDefault="00FC09FE" w:rsidP="00FC09FE">
    <w:pPr>
      <w:pStyle w:val="stbilgi"/>
      <w:jc w:val="center"/>
      <w:rPr>
        <w:noProof/>
        <w:lang w:eastAsia="tr-TR"/>
      </w:rPr>
    </w:pPr>
    <w:r w:rsidRPr="001B4DEC">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 o:spid="_x0000_i1025" type="#_x0000_t75" style="width:42.75pt;height:43.5pt;visibility:visible;mso-wrap-style:squar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563001"/>
    <w:multiLevelType w:val="hybridMultilevel"/>
    <w:tmpl w:val="63AC68F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A3E8191"/>
    <w:multiLevelType w:val="hybridMultilevel"/>
    <w:tmpl w:val="A0C03DF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C305D0EF"/>
    <w:multiLevelType w:val="hybridMultilevel"/>
    <w:tmpl w:val="C995011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92B6F7A"/>
    <w:multiLevelType w:val="hybridMultilevel"/>
    <w:tmpl w:val="40225B5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E1692909"/>
    <w:multiLevelType w:val="hybridMultilevel"/>
    <w:tmpl w:val="21A0EBF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2B7B3E8"/>
    <w:multiLevelType w:val="hybridMultilevel"/>
    <w:tmpl w:val="01B84F5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FA6F233C"/>
    <w:multiLevelType w:val="hybridMultilevel"/>
    <w:tmpl w:val="3810639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FFFFFF7C"/>
    <w:multiLevelType w:val="singleLevel"/>
    <w:tmpl w:val="D5360B3E"/>
    <w:lvl w:ilvl="0">
      <w:start w:val="1"/>
      <w:numFmt w:val="decimal"/>
      <w:lvlText w:val="%1."/>
      <w:lvlJc w:val="left"/>
      <w:pPr>
        <w:tabs>
          <w:tab w:val="num" w:pos="1492"/>
        </w:tabs>
        <w:ind w:left="1492" w:hanging="360"/>
      </w:pPr>
      <w:rPr>
        <w:rFonts w:cs="Times New Roman"/>
      </w:rPr>
    </w:lvl>
  </w:abstractNum>
  <w:abstractNum w:abstractNumId="8">
    <w:nsid w:val="FFFFFF7D"/>
    <w:multiLevelType w:val="singleLevel"/>
    <w:tmpl w:val="AB36BA7A"/>
    <w:lvl w:ilvl="0">
      <w:start w:val="1"/>
      <w:numFmt w:val="decimal"/>
      <w:lvlText w:val="%1."/>
      <w:lvlJc w:val="left"/>
      <w:pPr>
        <w:tabs>
          <w:tab w:val="num" w:pos="1209"/>
        </w:tabs>
        <w:ind w:left="1209" w:hanging="360"/>
      </w:pPr>
      <w:rPr>
        <w:rFonts w:cs="Times New Roman"/>
      </w:rPr>
    </w:lvl>
  </w:abstractNum>
  <w:abstractNum w:abstractNumId="9">
    <w:nsid w:val="FFFFFF7E"/>
    <w:multiLevelType w:val="singleLevel"/>
    <w:tmpl w:val="07B6313A"/>
    <w:lvl w:ilvl="0">
      <w:start w:val="1"/>
      <w:numFmt w:val="decimal"/>
      <w:lvlText w:val="%1."/>
      <w:lvlJc w:val="left"/>
      <w:pPr>
        <w:tabs>
          <w:tab w:val="num" w:pos="926"/>
        </w:tabs>
        <w:ind w:left="926" w:hanging="360"/>
      </w:pPr>
      <w:rPr>
        <w:rFonts w:cs="Times New Roman"/>
      </w:rPr>
    </w:lvl>
  </w:abstractNum>
  <w:abstractNum w:abstractNumId="10">
    <w:nsid w:val="FFFFFF7F"/>
    <w:multiLevelType w:val="singleLevel"/>
    <w:tmpl w:val="6C3E25B4"/>
    <w:lvl w:ilvl="0">
      <w:start w:val="1"/>
      <w:numFmt w:val="decimal"/>
      <w:lvlText w:val="%1."/>
      <w:lvlJc w:val="left"/>
      <w:pPr>
        <w:tabs>
          <w:tab w:val="num" w:pos="643"/>
        </w:tabs>
        <w:ind w:left="643" w:hanging="360"/>
      </w:pPr>
      <w:rPr>
        <w:rFonts w:cs="Times New Roman"/>
      </w:rPr>
    </w:lvl>
  </w:abstractNum>
  <w:abstractNum w:abstractNumId="11">
    <w:nsid w:val="FFFFFF80"/>
    <w:multiLevelType w:val="singleLevel"/>
    <w:tmpl w:val="9C968C0A"/>
    <w:lvl w:ilvl="0">
      <w:start w:val="1"/>
      <w:numFmt w:val="bullet"/>
      <w:lvlText w:val=""/>
      <w:lvlJc w:val="left"/>
      <w:pPr>
        <w:tabs>
          <w:tab w:val="num" w:pos="1492"/>
        </w:tabs>
        <w:ind w:left="1492" w:hanging="360"/>
      </w:pPr>
      <w:rPr>
        <w:rFonts w:ascii="Symbol" w:hAnsi="Symbol" w:hint="default"/>
      </w:rPr>
    </w:lvl>
  </w:abstractNum>
  <w:abstractNum w:abstractNumId="12">
    <w:nsid w:val="FFFFFF81"/>
    <w:multiLevelType w:val="singleLevel"/>
    <w:tmpl w:val="462C9998"/>
    <w:lvl w:ilvl="0">
      <w:start w:val="1"/>
      <w:numFmt w:val="bullet"/>
      <w:lvlText w:val=""/>
      <w:lvlJc w:val="left"/>
      <w:pPr>
        <w:tabs>
          <w:tab w:val="num" w:pos="1209"/>
        </w:tabs>
        <w:ind w:left="1209" w:hanging="360"/>
      </w:pPr>
      <w:rPr>
        <w:rFonts w:ascii="Symbol" w:hAnsi="Symbol" w:hint="default"/>
      </w:rPr>
    </w:lvl>
  </w:abstractNum>
  <w:abstractNum w:abstractNumId="13">
    <w:nsid w:val="FFFFFF82"/>
    <w:multiLevelType w:val="singleLevel"/>
    <w:tmpl w:val="DB423716"/>
    <w:lvl w:ilvl="0">
      <w:start w:val="1"/>
      <w:numFmt w:val="bullet"/>
      <w:lvlText w:val=""/>
      <w:lvlJc w:val="left"/>
      <w:pPr>
        <w:tabs>
          <w:tab w:val="num" w:pos="926"/>
        </w:tabs>
        <w:ind w:left="926" w:hanging="360"/>
      </w:pPr>
      <w:rPr>
        <w:rFonts w:ascii="Symbol" w:hAnsi="Symbol" w:hint="default"/>
      </w:rPr>
    </w:lvl>
  </w:abstractNum>
  <w:abstractNum w:abstractNumId="14">
    <w:nsid w:val="FFFFFF83"/>
    <w:multiLevelType w:val="singleLevel"/>
    <w:tmpl w:val="E618CF48"/>
    <w:lvl w:ilvl="0">
      <w:start w:val="1"/>
      <w:numFmt w:val="bullet"/>
      <w:lvlText w:val=""/>
      <w:lvlJc w:val="left"/>
      <w:pPr>
        <w:tabs>
          <w:tab w:val="num" w:pos="643"/>
        </w:tabs>
        <w:ind w:left="643" w:hanging="360"/>
      </w:pPr>
      <w:rPr>
        <w:rFonts w:ascii="Symbol" w:hAnsi="Symbol" w:hint="default"/>
      </w:rPr>
    </w:lvl>
  </w:abstractNum>
  <w:abstractNum w:abstractNumId="15">
    <w:nsid w:val="FFFFFF88"/>
    <w:multiLevelType w:val="singleLevel"/>
    <w:tmpl w:val="A058FE5E"/>
    <w:lvl w:ilvl="0">
      <w:start w:val="1"/>
      <w:numFmt w:val="decimal"/>
      <w:lvlText w:val="%1."/>
      <w:lvlJc w:val="left"/>
      <w:pPr>
        <w:tabs>
          <w:tab w:val="num" w:pos="360"/>
        </w:tabs>
        <w:ind w:left="360" w:hanging="360"/>
      </w:pPr>
      <w:rPr>
        <w:rFonts w:cs="Times New Roman"/>
      </w:rPr>
    </w:lvl>
  </w:abstractNum>
  <w:abstractNum w:abstractNumId="16">
    <w:nsid w:val="FFFFFF89"/>
    <w:multiLevelType w:val="singleLevel"/>
    <w:tmpl w:val="180CDF88"/>
    <w:lvl w:ilvl="0">
      <w:start w:val="1"/>
      <w:numFmt w:val="bullet"/>
      <w:lvlText w:val=""/>
      <w:lvlJc w:val="left"/>
      <w:pPr>
        <w:tabs>
          <w:tab w:val="num" w:pos="360"/>
        </w:tabs>
        <w:ind w:left="360" w:hanging="360"/>
      </w:pPr>
      <w:rPr>
        <w:rFonts w:ascii="Symbol" w:hAnsi="Symbol" w:hint="default"/>
      </w:rPr>
    </w:lvl>
  </w:abstractNum>
  <w:abstractNum w:abstractNumId="17">
    <w:nsid w:val="09DBCD2F"/>
    <w:multiLevelType w:val="hybridMultilevel"/>
    <w:tmpl w:val="90C77E0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DC3711E"/>
    <w:multiLevelType w:val="hybridMultilevel"/>
    <w:tmpl w:val="851ED43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179E3ACF"/>
    <w:multiLevelType w:val="hybridMultilevel"/>
    <w:tmpl w:val="A85EBE6E"/>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3344670E"/>
    <w:multiLevelType w:val="hybridMultilevel"/>
    <w:tmpl w:val="C3E816C0"/>
    <w:lvl w:ilvl="0" w:tplc="041F0011">
      <w:start w:val="1"/>
      <w:numFmt w:val="decimal"/>
      <w:lvlText w:val="%1)"/>
      <w:lvlJc w:val="left"/>
      <w:pPr>
        <w:ind w:left="720" w:hanging="360"/>
      </w:pPr>
      <w:rPr>
        <w:rFonts w:cs="Times New Roman"/>
      </w:rPr>
    </w:lvl>
    <w:lvl w:ilvl="1" w:tplc="041F0011">
      <w:start w:val="1"/>
      <w:numFmt w:val="decimal"/>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3AA46355"/>
    <w:multiLevelType w:val="hybridMultilevel"/>
    <w:tmpl w:val="16D8D77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3CF07C27"/>
    <w:multiLevelType w:val="hybridMultilevel"/>
    <w:tmpl w:val="915AD29E"/>
    <w:lvl w:ilvl="0" w:tplc="4CE66428">
      <w:start w:val="1"/>
      <w:numFmt w:val="decimal"/>
      <w:lvlText w:val="%1)"/>
      <w:lvlJc w:val="left"/>
      <w:pPr>
        <w:ind w:left="720" w:hanging="360"/>
      </w:pPr>
      <w:rPr>
        <w:rFonts w:cs="Times New Roman"/>
      </w:rPr>
    </w:lvl>
    <w:lvl w:ilvl="1" w:tplc="8F646EE2">
      <w:start w:val="1"/>
      <w:numFmt w:val="lowerLetter"/>
      <w:lvlText w:val="%2)"/>
      <w:lvlJc w:val="left"/>
      <w:pPr>
        <w:ind w:left="1440" w:hanging="36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00D6CBA"/>
    <w:multiLevelType w:val="hybridMultilevel"/>
    <w:tmpl w:val="43E88ABA"/>
    <w:lvl w:ilvl="0" w:tplc="925407F0">
      <w:start w:val="1"/>
      <w:numFmt w:val="decimal"/>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nsid w:val="46B55221"/>
    <w:multiLevelType w:val="hybridMultilevel"/>
    <w:tmpl w:val="21AC48A2"/>
    <w:lvl w:ilvl="0" w:tplc="D12044EA">
      <w:start w:val="1"/>
      <w:numFmt w:val="lowerLetter"/>
      <w:lvlText w:val="%1)"/>
      <w:lvlJc w:val="left"/>
      <w:pPr>
        <w:ind w:left="720" w:hanging="360"/>
      </w:pPr>
      <w:rPr>
        <w:rFonts w:ascii="Calibri" w:eastAsia="Times New Roman" w:hAnsi="Calibri" w:cs="Calibri"/>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5624707C"/>
    <w:multiLevelType w:val="hybridMultilevel"/>
    <w:tmpl w:val="B234FE2A"/>
    <w:lvl w:ilvl="0" w:tplc="99ACC2B2">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5BDD71A5"/>
    <w:multiLevelType w:val="hybridMultilevel"/>
    <w:tmpl w:val="3B06E2D4"/>
    <w:lvl w:ilvl="0" w:tplc="041F0011">
      <w:start w:val="1"/>
      <w:numFmt w:val="decimal"/>
      <w:lvlText w:val="%1)"/>
      <w:lvlJc w:val="left"/>
      <w:pPr>
        <w:tabs>
          <w:tab w:val="num" w:pos="840"/>
        </w:tabs>
        <w:ind w:left="840" w:hanging="48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nsid w:val="694D71BB"/>
    <w:multiLevelType w:val="hybridMultilevel"/>
    <w:tmpl w:val="9B1C1694"/>
    <w:lvl w:ilvl="0" w:tplc="816215FA">
      <w:start w:val="1"/>
      <w:numFmt w:val="low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7034520C"/>
    <w:multiLevelType w:val="hybridMultilevel"/>
    <w:tmpl w:val="C9D6C6F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73565AFD"/>
    <w:multiLevelType w:val="hybridMultilevel"/>
    <w:tmpl w:val="D94B7AA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 w:numId="8">
    <w:abstractNumId w:val="29"/>
  </w:num>
  <w:num w:numId="9">
    <w:abstractNumId w:val="18"/>
  </w:num>
  <w:num w:numId="10">
    <w:abstractNumId w:val="17"/>
  </w:num>
  <w:num w:numId="11">
    <w:abstractNumId w:val="25"/>
  </w:num>
  <w:num w:numId="12">
    <w:abstractNumId w:val="27"/>
  </w:num>
  <w:num w:numId="13">
    <w:abstractNumId w:val="26"/>
  </w:num>
  <w:num w:numId="14">
    <w:abstractNumId w:val="24"/>
  </w:num>
  <w:num w:numId="15">
    <w:abstractNumId w:val="19"/>
  </w:num>
  <w:num w:numId="16">
    <w:abstractNumId w:val="21"/>
  </w:num>
  <w:num w:numId="17">
    <w:abstractNumId w:val="22"/>
  </w:num>
  <w:num w:numId="18">
    <w:abstractNumId w:val="28"/>
  </w:num>
  <w:num w:numId="19">
    <w:abstractNumId w:val="20"/>
  </w:num>
  <w:num w:numId="20">
    <w:abstractNumId w:val="23"/>
  </w:num>
  <w:num w:numId="21">
    <w:abstractNumId w:val="16"/>
  </w:num>
  <w:num w:numId="22">
    <w:abstractNumId w:val="14"/>
  </w:num>
  <w:num w:numId="23">
    <w:abstractNumId w:val="13"/>
  </w:num>
  <w:num w:numId="24">
    <w:abstractNumId w:val="12"/>
  </w:num>
  <w:num w:numId="25">
    <w:abstractNumId w:val="11"/>
  </w:num>
  <w:num w:numId="26">
    <w:abstractNumId w:val="15"/>
  </w:num>
  <w:num w:numId="27">
    <w:abstractNumId w:val="10"/>
  </w:num>
  <w:num w:numId="28">
    <w:abstractNumId w:val="9"/>
  </w:num>
  <w:num w:numId="29">
    <w:abstractNumId w:val="8"/>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F03"/>
    <w:rsid w:val="00002BF4"/>
    <w:rsid w:val="00020A48"/>
    <w:rsid w:val="00024193"/>
    <w:rsid w:val="000249D6"/>
    <w:rsid w:val="00024C9C"/>
    <w:rsid w:val="000340DE"/>
    <w:rsid w:val="000353B6"/>
    <w:rsid w:val="00050891"/>
    <w:rsid w:val="00051B1D"/>
    <w:rsid w:val="00051C06"/>
    <w:rsid w:val="0005388F"/>
    <w:rsid w:val="00056264"/>
    <w:rsid w:val="00073C7D"/>
    <w:rsid w:val="00076E0D"/>
    <w:rsid w:val="00082453"/>
    <w:rsid w:val="00091464"/>
    <w:rsid w:val="000939DB"/>
    <w:rsid w:val="00095308"/>
    <w:rsid w:val="00096249"/>
    <w:rsid w:val="000A09F2"/>
    <w:rsid w:val="000A21DD"/>
    <w:rsid w:val="000A2FA8"/>
    <w:rsid w:val="000A4C6E"/>
    <w:rsid w:val="000B2A6E"/>
    <w:rsid w:val="000C1915"/>
    <w:rsid w:val="000C1A1D"/>
    <w:rsid w:val="000C4A7E"/>
    <w:rsid w:val="000D0B25"/>
    <w:rsid w:val="000D13B6"/>
    <w:rsid w:val="000D1B23"/>
    <w:rsid w:val="000D3F01"/>
    <w:rsid w:val="000D7D48"/>
    <w:rsid w:val="000F00A8"/>
    <w:rsid w:val="000F2533"/>
    <w:rsid w:val="000F79C1"/>
    <w:rsid w:val="001006E9"/>
    <w:rsid w:val="00100A19"/>
    <w:rsid w:val="00115ABC"/>
    <w:rsid w:val="00120D2E"/>
    <w:rsid w:val="001407F3"/>
    <w:rsid w:val="00144086"/>
    <w:rsid w:val="0014420B"/>
    <w:rsid w:val="00144B32"/>
    <w:rsid w:val="00145830"/>
    <w:rsid w:val="00151E5B"/>
    <w:rsid w:val="00165079"/>
    <w:rsid w:val="00166EFE"/>
    <w:rsid w:val="00181D72"/>
    <w:rsid w:val="00183074"/>
    <w:rsid w:val="00184DD7"/>
    <w:rsid w:val="00194E51"/>
    <w:rsid w:val="00195C13"/>
    <w:rsid w:val="001A0F1E"/>
    <w:rsid w:val="001A3E81"/>
    <w:rsid w:val="001A6126"/>
    <w:rsid w:val="001A73DF"/>
    <w:rsid w:val="001A7A80"/>
    <w:rsid w:val="001C27C9"/>
    <w:rsid w:val="001C77B4"/>
    <w:rsid w:val="001D02A6"/>
    <w:rsid w:val="001D362C"/>
    <w:rsid w:val="001D6625"/>
    <w:rsid w:val="001E305F"/>
    <w:rsid w:val="001E3833"/>
    <w:rsid w:val="001E437B"/>
    <w:rsid w:val="001F0D25"/>
    <w:rsid w:val="001F35A4"/>
    <w:rsid w:val="001F5D17"/>
    <w:rsid w:val="001F6157"/>
    <w:rsid w:val="00220CB3"/>
    <w:rsid w:val="002215FC"/>
    <w:rsid w:val="00225990"/>
    <w:rsid w:val="00233CF3"/>
    <w:rsid w:val="00234118"/>
    <w:rsid w:val="00240659"/>
    <w:rsid w:val="00244096"/>
    <w:rsid w:val="00245F8D"/>
    <w:rsid w:val="00251FFB"/>
    <w:rsid w:val="00260096"/>
    <w:rsid w:val="00262908"/>
    <w:rsid w:val="002632A3"/>
    <w:rsid w:val="00274F8A"/>
    <w:rsid w:val="00277FE5"/>
    <w:rsid w:val="00281177"/>
    <w:rsid w:val="00283225"/>
    <w:rsid w:val="00290285"/>
    <w:rsid w:val="00291A50"/>
    <w:rsid w:val="002A27C3"/>
    <w:rsid w:val="002A2C83"/>
    <w:rsid w:val="002A566D"/>
    <w:rsid w:val="002B0FB6"/>
    <w:rsid w:val="002C4E21"/>
    <w:rsid w:val="002C50FD"/>
    <w:rsid w:val="002D1DCB"/>
    <w:rsid w:val="002D20BD"/>
    <w:rsid w:val="002E0643"/>
    <w:rsid w:val="002E1974"/>
    <w:rsid w:val="002E35C3"/>
    <w:rsid w:val="002E5E1C"/>
    <w:rsid w:val="002E63D5"/>
    <w:rsid w:val="002F02DD"/>
    <w:rsid w:val="002F4C83"/>
    <w:rsid w:val="002F60BA"/>
    <w:rsid w:val="003020B5"/>
    <w:rsid w:val="0030755B"/>
    <w:rsid w:val="00310EA8"/>
    <w:rsid w:val="0031570C"/>
    <w:rsid w:val="00315FC8"/>
    <w:rsid w:val="003166FA"/>
    <w:rsid w:val="003173B0"/>
    <w:rsid w:val="003175C0"/>
    <w:rsid w:val="0033111A"/>
    <w:rsid w:val="003323B1"/>
    <w:rsid w:val="00345772"/>
    <w:rsid w:val="003504EE"/>
    <w:rsid w:val="00350C22"/>
    <w:rsid w:val="00364C4B"/>
    <w:rsid w:val="00377C00"/>
    <w:rsid w:val="00386BE6"/>
    <w:rsid w:val="00392521"/>
    <w:rsid w:val="0039464F"/>
    <w:rsid w:val="003965E0"/>
    <w:rsid w:val="00397D98"/>
    <w:rsid w:val="003A1B34"/>
    <w:rsid w:val="003A43D3"/>
    <w:rsid w:val="003A51AB"/>
    <w:rsid w:val="003B0F9D"/>
    <w:rsid w:val="003C4DB1"/>
    <w:rsid w:val="003E1721"/>
    <w:rsid w:val="003F42D2"/>
    <w:rsid w:val="003F7243"/>
    <w:rsid w:val="00401F37"/>
    <w:rsid w:val="004078DA"/>
    <w:rsid w:val="00407EC6"/>
    <w:rsid w:val="00415508"/>
    <w:rsid w:val="00421F34"/>
    <w:rsid w:val="004316EA"/>
    <w:rsid w:val="00433005"/>
    <w:rsid w:val="004335F7"/>
    <w:rsid w:val="00436912"/>
    <w:rsid w:val="00437196"/>
    <w:rsid w:val="0044278F"/>
    <w:rsid w:val="004447AB"/>
    <w:rsid w:val="00445AC4"/>
    <w:rsid w:val="00446DA7"/>
    <w:rsid w:val="00451218"/>
    <w:rsid w:val="004523E7"/>
    <w:rsid w:val="00457EFD"/>
    <w:rsid w:val="00470B5F"/>
    <w:rsid w:val="00470D69"/>
    <w:rsid w:val="00476824"/>
    <w:rsid w:val="0048079B"/>
    <w:rsid w:val="00483891"/>
    <w:rsid w:val="004838F7"/>
    <w:rsid w:val="004A2D2D"/>
    <w:rsid w:val="004A44B7"/>
    <w:rsid w:val="004A4DCF"/>
    <w:rsid w:val="004B1967"/>
    <w:rsid w:val="004B3650"/>
    <w:rsid w:val="004B4758"/>
    <w:rsid w:val="004B5DB0"/>
    <w:rsid w:val="004C0D91"/>
    <w:rsid w:val="004D6089"/>
    <w:rsid w:val="004D7748"/>
    <w:rsid w:val="004E35C7"/>
    <w:rsid w:val="004E422B"/>
    <w:rsid w:val="004E5D08"/>
    <w:rsid w:val="004F3F5A"/>
    <w:rsid w:val="004F48EA"/>
    <w:rsid w:val="004F63B2"/>
    <w:rsid w:val="004F6DAE"/>
    <w:rsid w:val="00512611"/>
    <w:rsid w:val="00512E66"/>
    <w:rsid w:val="00515E72"/>
    <w:rsid w:val="0052428E"/>
    <w:rsid w:val="00532FCE"/>
    <w:rsid w:val="0054350D"/>
    <w:rsid w:val="00544A9A"/>
    <w:rsid w:val="005548ED"/>
    <w:rsid w:val="00574BC4"/>
    <w:rsid w:val="005754D0"/>
    <w:rsid w:val="00577601"/>
    <w:rsid w:val="0058018D"/>
    <w:rsid w:val="00583280"/>
    <w:rsid w:val="005842B9"/>
    <w:rsid w:val="00586DC1"/>
    <w:rsid w:val="00591886"/>
    <w:rsid w:val="00593008"/>
    <w:rsid w:val="005958EC"/>
    <w:rsid w:val="00597319"/>
    <w:rsid w:val="005B02D6"/>
    <w:rsid w:val="005B61A1"/>
    <w:rsid w:val="005D3F43"/>
    <w:rsid w:val="005E4D97"/>
    <w:rsid w:val="0060034E"/>
    <w:rsid w:val="0060529A"/>
    <w:rsid w:val="00607B9F"/>
    <w:rsid w:val="00612D96"/>
    <w:rsid w:val="00615377"/>
    <w:rsid w:val="006171D5"/>
    <w:rsid w:val="0062644B"/>
    <w:rsid w:val="006269EF"/>
    <w:rsid w:val="00640FD1"/>
    <w:rsid w:val="00643EC7"/>
    <w:rsid w:val="00643F91"/>
    <w:rsid w:val="00644D63"/>
    <w:rsid w:val="006504D6"/>
    <w:rsid w:val="00663349"/>
    <w:rsid w:val="00664299"/>
    <w:rsid w:val="006652AC"/>
    <w:rsid w:val="00671264"/>
    <w:rsid w:val="00673DEF"/>
    <w:rsid w:val="006756AD"/>
    <w:rsid w:val="00682B96"/>
    <w:rsid w:val="00690BF9"/>
    <w:rsid w:val="006916F7"/>
    <w:rsid w:val="00694690"/>
    <w:rsid w:val="00697271"/>
    <w:rsid w:val="006A0E86"/>
    <w:rsid w:val="006A200B"/>
    <w:rsid w:val="006A4D51"/>
    <w:rsid w:val="006A5C50"/>
    <w:rsid w:val="006B1339"/>
    <w:rsid w:val="006B2135"/>
    <w:rsid w:val="006B22DD"/>
    <w:rsid w:val="006B278D"/>
    <w:rsid w:val="006C3C4B"/>
    <w:rsid w:val="006C7E53"/>
    <w:rsid w:val="006D2417"/>
    <w:rsid w:val="006D2A5F"/>
    <w:rsid w:val="006D69EB"/>
    <w:rsid w:val="006D75CE"/>
    <w:rsid w:val="006E1926"/>
    <w:rsid w:val="006E3397"/>
    <w:rsid w:val="006F0BE3"/>
    <w:rsid w:val="00716E68"/>
    <w:rsid w:val="00721B9B"/>
    <w:rsid w:val="00726416"/>
    <w:rsid w:val="00750863"/>
    <w:rsid w:val="007534F4"/>
    <w:rsid w:val="00753687"/>
    <w:rsid w:val="00753BF6"/>
    <w:rsid w:val="007545CD"/>
    <w:rsid w:val="007546DA"/>
    <w:rsid w:val="00762C32"/>
    <w:rsid w:val="007707CE"/>
    <w:rsid w:val="007729DF"/>
    <w:rsid w:val="00777F10"/>
    <w:rsid w:val="00781862"/>
    <w:rsid w:val="007819E9"/>
    <w:rsid w:val="0078552A"/>
    <w:rsid w:val="007A08F3"/>
    <w:rsid w:val="007A36B1"/>
    <w:rsid w:val="007A42A5"/>
    <w:rsid w:val="007B7793"/>
    <w:rsid w:val="007B7D16"/>
    <w:rsid w:val="007C1940"/>
    <w:rsid w:val="007D0064"/>
    <w:rsid w:val="007D3259"/>
    <w:rsid w:val="007E1AA6"/>
    <w:rsid w:val="007E6598"/>
    <w:rsid w:val="007F1705"/>
    <w:rsid w:val="007F6022"/>
    <w:rsid w:val="00804954"/>
    <w:rsid w:val="008054A5"/>
    <w:rsid w:val="00805A1D"/>
    <w:rsid w:val="00805F91"/>
    <w:rsid w:val="00811C7F"/>
    <w:rsid w:val="00815552"/>
    <w:rsid w:val="00817BA7"/>
    <w:rsid w:val="00824BF5"/>
    <w:rsid w:val="00830E95"/>
    <w:rsid w:val="0083551C"/>
    <w:rsid w:val="008403BE"/>
    <w:rsid w:val="00841ABF"/>
    <w:rsid w:val="008529C3"/>
    <w:rsid w:val="00862D99"/>
    <w:rsid w:val="008641F6"/>
    <w:rsid w:val="00872D15"/>
    <w:rsid w:val="00873957"/>
    <w:rsid w:val="00874C4E"/>
    <w:rsid w:val="00881EC2"/>
    <w:rsid w:val="00886AA1"/>
    <w:rsid w:val="00887EE1"/>
    <w:rsid w:val="00896766"/>
    <w:rsid w:val="00897C2B"/>
    <w:rsid w:val="008A0F03"/>
    <w:rsid w:val="008A6852"/>
    <w:rsid w:val="008B03B2"/>
    <w:rsid w:val="008D1072"/>
    <w:rsid w:val="008D38CC"/>
    <w:rsid w:val="008D3C6E"/>
    <w:rsid w:val="008E2B64"/>
    <w:rsid w:val="008E7DCA"/>
    <w:rsid w:val="008F63E3"/>
    <w:rsid w:val="008F7143"/>
    <w:rsid w:val="00902E27"/>
    <w:rsid w:val="009048FD"/>
    <w:rsid w:val="00915561"/>
    <w:rsid w:val="0092743E"/>
    <w:rsid w:val="009875E7"/>
    <w:rsid w:val="009908EC"/>
    <w:rsid w:val="00991816"/>
    <w:rsid w:val="00994390"/>
    <w:rsid w:val="00995307"/>
    <w:rsid w:val="009A4618"/>
    <w:rsid w:val="009A513B"/>
    <w:rsid w:val="009A56DF"/>
    <w:rsid w:val="009A5A24"/>
    <w:rsid w:val="009A6155"/>
    <w:rsid w:val="009B6988"/>
    <w:rsid w:val="009C2C80"/>
    <w:rsid w:val="009C4439"/>
    <w:rsid w:val="009C7179"/>
    <w:rsid w:val="009D58FD"/>
    <w:rsid w:val="009F2A7E"/>
    <w:rsid w:val="00A06376"/>
    <w:rsid w:val="00A24791"/>
    <w:rsid w:val="00A24FBC"/>
    <w:rsid w:val="00A31364"/>
    <w:rsid w:val="00A519C2"/>
    <w:rsid w:val="00A54E2D"/>
    <w:rsid w:val="00A61038"/>
    <w:rsid w:val="00A6242B"/>
    <w:rsid w:val="00A639B3"/>
    <w:rsid w:val="00A71949"/>
    <w:rsid w:val="00A71DF3"/>
    <w:rsid w:val="00A75199"/>
    <w:rsid w:val="00A77D4E"/>
    <w:rsid w:val="00A85B00"/>
    <w:rsid w:val="00A86F9A"/>
    <w:rsid w:val="00A90D53"/>
    <w:rsid w:val="00A9288D"/>
    <w:rsid w:val="00A92A28"/>
    <w:rsid w:val="00A960D2"/>
    <w:rsid w:val="00AA605F"/>
    <w:rsid w:val="00AB30EA"/>
    <w:rsid w:val="00AC3648"/>
    <w:rsid w:val="00AC4CF5"/>
    <w:rsid w:val="00AD3B7A"/>
    <w:rsid w:val="00AD41A3"/>
    <w:rsid w:val="00AD7120"/>
    <w:rsid w:val="00AE1802"/>
    <w:rsid w:val="00AF2D2B"/>
    <w:rsid w:val="00B05A96"/>
    <w:rsid w:val="00B2394F"/>
    <w:rsid w:val="00B23BD6"/>
    <w:rsid w:val="00B26F0A"/>
    <w:rsid w:val="00B33A9B"/>
    <w:rsid w:val="00B35963"/>
    <w:rsid w:val="00B42AC9"/>
    <w:rsid w:val="00B4321A"/>
    <w:rsid w:val="00B457B8"/>
    <w:rsid w:val="00B47A57"/>
    <w:rsid w:val="00B511AF"/>
    <w:rsid w:val="00B52828"/>
    <w:rsid w:val="00B5665C"/>
    <w:rsid w:val="00B67537"/>
    <w:rsid w:val="00B73AFF"/>
    <w:rsid w:val="00B82F22"/>
    <w:rsid w:val="00B8522E"/>
    <w:rsid w:val="00B87E71"/>
    <w:rsid w:val="00B936F3"/>
    <w:rsid w:val="00B95E91"/>
    <w:rsid w:val="00BA3EFA"/>
    <w:rsid w:val="00BA55CC"/>
    <w:rsid w:val="00BA7A50"/>
    <w:rsid w:val="00BB5095"/>
    <w:rsid w:val="00BB6B3E"/>
    <w:rsid w:val="00BC4900"/>
    <w:rsid w:val="00BC7511"/>
    <w:rsid w:val="00BD0D4C"/>
    <w:rsid w:val="00BD1875"/>
    <w:rsid w:val="00BD2CCD"/>
    <w:rsid w:val="00BD3AA6"/>
    <w:rsid w:val="00BE0CC3"/>
    <w:rsid w:val="00BE1AC1"/>
    <w:rsid w:val="00BE4C52"/>
    <w:rsid w:val="00C03E85"/>
    <w:rsid w:val="00C067C7"/>
    <w:rsid w:val="00C0681C"/>
    <w:rsid w:val="00C11A18"/>
    <w:rsid w:val="00C11EC1"/>
    <w:rsid w:val="00C132FA"/>
    <w:rsid w:val="00C3650C"/>
    <w:rsid w:val="00C563AF"/>
    <w:rsid w:val="00C5640D"/>
    <w:rsid w:val="00C56AD0"/>
    <w:rsid w:val="00C57DB6"/>
    <w:rsid w:val="00C629D1"/>
    <w:rsid w:val="00C6648E"/>
    <w:rsid w:val="00C77C45"/>
    <w:rsid w:val="00C77E4B"/>
    <w:rsid w:val="00C90C4C"/>
    <w:rsid w:val="00C91B7C"/>
    <w:rsid w:val="00C937CD"/>
    <w:rsid w:val="00C95C4F"/>
    <w:rsid w:val="00CD3495"/>
    <w:rsid w:val="00CE0F20"/>
    <w:rsid w:val="00CE50A7"/>
    <w:rsid w:val="00CE6C8D"/>
    <w:rsid w:val="00D059BE"/>
    <w:rsid w:val="00D10C5D"/>
    <w:rsid w:val="00D236F8"/>
    <w:rsid w:val="00D31F72"/>
    <w:rsid w:val="00D33573"/>
    <w:rsid w:val="00D33A4C"/>
    <w:rsid w:val="00D35A9E"/>
    <w:rsid w:val="00D3644A"/>
    <w:rsid w:val="00D5057A"/>
    <w:rsid w:val="00D507DA"/>
    <w:rsid w:val="00D54212"/>
    <w:rsid w:val="00D636EF"/>
    <w:rsid w:val="00D66512"/>
    <w:rsid w:val="00D67A99"/>
    <w:rsid w:val="00D70A30"/>
    <w:rsid w:val="00D71767"/>
    <w:rsid w:val="00D90E93"/>
    <w:rsid w:val="00D912C9"/>
    <w:rsid w:val="00D96B6A"/>
    <w:rsid w:val="00DA5624"/>
    <w:rsid w:val="00DB11E4"/>
    <w:rsid w:val="00DB17C5"/>
    <w:rsid w:val="00DB42FE"/>
    <w:rsid w:val="00DC36BD"/>
    <w:rsid w:val="00DD4199"/>
    <w:rsid w:val="00DD517E"/>
    <w:rsid w:val="00DD7268"/>
    <w:rsid w:val="00DE4780"/>
    <w:rsid w:val="00DF561D"/>
    <w:rsid w:val="00DF71E5"/>
    <w:rsid w:val="00DF7FD0"/>
    <w:rsid w:val="00E0549E"/>
    <w:rsid w:val="00E130A8"/>
    <w:rsid w:val="00E2294D"/>
    <w:rsid w:val="00E27B90"/>
    <w:rsid w:val="00E3083B"/>
    <w:rsid w:val="00E319A1"/>
    <w:rsid w:val="00E3635E"/>
    <w:rsid w:val="00E4143C"/>
    <w:rsid w:val="00E42984"/>
    <w:rsid w:val="00E5048B"/>
    <w:rsid w:val="00E544E8"/>
    <w:rsid w:val="00E554D1"/>
    <w:rsid w:val="00E6083B"/>
    <w:rsid w:val="00E74625"/>
    <w:rsid w:val="00E7775D"/>
    <w:rsid w:val="00E83A90"/>
    <w:rsid w:val="00EA45A3"/>
    <w:rsid w:val="00EB0AB3"/>
    <w:rsid w:val="00EB2641"/>
    <w:rsid w:val="00EB2BA4"/>
    <w:rsid w:val="00EB3B51"/>
    <w:rsid w:val="00EB75E6"/>
    <w:rsid w:val="00EC0B2A"/>
    <w:rsid w:val="00EC68EC"/>
    <w:rsid w:val="00EC74D3"/>
    <w:rsid w:val="00ED238F"/>
    <w:rsid w:val="00ED5ABB"/>
    <w:rsid w:val="00ED7F4D"/>
    <w:rsid w:val="00EF5981"/>
    <w:rsid w:val="00F042F6"/>
    <w:rsid w:val="00F04A69"/>
    <w:rsid w:val="00F04B38"/>
    <w:rsid w:val="00F11EBC"/>
    <w:rsid w:val="00F1722C"/>
    <w:rsid w:val="00F22153"/>
    <w:rsid w:val="00F23A6D"/>
    <w:rsid w:val="00F3656D"/>
    <w:rsid w:val="00F40A84"/>
    <w:rsid w:val="00F42F52"/>
    <w:rsid w:val="00F43365"/>
    <w:rsid w:val="00F46197"/>
    <w:rsid w:val="00F630A4"/>
    <w:rsid w:val="00F64509"/>
    <w:rsid w:val="00F6489D"/>
    <w:rsid w:val="00F7611E"/>
    <w:rsid w:val="00F809FA"/>
    <w:rsid w:val="00F86E51"/>
    <w:rsid w:val="00F90F1C"/>
    <w:rsid w:val="00F96795"/>
    <w:rsid w:val="00FA2933"/>
    <w:rsid w:val="00FA3B3E"/>
    <w:rsid w:val="00FB25F9"/>
    <w:rsid w:val="00FC09FE"/>
    <w:rsid w:val="00FC296A"/>
    <w:rsid w:val="00FC37B6"/>
    <w:rsid w:val="00FC3E8C"/>
    <w:rsid w:val="00FD1DCE"/>
    <w:rsid w:val="00FD2DC5"/>
    <w:rsid w:val="00FE707F"/>
    <w:rsid w:val="00FF0435"/>
    <w:rsid w:val="00FF1F5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1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8A0F03"/>
    <w:pPr>
      <w:autoSpaceDE w:val="0"/>
      <w:autoSpaceDN w:val="0"/>
      <w:adjustRightInd w:val="0"/>
    </w:pPr>
    <w:rPr>
      <w:rFonts w:cs="Calibri"/>
      <w:color w:val="000000"/>
      <w:sz w:val="24"/>
      <w:szCs w:val="24"/>
      <w:lang w:eastAsia="en-US"/>
    </w:rPr>
  </w:style>
  <w:style w:type="paragraph" w:styleId="ListeParagraf">
    <w:name w:val="List Paragraph"/>
    <w:basedOn w:val="Normal"/>
    <w:uiPriority w:val="99"/>
    <w:qFormat/>
    <w:rsid w:val="003173B0"/>
    <w:pPr>
      <w:ind w:left="720"/>
      <w:contextualSpacing/>
    </w:pPr>
  </w:style>
  <w:style w:type="character" w:customStyle="1" w:styleId="apple-converted-space">
    <w:name w:val="apple-converted-space"/>
    <w:uiPriority w:val="99"/>
    <w:rsid w:val="00D5057A"/>
  </w:style>
  <w:style w:type="paragraph" w:styleId="stbilgi">
    <w:name w:val="header"/>
    <w:basedOn w:val="Normal"/>
    <w:link w:val="stbilgiChar"/>
    <w:uiPriority w:val="99"/>
    <w:rsid w:val="00F630A4"/>
    <w:pPr>
      <w:tabs>
        <w:tab w:val="center" w:pos="4536"/>
        <w:tab w:val="right" w:pos="9072"/>
      </w:tabs>
    </w:pPr>
    <w:rPr>
      <w:sz w:val="20"/>
      <w:szCs w:val="20"/>
      <w:lang/>
    </w:rPr>
  </w:style>
  <w:style w:type="character" w:customStyle="1" w:styleId="stbilgiChar">
    <w:name w:val="Üstbilgi Char"/>
    <w:link w:val="stbilgi"/>
    <w:uiPriority w:val="99"/>
    <w:semiHidden/>
    <w:locked/>
    <w:rsid w:val="006D2A5F"/>
    <w:rPr>
      <w:rFonts w:cs="Times New Roman"/>
      <w:lang w:eastAsia="en-US"/>
    </w:rPr>
  </w:style>
  <w:style w:type="paragraph" w:styleId="Altbilgi">
    <w:name w:val="footer"/>
    <w:basedOn w:val="Normal"/>
    <w:link w:val="AltbilgiChar"/>
    <w:uiPriority w:val="99"/>
    <w:rsid w:val="00F630A4"/>
    <w:pPr>
      <w:tabs>
        <w:tab w:val="center" w:pos="4536"/>
        <w:tab w:val="right" w:pos="9072"/>
      </w:tabs>
    </w:pPr>
    <w:rPr>
      <w:sz w:val="20"/>
      <w:szCs w:val="20"/>
      <w:lang/>
    </w:rPr>
  </w:style>
  <w:style w:type="character" w:customStyle="1" w:styleId="AltbilgiChar">
    <w:name w:val="Altbilgi Char"/>
    <w:link w:val="Altbilgi"/>
    <w:uiPriority w:val="99"/>
    <w:semiHidden/>
    <w:locked/>
    <w:rsid w:val="006D2A5F"/>
    <w:rPr>
      <w:rFonts w:cs="Times New Roman"/>
      <w:lang w:eastAsia="en-US"/>
    </w:rPr>
  </w:style>
  <w:style w:type="character" w:styleId="SayfaNumaras">
    <w:name w:val="page number"/>
    <w:uiPriority w:val="99"/>
    <w:rsid w:val="007B7793"/>
    <w:rPr>
      <w:rFonts w:cs="Times New Roman"/>
    </w:rPr>
  </w:style>
  <w:style w:type="character" w:customStyle="1" w:styleId="CharChar">
    <w:name w:val="Char Char"/>
    <w:uiPriority w:val="99"/>
    <w:rsid w:val="00283225"/>
    <w:rPr>
      <w:rFonts w:eastAsia="Times New Roman"/>
      <w:sz w:val="24"/>
    </w:rPr>
  </w:style>
  <w:style w:type="paragraph" w:customStyle="1" w:styleId="3-NormalYaz">
    <w:name w:val="3-Normal Yazı"/>
    <w:uiPriority w:val="99"/>
    <w:rsid w:val="00283225"/>
    <w:pPr>
      <w:tabs>
        <w:tab w:val="left" w:pos="566"/>
      </w:tabs>
      <w:jc w:val="both"/>
    </w:pPr>
    <w:rPr>
      <w:rFonts w:ascii="Times New Roman" w:hAnsi="Times New Roman"/>
      <w:sz w:val="19"/>
      <w:lang w:eastAsia="en-US"/>
    </w:rPr>
  </w:style>
  <w:style w:type="paragraph" w:styleId="BalonMetni">
    <w:name w:val="Balloon Text"/>
    <w:basedOn w:val="Normal"/>
    <w:link w:val="BalonMetniChar"/>
    <w:uiPriority w:val="99"/>
    <w:semiHidden/>
    <w:unhideWhenUsed/>
    <w:rsid w:val="00251FFB"/>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251FF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1080716">
      <w:marLeft w:val="0"/>
      <w:marRight w:val="0"/>
      <w:marTop w:val="0"/>
      <w:marBottom w:val="0"/>
      <w:divBdr>
        <w:top w:val="none" w:sz="0" w:space="0" w:color="auto"/>
        <w:left w:val="none" w:sz="0" w:space="0" w:color="auto"/>
        <w:bottom w:val="none" w:sz="0" w:space="0" w:color="auto"/>
        <w:right w:val="none" w:sz="0" w:space="0" w:color="auto"/>
      </w:divBdr>
      <w:divsChild>
        <w:div w:id="661080711">
          <w:marLeft w:val="0"/>
          <w:marRight w:val="0"/>
          <w:marTop w:val="0"/>
          <w:marBottom w:val="0"/>
          <w:divBdr>
            <w:top w:val="none" w:sz="0" w:space="0" w:color="auto"/>
            <w:left w:val="none" w:sz="0" w:space="0" w:color="auto"/>
            <w:bottom w:val="none" w:sz="0" w:space="0" w:color="auto"/>
            <w:right w:val="none" w:sz="0" w:space="0" w:color="auto"/>
          </w:divBdr>
          <w:divsChild>
            <w:div w:id="661080710">
              <w:marLeft w:val="0"/>
              <w:marRight w:val="0"/>
              <w:marTop w:val="0"/>
              <w:marBottom w:val="0"/>
              <w:divBdr>
                <w:top w:val="none" w:sz="0" w:space="0" w:color="auto"/>
                <w:left w:val="none" w:sz="0" w:space="0" w:color="auto"/>
                <w:bottom w:val="none" w:sz="0" w:space="0" w:color="auto"/>
                <w:right w:val="none" w:sz="0" w:space="0" w:color="auto"/>
              </w:divBdr>
              <w:divsChild>
                <w:div w:id="661080721">
                  <w:marLeft w:val="0"/>
                  <w:marRight w:val="0"/>
                  <w:marTop w:val="0"/>
                  <w:marBottom w:val="0"/>
                  <w:divBdr>
                    <w:top w:val="none" w:sz="0" w:space="0" w:color="auto"/>
                    <w:left w:val="none" w:sz="0" w:space="0" w:color="auto"/>
                    <w:bottom w:val="none" w:sz="0" w:space="0" w:color="auto"/>
                    <w:right w:val="none" w:sz="0" w:space="0" w:color="auto"/>
                  </w:divBdr>
                  <w:divsChild>
                    <w:div w:id="661080684">
                      <w:marLeft w:val="0"/>
                      <w:marRight w:val="0"/>
                      <w:marTop w:val="0"/>
                      <w:marBottom w:val="0"/>
                      <w:divBdr>
                        <w:top w:val="none" w:sz="0" w:space="0" w:color="auto"/>
                        <w:left w:val="none" w:sz="0" w:space="0" w:color="auto"/>
                        <w:bottom w:val="none" w:sz="0" w:space="0" w:color="auto"/>
                        <w:right w:val="none" w:sz="0" w:space="0" w:color="auto"/>
                      </w:divBdr>
                      <w:divsChild>
                        <w:div w:id="661080694">
                          <w:marLeft w:val="0"/>
                          <w:marRight w:val="0"/>
                          <w:marTop w:val="0"/>
                          <w:marBottom w:val="0"/>
                          <w:divBdr>
                            <w:top w:val="none" w:sz="0" w:space="0" w:color="auto"/>
                            <w:left w:val="none" w:sz="0" w:space="0" w:color="auto"/>
                            <w:bottom w:val="none" w:sz="0" w:space="0" w:color="auto"/>
                            <w:right w:val="none" w:sz="0" w:space="0" w:color="auto"/>
                          </w:divBdr>
                          <w:divsChild>
                            <w:div w:id="661080679">
                              <w:marLeft w:val="0"/>
                              <w:marRight w:val="0"/>
                              <w:marTop w:val="0"/>
                              <w:marBottom w:val="0"/>
                              <w:divBdr>
                                <w:top w:val="none" w:sz="0" w:space="0" w:color="auto"/>
                                <w:left w:val="none" w:sz="0" w:space="0" w:color="auto"/>
                                <w:bottom w:val="none" w:sz="0" w:space="0" w:color="auto"/>
                                <w:right w:val="none" w:sz="0" w:space="0" w:color="auto"/>
                              </w:divBdr>
                              <w:divsChild>
                                <w:div w:id="661080705">
                                  <w:marLeft w:val="0"/>
                                  <w:marRight w:val="0"/>
                                  <w:marTop w:val="0"/>
                                  <w:marBottom w:val="0"/>
                                  <w:divBdr>
                                    <w:top w:val="none" w:sz="0" w:space="0" w:color="auto"/>
                                    <w:left w:val="none" w:sz="0" w:space="0" w:color="auto"/>
                                    <w:bottom w:val="none" w:sz="0" w:space="0" w:color="auto"/>
                                    <w:right w:val="none" w:sz="0" w:space="0" w:color="auto"/>
                                  </w:divBdr>
                                  <w:divsChild>
                                    <w:div w:id="661080693">
                                      <w:marLeft w:val="0"/>
                                      <w:marRight w:val="0"/>
                                      <w:marTop w:val="0"/>
                                      <w:marBottom w:val="0"/>
                                      <w:divBdr>
                                        <w:top w:val="none" w:sz="0" w:space="0" w:color="auto"/>
                                        <w:left w:val="none" w:sz="0" w:space="0" w:color="auto"/>
                                        <w:bottom w:val="none" w:sz="0" w:space="0" w:color="auto"/>
                                        <w:right w:val="none" w:sz="0" w:space="0" w:color="auto"/>
                                      </w:divBdr>
                                      <w:divsChild>
                                        <w:div w:id="661080704">
                                          <w:marLeft w:val="0"/>
                                          <w:marRight w:val="0"/>
                                          <w:marTop w:val="0"/>
                                          <w:marBottom w:val="0"/>
                                          <w:divBdr>
                                            <w:top w:val="none" w:sz="0" w:space="0" w:color="auto"/>
                                            <w:left w:val="none" w:sz="0" w:space="0" w:color="auto"/>
                                            <w:bottom w:val="none" w:sz="0" w:space="0" w:color="auto"/>
                                            <w:right w:val="none" w:sz="0" w:space="0" w:color="auto"/>
                                          </w:divBdr>
                                          <w:divsChild>
                                            <w:div w:id="661080692">
                                              <w:marLeft w:val="0"/>
                                              <w:marRight w:val="0"/>
                                              <w:marTop w:val="0"/>
                                              <w:marBottom w:val="0"/>
                                              <w:divBdr>
                                                <w:top w:val="none" w:sz="0" w:space="0" w:color="auto"/>
                                                <w:left w:val="none" w:sz="0" w:space="0" w:color="auto"/>
                                                <w:bottom w:val="none" w:sz="0" w:space="0" w:color="auto"/>
                                                <w:right w:val="none" w:sz="0" w:space="0" w:color="auto"/>
                                              </w:divBdr>
                                              <w:divsChild>
                                                <w:div w:id="661080714">
                                                  <w:marLeft w:val="0"/>
                                                  <w:marRight w:val="0"/>
                                                  <w:marTop w:val="0"/>
                                                  <w:marBottom w:val="0"/>
                                                  <w:divBdr>
                                                    <w:top w:val="none" w:sz="0" w:space="0" w:color="auto"/>
                                                    <w:left w:val="none" w:sz="0" w:space="0" w:color="auto"/>
                                                    <w:bottom w:val="none" w:sz="0" w:space="0" w:color="auto"/>
                                                    <w:right w:val="none" w:sz="0" w:space="0" w:color="auto"/>
                                                  </w:divBdr>
                                                  <w:divsChild>
                                                    <w:div w:id="661080706">
                                                      <w:marLeft w:val="0"/>
                                                      <w:marRight w:val="0"/>
                                                      <w:marTop w:val="0"/>
                                                      <w:marBottom w:val="0"/>
                                                      <w:divBdr>
                                                        <w:top w:val="none" w:sz="0" w:space="0" w:color="auto"/>
                                                        <w:left w:val="none" w:sz="0" w:space="0" w:color="auto"/>
                                                        <w:bottom w:val="none" w:sz="0" w:space="0" w:color="auto"/>
                                                        <w:right w:val="none" w:sz="0" w:space="0" w:color="auto"/>
                                                      </w:divBdr>
                                                      <w:divsChild>
                                                        <w:div w:id="661080722">
                                                          <w:marLeft w:val="0"/>
                                                          <w:marRight w:val="0"/>
                                                          <w:marTop w:val="0"/>
                                                          <w:marBottom w:val="0"/>
                                                          <w:divBdr>
                                                            <w:top w:val="none" w:sz="0" w:space="0" w:color="auto"/>
                                                            <w:left w:val="none" w:sz="0" w:space="0" w:color="auto"/>
                                                            <w:bottom w:val="none" w:sz="0" w:space="0" w:color="auto"/>
                                                            <w:right w:val="none" w:sz="0" w:space="0" w:color="auto"/>
                                                          </w:divBdr>
                                                          <w:divsChild>
                                                            <w:div w:id="661080698">
                                                              <w:marLeft w:val="0"/>
                                                              <w:marRight w:val="0"/>
                                                              <w:marTop w:val="0"/>
                                                              <w:marBottom w:val="0"/>
                                                              <w:divBdr>
                                                                <w:top w:val="none" w:sz="0" w:space="0" w:color="auto"/>
                                                                <w:left w:val="none" w:sz="0" w:space="0" w:color="auto"/>
                                                                <w:bottom w:val="none" w:sz="0" w:space="0" w:color="auto"/>
                                                                <w:right w:val="none" w:sz="0" w:space="0" w:color="auto"/>
                                                              </w:divBdr>
                                                              <w:divsChild>
                                                                <w:div w:id="661080703">
                                                                  <w:marLeft w:val="0"/>
                                                                  <w:marRight w:val="0"/>
                                                                  <w:marTop w:val="0"/>
                                                                  <w:marBottom w:val="0"/>
                                                                  <w:divBdr>
                                                                    <w:top w:val="none" w:sz="0" w:space="0" w:color="auto"/>
                                                                    <w:left w:val="none" w:sz="0" w:space="0" w:color="auto"/>
                                                                    <w:bottom w:val="none" w:sz="0" w:space="0" w:color="auto"/>
                                                                    <w:right w:val="none" w:sz="0" w:space="0" w:color="auto"/>
                                                                  </w:divBdr>
                                                                  <w:divsChild>
                                                                    <w:div w:id="661080701">
                                                                      <w:marLeft w:val="0"/>
                                                                      <w:marRight w:val="0"/>
                                                                      <w:marTop w:val="0"/>
                                                                      <w:marBottom w:val="0"/>
                                                                      <w:divBdr>
                                                                        <w:top w:val="none" w:sz="0" w:space="0" w:color="auto"/>
                                                                        <w:left w:val="none" w:sz="0" w:space="0" w:color="auto"/>
                                                                        <w:bottom w:val="none" w:sz="0" w:space="0" w:color="auto"/>
                                                                        <w:right w:val="none" w:sz="0" w:space="0" w:color="auto"/>
                                                                      </w:divBdr>
                                                                      <w:divsChild>
                                                                        <w:div w:id="661080713">
                                                                          <w:marLeft w:val="0"/>
                                                                          <w:marRight w:val="0"/>
                                                                          <w:marTop w:val="0"/>
                                                                          <w:marBottom w:val="0"/>
                                                                          <w:divBdr>
                                                                            <w:top w:val="none" w:sz="0" w:space="0" w:color="auto"/>
                                                                            <w:left w:val="none" w:sz="0" w:space="0" w:color="auto"/>
                                                                            <w:bottom w:val="none" w:sz="0" w:space="0" w:color="auto"/>
                                                                            <w:right w:val="none" w:sz="0" w:space="0" w:color="auto"/>
                                                                          </w:divBdr>
                                                                          <w:divsChild>
                                                                            <w:div w:id="661080697">
                                                                              <w:marLeft w:val="0"/>
                                                                              <w:marRight w:val="0"/>
                                                                              <w:marTop w:val="0"/>
                                                                              <w:marBottom w:val="0"/>
                                                                              <w:divBdr>
                                                                                <w:top w:val="single" w:sz="4" w:space="0" w:color="869B67"/>
                                                                                <w:left w:val="single" w:sz="4" w:space="0" w:color="869B67"/>
                                                                                <w:bottom w:val="single" w:sz="4" w:space="0" w:color="869B67"/>
                                                                                <w:right w:val="single" w:sz="4" w:space="0" w:color="869B67"/>
                                                                              </w:divBdr>
                                                                              <w:divsChild>
                                                                                <w:div w:id="661080682">
                                                                                  <w:marLeft w:val="0"/>
                                                                                  <w:marRight w:val="0"/>
                                                                                  <w:marTop w:val="0"/>
                                                                                  <w:marBottom w:val="0"/>
                                                                                  <w:divBdr>
                                                                                    <w:top w:val="none" w:sz="0" w:space="0" w:color="auto"/>
                                                                                    <w:left w:val="none" w:sz="0" w:space="0" w:color="auto"/>
                                                                                    <w:bottom w:val="none" w:sz="0" w:space="0" w:color="auto"/>
                                                                                    <w:right w:val="none" w:sz="0" w:space="0" w:color="auto"/>
                                                                                  </w:divBdr>
                                                                                  <w:divsChild>
                                                                                    <w:div w:id="661080677">
                                                                                      <w:marLeft w:val="0"/>
                                                                                      <w:marRight w:val="0"/>
                                                                                      <w:marTop w:val="0"/>
                                                                                      <w:marBottom w:val="0"/>
                                                                                      <w:divBdr>
                                                                                        <w:top w:val="none" w:sz="0" w:space="0" w:color="auto"/>
                                                                                        <w:left w:val="none" w:sz="0" w:space="0" w:color="auto"/>
                                                                                        <w:bottom w:val="none" w:sz="0" w:space="0" w:color="auto"/>
                                                                                        <w:right w:val="none" w:sz="0" w:space="0" w:color="auto"/>
                                                                                      </w:divBdr>
                                                                                      <w:divsChild>
                                                                                        <w:div w:id="661080688">
                                                                                          <w:marLeft w:val="0"/>
                                                                                          <w:marRight w:val="0"/>
                                                                                          <w:marTop w:val="0"/>
                                                                                          <w:marBottom w:val="0"/>
                                                                                          <w:divBdr>
                                                                                            <w:top w:val="none" w:sz="0" w:space="0" w:color="auto"/>
                                                                                            <w:left w:val="none" w:sz="0" w:space="0" w:color="auto"/>
                                                                                            <w:bottom w:val="none" w:sz="0" w:space="0" w:color="auto"/>
                                                                                            <w:right w:val="none" w:sz="0" w:space="0" w:color="auto"/>
                                                                                          </w:divBdr>
                                                                                          <w:divsChild>
                                                                                            <w:div w:id="661080681">
                                                                                              <w:marLeft w:val="0"/>
                                                                                              <w:marRight w:val="0"/>
                                                                                              <w:marTop w:val="0"/>
                                                                                              <w:marBottom w:val="0"/>
                                                                                              <w:divBdr>
                                                                                                <w:top w:val="none" w:sz="0" w:space="0" w:color="auto"/>
                                                                                                <w:left w:val="none" w:sz="0" w:space="0" w:color="auto"/>
                                                                                                <w:bottom w:val="none" w:sz="0" w:space="0" w:color="auto"/>
                                                                                                <w:right w:val="none" w:sz="0" w:space="0" w:color="auto"/>
                                                                                              </w:divBdr>
                                                                                              <w:divsChild>
                                                                                                <w:div w:id="6610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080717">
      <w:marLeft w:val="0"/>
      <w:marRight w:val="0"/>
      <w:marTop w:val="0"/>
      <w:marBottom w:val="0"/>
      <w:divBdr>
        <w:top w:val="none" w:sz="0" w:space="0" w:color="auto"/>
        <w:left w:val="none" w:sz="0" w:space="0" w:color="auto"/>
        <w:bottom w:val="none" w:sz="0" w:space="0" w:color="auto"/>
        <w:right w:val="none" w:sz="0" w:space="0" w:color="auto"/>
      </w:divBdr>
      <w:divsChild>
        <w:div w:id="661080689">
          <w:marLeft w:val="0"/>
          <w:marRight w:val="0"/>
          <w:marTop w:val="0"/>
          <w:marBottom w:val="0"/>
          <w:divBdr>
            <w:top w:val="none" w:sz="0" w:space="0" w:color="auto"/>
            <w:left w:val="none" w:sz="0" w:space="0" w:color="auto"/>
            <w:bottom w:val="none" w:sz="0" w:space="0" w:color="auto"/>
            <w:right w:val="none" w:sz="0" w:space="0" w:color="auto"/>
          </w:divBdr>
          <w:divsChild>
            <w:div w:id="661080702">
              <w:marLeft w:val="0"/>
              <w:marRight w:val="0"/>
              <w:marTop w:val="0"/>
              <w:marBottom w:val="0"/>
              <w:divBdr>
                <w:top w:val="none" w:sz="0" w:space="0" w:color="auto"/>
                <w:left w:val="none" w:sz="0" w:space="0" w:color="auto"/>
                <w:bottom w:val="none" w:sz="0" w:space="0" w:color="auto"/>
                <w:right w:val="none" w:sz="0" w:space="0" w:color="auto"/>
              </w:divBdr>
              <w:divsChild>
                <w:div w:id="661080723">
                  <w:marLeft w:val="0"/>
                  <w:marRight w:val="0"/>
                  <w:marTop w:val="0"/>
                  <w:marBottom w:val="0"/>
                  <w:divBdr>
                    <w:top w:val="none" w:sz="0" w:space="0" w:color="auto"/>
                    <w:left w:val="none" w:sz="0" w:space="0" w:color="auto"/>
                    <w:bottom w:val="none" w:sz="0" w:space="0" w:color="auto"/>
                    <w:right w:val="none" w:sz="0" w:space="0" w:color="auto"/>
                  </w:divBdr>
                  <w:divsChild>
                    <w:div w:id="661080680">
                      <w:marLeft w:val="0"/>
                      <w:marRight w:val="0"/>
                      <w:marTop w:val="0"/>
                      <w:marBottom w:val="0"/>
                      <w:divBdr>
                        <w:top w:val="none" w:sz="0" w:space="0" w:color="auto"/>
                        <w:left w:val="none" w:sz="0" w:space="0" w:color="auto"/>
                        <w:bottom w:val="none" w:sz="0" w:space="0" w:color="auto"/>
                        <w:right w:val="none" w:sz="0" w:space="0" w:color="auto"/>
                      </w:divBdr>
                      <w:divsChild>
                        <w:div w:id="661080708">
                          <w:marLeft w:val="0"/>
                          <w:marRight w:val="0"/>
                          <w:marTop w:val="0"/>
                          <w:marBottom w:val="0"/>
                          <w:divBdr>
                            <w:top w:val="none" w:sz="0" w:space="0" w:color="auto"/>
                            <w:left w:val="none" w:sz="0" w:space="0" w:color="auto"/>
                            <w:bottom w:val="none" w:sz="0" w:space="0" w:color="auto"/>
                            <w:right w:val="none" w:sz="0" w:space="0" w:color="auto"/>
                          </w:divBdr>
                          <w:divsChild>
                            <w:div w:id="661080683">
                              <w:marLeft w:val="0"/>
                              <w:marRight w:val="0"/>
                              <w:marTop w:val="0"/>
                              <w:marBottom w:val="0"/>
                              <w:divBdr>
                                <w:top w:val="none" w:sz="0" w:space="0" w:color="auto"/>
                                <w:left w:val="none" w:sz="0" w:space="0" w:color="auto"/>
                                <w:bottom w:val="none" w:sz="0" w:space="0" w:color="auto"/>
                                <w:right w:val="none" w:sz="0" w:space="0" w:color="auto"/>
                              </w:divBdr>
                              <w:divsChild>
                                <w:div w:id="661080709">
                                  <w:marLeft w:val="0"/>
                                  <w:marRight w:val="0"/>
                                  <w:marTop w:val="0"/>
                                  <w:marBottom w:val="0"/>
                                  <w:divBdr>
                                    <w:top w:val="none" w:sz="0" w:space="0" w:color="auto"/>
                                    <w:left w:val="none" w:sz="0" w:space="0" w:color="auto"/>
                                    <w:bottom w:val="none" w:sz="0" w:space="0" w:color="auto"/>
                                    <w:right w:val="none" w:sz="0" w:space="0" w:color="auto"/>
                                  </w:divBdr>
                                  <w:divsChild>
                                    <w:div w:id="661080699">
                                      <w:marLeft w:val="0"/>
                                      <w:marRight w:val="0"/>
                                      <w:marTop w:val="0"/>
                                      <w:marBottom w:val="0"/>
                                      <w:divBdr>
                                        <w:top w:val="none" w:sz="0" w:space="0" w:color="auto"/>
                                        <w:left w:val="none" w:sz="0" w:space="0" w:color="auto"/>
                                        <w:bottom w:val="none" w:sz="0" w:space="0" w:color="auto"/>
                                        <w:right w:val="none" w:sz="0" w:space="0" w:color="auto"/>
                                      </w:divBdr>
                                      <w:divsChild>
                                        <w:div w:id="661080715">
                                          <w:marLeft w:val="0"/>
                                          <w:marRight w:val="0"/>
                                          <w:marTop w:val="0"/>
                                          <w:marBottom w:val="0"/>
                                          <w:divBdr>
                                            <w:top w:val="none" w:sz="0" w:space="0" w:color="auto"/>
                                            <w:left w:val="none" w:sz="0" w:space="0" w:color="auto"/>
                                            <w:bottom w:val="none" w:sz="0" w:space="0" w:color="auto"/>
                                            <w:right w:val="none" w:sz="0" w:space="0" w:color="auto"/>
                                          </w:divBdr>
                                          <w:divsChild>
                                            <w:div w:id="661080687">
                                              <w:marLeft w:val="0"/>
                                              <w:marRight w:val="0"/>
                                              <w:marTop w:val="0"/>
                                              <w:marBottom w:val="0"/>
                                              <w:divBdr>
                                                <w:top w:val="none" w:sz="0" w:space="0" w:color="auto"/>
                                                <w:left w:val="none" w:sz="0" w:space="0" w:color="auto"/>
                                                <w:bottom w:val="none" w:sz="0" w:space="0" w:color="auto"/>
                                                <w:right w:val="none" w:sz="0" w:space="0" w:color="auto"/>
                                              </w:divBdr>
                                              <w:divsChild>
                                                <w:div w:id="661080686">
                                                  <w:marLeft w:val="0"/>
                                                  <w:marRight w:val="0"/>
                                                  <w:marTop w:val="0"/>
                                                  <w:marBottom w:val="0"/>
                                                  <w:divBdr>
                                                    <w:top w:val="none" w:sz="0" w:space="0" w:color="auto"/>
                                                    <w:left w:val="none" w:sz="0" w:space="0" w:color="auto"/>
                                                    <w:bottom w:val="none" w:sz="0" w:space="0" w:color="auto"/>
                                                    <w:right w:val="none" w:sz="0" w:space="0" w:color="auto"/>
                                                  </w:divBdr>
                                                  <w:divsChild>
                                                    <w:div w:id="661080695">
                                                      <w:marLeft w:val="0"/>
                                                      <w:marRight w:val="0"/>
                                                      <w:marTop w:val="0"/>
                                                      <w:marBottom w:val="0"/>
                                                      <w:divBdr>
                                                        <w:top w:val="none" w:sz="0" w:space="0" w:color="auto"/>
                                                        <w:left w:val="none" w:sz="0" w:space="0" w:color="auto"/>
                                                        <w:bottom w:val="none" w:sz="0" w:space="0" w:color="auto"/>
                                                        <w:right w:val="none" w:sz="0" w:space="0" w:color="auto"/>
                                                      </w:divBdr>
                                                      <w:divsChild>
                                                        <w:div w:id="661080707">
                                                          <w:marLeft w:val="0"/>
                                                          <w:marRight w:val="0"/>
                                                          <w:marTop w:val="0"/>
                                                          <w:marBottom w:val="0"/>
                                                          <w:divBdr>
                                                            <w:top w:val="none" w:sz="0" w:space="0" w:color="auto"/>
                                                            <w:left w:val="none" w:sz="0" w:space="0" w:color="auto"/>
                                                            <w:bottom w:val="none" w:sz="0" w:space="0" w:color="auto"/>
                                                            <w:right w:val="none" w:sz="0" w:space="0" w:color="auto"/>
                                                          </w:divBdr>
                                                          <w:divsChild>
                                                            <w:div w:id="661080678">
                                                              <w:marLeft w:val="0"/>
                                                              <w:marRight w:val="0"/>
                                                              <w:marTop w:val="0"/>
                                                              <w:marBottom w:val="0"/>
                                                              <w:divBdr>
                                                                <w:top w:val="none" w:sz="0" w:space="0" w:color="auto"/>
                                                                <w:left w:val="none" w:sz="0" w:space="0" w:color="auto"/>
                                                                <w:bottom w:val="none" w:sz="0" w:space="0" w:color="auto"/>
                                                                <w:right w:val="none" w:sz="0" w:space="0" w:color="auto"/>
                                                              </w:divBdr>
                                                              <w:divsChild>
                                                                <w:div w:id="661080720">
                                                                  <w:marLeft w:val="0"/>
                                                                  <w:marRight w:val="0"/>
                                                                  <w:marTop w:val="0"/>
                                                                  <w:marBottom w:val="0"/>
                                                                  <w:divBdr>
                                                                    <w:top w:val="none" w:sz="0" w:space="0" w:color="auto"/>
                                                                    <w:left w:val="none" w:sz="0" w:space="0" w:color="auto"/>
                                                                    <w:bottom w:val="none" w:sz="0" w:space="0" w:color="auto"/>
                                                                    <w:right w:val="none" w:sz="0" w:space="0" w:color="auto"/>
                                                                  </w:divBdr>
                                                                  <w:divsChild>
                                                                    <w:div w:id="661080696">
                                                                      <w:marLeft w:val="0"/>
                                                                      <w:marRight w:val="0"/>
                                                                      <w:marTop w:val="0"/>
                                                                      <w:marBottom w:val="0"/>
                                                                      <w:divBdr>
                                                                        <w:top w:val="none" w:sz="0" w:space="0" w:color="auto"/>
                                                                        <w:left w:val="none" w:sz="0" w:space="0" w:color="auto"/>
                                                                        <w:bottom w:val="none" w:sz="0" w:space="0" w:color="auto"/>
                                                                        <w:right w:val="none" w:sz="0" w:space="0" w:color="auto"/>
                                                                      </w:divBdr>
                                                                      <w:divsChild>
                                                                        <w:div w:id="661080676">
                                                                          <w:marLeft w:val="0"/>
                                                                          <w:marRight w:val="0"/>
                                                                          <w:marTop w:val="0"/>
                                                                          <w:marBottom w:val="0"/>
                                                                          <w:divBdr>
                                                                            <w:top w:val="none" w:sz="0" w:space="0" w:color="auto"/>
                                                                            <w:left w:val="none" w:sz="0" w:space="0" w:color="auto"/>
                                                                            <w:bottom w:val="none" w:sz="0" w:space="0" w:color="auto"/>
                                                                            <w:right w:val="none" w:sz="0" w:space="0" w:color="auto"/>
                                                                          </w:divBdr>
                                                                          <w:divsChild>
                                                                            <w:div w:id="661080685">
                                                                              <w:marLeft w:val="0"/>
                                                                              <w:marRight w:val="0"/>
                                                                              <w:marTop w:val="0"/>
                                                                              <w:marBottom w:val="0"/>
                                                                              <w:divBdr>
                                                                                <w:top w:val="single" w:sz="4" w:space="0" w:color="869B67"/>
                                                                                <w:left w:val="single" w:sz="4" w:space="0" w:color="869B67"/>
                                                                                <w:bottom w:val="single" w:sz="4" w:space="0" w:color="869B67"/>
                                                                                <w:right w:val="single" w:sz="4" w:space="0" w:color="869B67"/>
                                                                              </w:divBdr>
                                                                              <w:divsChild>
                                                                                <w:div w:id="661080712">
                                                                                  <w:marLeft w:val="0"/>
                                                                                  <w:marRight w:val="0"/>
                                                                                  <w:marTop w:val="0"/>
                                                                                  <w:marBottom w:val="0"/>
                                                                                  <w:divBdr>
                                                                                    <w:top w:val="none" w:sz="0" w:space="0" w:color="auto"/>
                                                                                    <w:left w:val="none" w:sz="0" w:space="0" w:color="auto"/>
                                                                                    <w:bottom w:val="none" w:sz="0" w:space="0" w:color="auto"/>
                                                                                    <w:right w:val="none" w:sz="0" w:space="0" w:color="auto"/>
                                                                                  </w:divBdr>
                                                                                  <w:divsChild>
                                                                                    <w:div w:id="661080690">
                                                                                      <w:marLeft w:val="0"/>
                                                                                      <w:marRight w:val="0"/>
                                                                                      <w:marTop w:val="0"/>
                                                                                      <w:marBottom w:val="0"/>
                                                                                      <w:divBdr>
                                                                                        <w:top w:val="none" w:sz="0" w:space="0" w:color="auto"/>
                                                                                        <w:left w:val="none" w:sz="0" w:space="0" w:color="auto"/>
                                                                                        <w:bottom w:val="none" w:sz="0" w:space="0" w:color="auto"/>
                                                                                        <w:right w:val="none" w:sz="0" w:space="0" w:color="auto"/>
                                                                                      </w:divBdr>
                                                                                      <w:divsChild>
                                                                                        <w:div w:id="661080719">
                                                                                          <w:marLeft w:val="0"/>
                                                                                          <w:marRight w:val="0"/>
                                                                                          <w:marTop w:val="0"/>
                                                                                          <w:marBottom w:val="0"/>
                                                                                          <w:divBdr>
                                                                                            <w:top w:val="none" w:sz="0" w:space="0" w:color="auto"/>
                                                                                            <w:left w:val="none" w:sz="0" w:space="0" w:color="auto"/>
                                                                                            <w:bottom w:val="none" w:sz="0" w:space="0" w:color="auto"/>
                                                                                            <w:right w:val="none" w:sz="0" w:space="0" w:color="auto"/>
                                                                                          </w:divBdr>
                                                                                          <w:divsChild>
                                                                                            <w:div w:id="661080691">
                                                                                              <w:marLeft w:val="0"/>
                                                                                              <w:marRight w:val="0"/>
                                                                                              <w:marTop w:val="0"/>
                                                                                              <w:marBottom w:val="0"/>
                                                                                              <w:divBdr>
                                                                                                <w:top w:val="none" w:sz="0" w:space="0" w:color="auto"/>
                                                                                                <w:left w:val="none" w:sz="0" w:space="0" w:color="auto"/>
                                                                                                <w:bottom w:val="none" w:sz="0" w:space="0" w:color="auto"/>
                                                                                                <w:right w:val="none" w:sz="0" w:space="0" w:color="auto"/>
                                                                                              </w:divBdr>
                                                                                              <w:divsChild>
                                                                                                <w:div w:id="6610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2252</Words>
  <Characters>12838</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YILDIZ TEKNİK ÜNİVERSİTESİ</vt:lpstr>
    </vt:vector>
  </TitlesOfParts>
  <Company>Hewlett-Packard Company</Company>
  <LinksUpToDate>false</LinksUpToDate>
  <CharactersWithSpaces>15060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TEKNİK ÜNİVERSİTESİ</dc:title>
  <dc:subject/>
  <dc:creator>yayvaz</dc:creator>
  <cp:keywords/>
  <dc:description/>
  <cp:lastModifiedBy>KALITE01</cp:lastModifiedBy>
  <cp:revision>9</cp:revision>
  <cp:lastPrinted>2016-06-13T06:30:00Z</cp:lastPrinted>
  <dcterms:created xsi:type="dcterms:W3CDTF">2016-06-10T13:30:00Z</dcterms:created>
  <dcterms:modified xsi:type="dcterms:W3CDTF">2016-06-13T08:22:00Z</dcterms:modified>
</cp:coreProperties>
</file>