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45BB" w:rsidRDefault="004645BB" w:rsidP="00767C95">
      <w:pPr>
        <w:rPr>
          <w:b/>
        </w:rPr>
      </w:pPr>
    </w:p>
    <w:p w:rsidR="004645BB" w:rsidRDefault="00186A58" w:rsidP="00767C95">
      <w:pPr>
        <w:jc w:val="center"/>
        <w:rPr>
          <w:b/>
        </w:rPr>
      </w:pPr>
      <w:r>
        <w:rPr>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2" o:spid="_x0000_i1025" type="#_x0000_t75" style="width:64.5pt;height:64.5pt;visibility:visible">
            <v:imagedata r:id="rId7" o:title=""/>
          </v:shape>
        </w:pict>
      </w:r>
    </w:p>
    <w:p w:rsidR="004645BB" w:rsidRPr="00FD2A63" w:rsidRDefault="004645BB" w:rsidP="00FD2A63">
      <w:pPr>
        <w:spacing w:after="120"/>
        <w:jc w:val="center"/>
        <w:rPr>
          <w:b/>
          <w:sz w:val="24"/>
          <w:szCs w:val="24"/>
        </w:rPr>
      </w:pPr>
      <w:r w:rsidRPr="00FD2A63">
        <w:rPr>
          <w:b/>
          <w:sz w:val="24"/>
          <w:szCs w:val="24"/>
        </w:rPr>
        <w:t>T.C</w:t>
      </w:r>
    </w:p>
    <w:p w:rsidR="004645BB" w:rsidRPr="00FD2A63" w:rsidRDefault="004645BB" w:rsidP="00FD2A63">
      <w:pPr>
        <w:spacing w:after="120"/>
        <w:jc w:val="center"/>
        <w:rPr>
          <w:b/>
          <w:sz w:val="24"/>
          <w:szCs w:val="24"/>
        </w:rPr>
      </w:pPr>
      <w:r w:rsidRPr="00FD2A63">
        <w:rPr>
          <w:b/>
          <w:sz w:val="24"/>
          <w:szCs w:val="24"/>
        </w:rPr>
        <w:t>YILDIZ TEKNİKNİK ÜNİVERSİTESİ</w:t>
      </w:r>
    </w:p>
    <w:p w:rsidR="004645BB" w:rsidRDefault="0029796A" w:rsidP="00FD2A63">
      <w:pPr>
        <w:spacing w:after="120"/>
        <w:ind w:left="810"/>
        <w:jc w:val="center"/>
        <w:rPr>
          <w:b/>
          <w:sz w:val="24"/>
          <w:szCs w:val="24"/>
        </w:rPr>
      </w:pPr>
      <w:r>
        <w:rPr>
          <w:b/>
          <w:sz w:val="24"/>
          <w:szCs w:val="24"/>
        </w:rPr>
        <w:t xml:space="preserve">SKS </w:t>
      </w:r>
      <w:r w:rsidRPr="00FD2A63">
        <w:rPr>
          <w:b/>
          <w:sz w:val="24"/>
          <w:szCs w:val="24"/>
        </w:rPr>
        <w:t>YANGIN SUYU Hİ</w:t>
      </w:r>
      <w:r>
        <w:rPr>
          <w:b/>
          <w:sz w:val="24"/>
          <w:szCs w:val="24"/>
        </w:rPr>
        <w:t>DROFORLARI İŞLETME TALİMATI</w:t>
      </w:r>
    </w:p>
    <w:p w:rsidR="004645BB" w:rsidRPr="00FD2A63" w:rsidRDefault="004645BB" w:rsidP="00FD2A63">
      <w:pPr>
        <w:spacing w:after="120"/>
        <w:ind w:left="810"/>
        <w:jc w:val="both"/>
        <w:rPr>
          <w:b/>
          <w:sz w:val="24"/>
          <w:szCs w:val="24"/>
        </w:rPr>
      </w:pPr>
    </w:p>
    <w:p w:rsidR="004645BB" w:rsidRPr="007C71FC" w:rsidRDefault="004645BB" w:rsidP="007C71FC">
      <w:pPr>
        <w:numPr>
          <w:ilvl w:val="0"/>
          <w:numId w:val="5"/>
        </w:numPr>
        <w:spacing w:after="0" w:line="240" w:lineRule="auto"/>
        <w:jc w:val="both"/>
        <w:rPr>
          <w:u w:val="single"/>
        </w:rPr>
      </w:pPr>
      <w:r w:rsidRPr="007C71FC">
        <w:t xml:space="preserve">Yangın suyu rezervi dolu olup olmadığı kontrol edilir. </w:t>
      </w:r>
      <w:r w:rsidRPr="007C71FC">
        <w:rPr>
          <w:u w:val="single"/>
        </w:rPr>
        <w:t>Her zaman dolu olmak zorundadır.</w:t>
      </w:r>
    </w:p>
    <w:p w:rsidR="004645BB" w:rsidRPr="007C71FC" w:rsidRDefault="004645BB" w:rsidP="007C71FC">
      <w:pPr>
        <w:numPr>
          <w:ilvl w:val="0"/>
          <w:numId w:val="5"/>
        </w:numPr>
        <w:spacing w:after="0" w:line="240" w:lineRule="auto"/>
        <w:jc w:val="both"/>
      </w:pPr>
      <w:r w:rsidRPr="007C71FC">
        <w:t xml:space="preserve">Kullanma suyu hidroforu kesinlikle yangın suyu deposundan - rezervinden - emiş yapmamalıdır. </w:t>
      </w:r>
    </w:p>
    <w:p w:rsidR="004645BB" w:rsidRPr="007C71FC" w:rsidRDefault="004645BB" w:rsidP="007C71FC">
      <w:pPr>
        <w:numPr>
          <w:ilvl w:val="0"/>
          <w:numId w:val="5"/>
        </w:numPr>
        <w:spacing w:after="0" w:line="240" w:lineRule="auto"/>
        <w:jc w:val="both"/>
        <w:rPr>
          <w:u w:val="single"/>
        </w:rPr>
      </w:pPr>
      <w:r w:rsidRPr="007C71FC">
        <w:rPr>
          <w:u w:val="single"/>
        </w:rPr>
        <w:t>Yangın suyu hidroforu ve deposu her zaman kullanıma hazır şekilde olmalıdırlar.</w:t>
      </w:r>
    </w:p>
    <w:p w:rsidR="004645BB" w:rsidRPr="007C71FC" w:rsidRDefault="004645BB" w:rsidP="007C71FC">
      <w:pPr>
        <w:numPr>
          <w:ilvl w:val="0"/>
          <w:numId w:val="5"/>
        </w:numPr>
        <w:spacing w:after="0" w:line="240" w:lineRule="auto"/>
        <w:jc w:val="both"/>
      </w:pPr>
      <w:r w:rsidRPr="007C71FC">
        <w:t>Depodan çıkış, hidrofor emiş ve çıkışındaki vanaların açık olup olmadığı kontrol edilir. Yangın suyu hattındaki tüm vanalar hiçbir zaman suyun akışını engelleyecek şekilde kapatılmamalı, hatta herhangi biri tarafından kapatılmasına kesinlikle engel oluşturulmalıdır.</w:t>
      </w:r>
    </w:p>
    <w:p w:rsidR="004645BB" w:rsidRPr="007C71FC" w:rsidRDefault="004645BB" w:rsidP="007C71FC">
      <w:pPr>
        <w:numPr>
          <w:ilvl w:val="0"/>
          <w:numId w:val="5"/>
        </w:numPr>
        <w:spacing w:after="0" w:line="240" w:lineRule="auto"/>
        <w:jc w:val="both"/>
      </w:pPr>
      <w:r w:rsidRPr="007C71FC">
        <w:t>Hidrofora vanalar açıldıktan sonra normal yolla - doğal akış ile -  suyun dolması sağlanır. Hidroforun üzerinde bulunan hava alma cıvatasından hidroforda hava birikmiş ise havası alınır.</w:t>
      </w:r>
    </w:p>
    <w:p w:rsidR="004645BB" w:rsidRPr="007C71FC" w:rsidRDefault="004645BB" w:rsidP="007C71FC">
      <w:pPr>
        <w:numPr>
          <w:ilvl w:val="0"/>
          <w:numId w:val="5"/>
        </w:numPr>
        <w:spacing w:after="0" w:line="240" w:lineRule="auto"/>
        <w:jc w:val="both"/>
      </w:pPr>
      <w:r w:rsidRPr="007C71FC">
        <w:t>Hidrofor tankı basıncının uygun olup olmadığı kontrol edilir.</w:t>
      </w:r>
    </w:p>
    <w:p w:rsidR="004645BB" w:rsidRPr="007C71FC" w:rsidRDefault="004645BB" w:rsidP="007C71FC">
      <w:pPr>
        <w:numPr>
          <w:ilvl w:val="0"/>
          <w:numId w:val="5"/>
        </w:numPr>
        <w:spacing w:after="0" w:line="240" w:lineRule="auto"/>
        <w:jc w:val="both"/>
      </w:pPr>
      <w:r w:rsidRPr="007C71FC">
        <w:t>Hidroforun basınç ayarları daha öncesinde yetkili servislerce ayarlanmalıdır.</w:t>
      </w:r>
    </w:p>
    <w:p w:rsidR="004645BB" w:rsidRPr="007C71FC" w:rsidRDefault="004645BB" w:rsidP="007C71FC">
      <w:pPr>
        <w:numPr>
          <w:ilvl w:val="0"/>
          <w:numId w:val="5"/>
        </w:numPr>
        <w:spacing w:after="0" w:line="240" w:lineRule="auto"/>
        <w:jc w:val="both"/>
      </w:pPr>
      <w:r w:rsidRPr="007C71FC">
        <w:t>Hidrofora enerji gelip gelmediği panosundan kontrol edilir.</w:t>
      </w:r>
    </w:p>
    <w:p w:rsidR="004645BB" w:rsidRPr="007C71FC" w:rsidRDefault="004645BB" w:rsidP="007C71FC">
      <w:pPr>
        <w:numPr>
          <w:ilvl w:val="0"/>
          <w:numId w:val="5"/>
        </w:numPr>
        <w:spacing w:after="0" w:line="240" w:lineRule="auto"/>
        <w:jc w:val="both"/>
      </w:pPr>
      <w:r w:rsidRPr="007C71FC">
        <w:t>Enerji var ise panodan, bağlantı faz hatası olup olmadığı veya pompa susuz ikazı yanıp yanmadığı kontrol edilip hidrofor devreye alınır.</w:t>
      </w:r>
    </w:p>
    <w:p w:rsidR="004645BB" w:rsidRPr="007C71FC" w:rsidRDefault="004645BB" w:rsidP="007C71FC">
      <w:pPr>
        <w:numPr>
          <w:ilvl w:val="0"/>
          <w:numId w:val="5"/>
        </w:numPr>
        <w:spacing w:after="0" w:line="240" w:lineRule="auto"/>
        <w:jc w:val="both"/>
      </w:pPr>
      <w:r w:rsidRPr="007C71FC">
        <w:t>Yangın suyu hidroforu basınç ayarı Yangın yönetmeliğine ve bina özelliklerine (bina yüksekliği ve bina basınç kaybına) göre yetkili servislerce hassas ayarlanmalıdır.</w:t>
      </w:r>
    </w:p>
    <w:p w:rsidR="004645BB" w:rsidRPr="007C71FC" w:rsidRDefault="004645BB" w:rsidP="007C71FC">
      <w:pPr>
        <w:numPr>
          <w:ilvl w:val="0"/>
          <w:numId w:val="5"/>
        </w:numPr>
        <w:spacing w:after="0" w:line="240" w:lineRule="auto"/>
        <w:jc w:val="both"/>
        <w:rPr>
          <w:u w:val="single"/>
        </w:rPr>
      </w:pPr>
      <w:r w:rsidRPr="007C71FC">
        <w:t xml:space="preserve">Bina içerisinde herhangi bir Yangın Dolabı açıldığında hidroforlar otomatik olarak her an devreye girebilmelidir. Ayrıca şehir şebeke sisteminden yangın hattına bağlantı olmalı gerekli durumda şebekeden ve kullanma suyu hidroforundan yangın dolapları beslenebilmelidirler. </w:t>
      </w:r>
      <w:r w:rsidRPr="007C71FC">
        <w:rPr>
          <w:u w:val="single"/>
        </w:rPr>
        <w:t xml:space="preserve">Ancak yangın suyu hidroforu yalnızca yangın hattına basmalıdır ve her an hazır – çalışır – durumda olmalıdır. </w:t>
      </w:r>
    </w:p>
    <w:p w:rsidR="004645BB" w:rsidRPr="007C71FC" w:rsidRDefault="004645BB" w:rsidP="007C71FC">
      <w:pPr>
        <w:numPr>
          <w:ilvl w:val="0"/>
          <w:numId w:val="5"/>
        </w:numPr>
        <w:spacing w:after="0" w:line="240" w:lineRule="auto"/>
        <w:jc w:val="both"/>
      </w:pPr>
      <w:r w:rsidRPr="007C71FC">
        <w:t>Uzun süre kullanılmayan hidroforların bozulma ihtimalleri fazladır veya devreye alınmalarında problemler çıktığı bilinmektedir. Bu yüzden hidroforlar şebekede su olsa dahi sıra ile haftada en az iki kez en az 5 er dakika çalıştırılmalıdır. Bu çalıştırma ve testlerde binayı kullanan ve yöneten tüm kişilere eğitim verilmeli tatbikatlar uygulanmalıdır.</w:t>
      </w:r>
    </w:p>
    <w:p w:rsidR="004645BB" w:rsidRDefault="004645BB" w:rsidP="007C71FC">
      <w:pPr>
        <w:numPr>
          <w:ilvl w:val="0"/>
          <w:numId w:val="5"/>
        </w:numPr>
        <w:spacing w:after="0" w:line="240" w:lineRule="auto"/>
        <w:jc w:val="both"/>
      </w:pPr>
      <w:r w:rsidRPr="007C71FC">
        <w:t>Yangın suyu hidroforları elektrik bağlantıları bina elektrik bağlantısından bağımsız kesintisiz şebekeden direk beslenmelidirler.</w:t>
      </w:r>
    </w:p>
    <w:p w:rsidR="004645BB" w:rsidRDefault="004645BB" w:rsidP="007C71FC">
      <w:pPr>
        <w:numPr>
          <w:ilvl w:val="0"/>
          <w:numId w:val="5"/>
        </w:numPr>
        <w:spacing w:after="0" w:line="240" w:lineRule="auto"/>
        <w:jc w:val="both"/>
      </w:pPr>
      <w:r w:rsidRPr="007C71FC">
        <w:t xml:space="preserve">Yangın dolapları içindeki ve harici yangın tüplerinin gaz basınçları devamlı takip altında       </w:t>
      </w:r>
    </w:p>
    <w:p w:rsidR="004645BB" w:rsidRDefault="004645BB" w:rsidP="007C71FC">
      <w:pPr>
        <w:spacing w:after="0" w:line="240" w:lineRule="auto"/>
        <w:ind w:left="1080"/>
        <w:jc w:val="both"/>
      </w:pPr>
      <w:r w:rsidRPr="007C71FC">
        <w:lastRenderedPageBreak/>
        <w:t xml:space="preserve">  </w:t>
      </w:r>
      <w:proofErr w:type="gramStart"/>
      <w:r w:rsidRPr="007C71FC">
        <w:t>olmalı</w:t>
      </w:r>
      <w:proofErr w:type="gramEnd"/>
      <w:r w:rsidRPr="007C71FC">
        <w:t>, üzerindeki tarihlere ve gaz durumuna göre yetkil</w:t>
      </w:r>
      <w:r>
        <w:t>i servislerce tüpler doldurulup</w:t>
      </w:r>
    </w:p>
    <w:p w:rsidR="004645BB" w:rsidRDefault="004645BB" w:rsidP="007C71FC">
      <w:pPr>
        <w:spacing w:after="0" w:line="240" w:lineRule="auto"/>
        <w:ind w:left="1080"/>
        <w:jc w:val="both"/>
      </w:pPr>
      <w:proofErr w:type="gramStart"/>
      <w:r w:rsidRPr="007C71FC">
        <w:t>bakımları</w:t>
      </w:r>
      <w:proofErr w:type="gramEnd"/>
      <w:r w:rsidRPr="007C71FC">
        <w:t xml:space="preserve"> yapılmalıdır</w:t>
      </w:r>
    </w:p>
    <w:p w:rsidR="004645BB" w:rsidRPr="007C71FC" w:rsidRDefault="004645BB" w:rsidP="007C71FC">
      <w:pPr>
        <w:spacing w:after="0" w:line="240" w:lineRule="auto"/>
        <w:jc w:val="both"/>
      </w:pPr>
      <w:r>
        <w:t xml:space="preserve">                 15</w:t>
      </w:r>
      <w:r w:rsidRPr="007C71FC">
        <w:t>.</w:t>
      </w:r>
      <w:r w:rsidRPr="007C71FC">
        <w:rPr>
          <w:rFonts w:cs="Arial"/>
        </w:rPr>
        <w:t>Hidroforl tankı yılda bir defa makine mühendisleri odasına kontrol ettirilmelidir.</w:t>
      </w:r>
    </w:p>
    <w:sectPr w:rsidR="004645BB" w:rsidRPr="007C71FC" w:rsidSect="003D46BB">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6A58" w:rsidRDefault="00186A58" w:rsidP="004C19B7">
      <w:pPr>
        <w:spacing w:after="0" w:line="240" w:lineRule="auto"/>
      </w:pPr>
      <w:r>
        <w:separator/>
      </w:r>
    </w:p>
  </w:endnote>
  <w:endnote w:type="continuationSeparator" w:id="0">
    <w:p w:rsidR="00186A58" w:rsidRDefault="00186A58" w:rsidP="004C19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A2"/>
    <w:family w:val="swiss"/>
    <w:pitch w:val="variable"/>
    <w:sig w:usb0="A10006FF" w:usb1="4000205B" w:usb2="00000010" w:usb3="00000000" w:csb0="0000019F"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19B7" w:rsidRDefault="004C19B7">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19B7" w:rsidRDefault="004C19B7" w:rsidP="004C19B7">
    <w:pPr>
      <w:pStyle w:val="Altbilgi"/>
    </w:pPr>
    <w:r>
      <w:t>Doküman No: TL-171; Revizyon Tarihi: 03.03.2015; Revizyon No:00</w:t>
    </w:r>
  </w:p>
  <w:tbl>
    <w:tblPr>
      <w:tblW w:w="9889"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259"/>
      <w:gridCol w:w="3259"/>
      <w:gridCol w:w="3371"/>
    </w:tblGrid>
    <w:tr w:rsidR="000D7FA4" w:rsidTr="000D7FA4">
      <w:tc>
        <w:tcPr>
          <w:tcW w:w="3259" w:type="dxa"/>
          <w:tcBorders>
            <w:top w:val="single" w:sz="4" w:space="0" w:color="auto"/>
            <w:left w:val="single" w:sz="4" w:space="0" w:color="auto"/>
            <w:bottom w:val="nil"/>
            <w:right w:val="nil"/>
          </w:tcBorders>
          <w:hideMark/>
        </w:tcPr>
        <w:p w:rsidR="000D7FA4" w:rsidRDefault="000D7FA4" w:rsidP="000D7FA4">
          <w:pPr>
            <w:pStyle w:val="Altbilgi"/>
            <w:jc w:val="center"/>
            <w:rPr>
              <w:rFonts w:ascii="Arial" w:hAnsi="Arial" w:cs="Arial"/>
              <w:sz w:val="20"/>
            </w:rPr>
          </w:pPr>
          <w:r>
            <w:rPr>
              <w:rFonts w:ascii="Arial" w:hAnsi="Arial" w:cs="Arial"/>
              <w:sz w:val="20"/>
            </w:rPr>
            <w:t>Hazırlayan</w:t>
          </w:r>
        </w:p>
      </w:tc>
      <w:tc>
        <w:tcPr>
          <w:tcW w:w="3259" w:type="dxa"/>
          <w:tcBorders>
            <w:top w:val="single" w:sz="4" w:space="0" w:color="auto"/>
            <w:left w:val="nil"/>
            <w:bottom w:val="nil"/>
            <w:right w:val="nil"/>
          </w:tcBorders>
          <w:hideMark/>
        </w:tcPr>
        <w:p w:rsidR="000D7FA4" w:rsidRDefault="000D7FA4" w:rsidP="000D7FA4">
          <w:pPr>
            <w:pStyle w:val="Altbilgi"/>
            <w:jc w:val="center"/>
            <w:rPr>
              <w:rFonts w:ascii="Arial" w:hAnsi="Arial" w:cs="Arial"/>
              <w:sz w:val="20"/>
            </w:rPr>
          </w:pPr>
          <w:r>
            <w:rPr>
              <w:rFonts w:ascii="Arial" w:hAnsi="Arial" w:cs="Arial"/>
              <w:sz w:val="20"/>
            </w:rPr>
            <w:t>Sistem Onayı</w:t>
          </w:r>
        </w:p>
      </w:tc>
      <w:tc>
        <w:tcPr>
          <w:tcW w:w="3371" w:type="dxa"/>
          <w:tcBorders>
            <w:top w:val="single" w:sz="4" w:space="0" w:color="auto"/>
            <w:left w:val="nil"/>
            <w:bottom w:val="nil"/>
            <w:right w:val="single" w:sz="4" w:space="0" w:color="auto"/>
          </w:tcBorders>
          <w:hideMark/>
        </w:tcPr>
        <w:p w:rsidR="000D7FA4" w:rsidRDefault="000D7FA4" w:rsidP="000D7FA4">
          <w:pPr>
            <w:pStyle w:val="Altbilgi"/>
            <w:jc w:val="center"/>
            <w:rPr>
              <w:rFonts w:ascii="Arial" w:hAnsi="Arial" w:cs="Arial"/>
              <w:sz w:val="20"/>
            </w:rPr>
          </w:pPr>
          <w:r>
            <w:rPr>
              <w:rFonts w:ascii="Arial" w:hAnsi="Arial" w:cs="Arial"/>
              <w:sz w:val="20"/>
            </w:rPr>
            <w:t>Yürürlük Onayı</w:t>
          </w:r>
        </w:p>
      </w:tc>
    </w:tr>
    <w:tr w:rsidR="000D7FA4" w:rsidTr="000D7FA4">
      <w:trPr>
        <w:trHeight w:val="1002"/>
      </w:trPr>
      <w:tc>
        <w:tcPr>
          <w:tcW w:w="3259" w:type="dxa"/>
          <w:tcBorders>
            <w:top w:val="nil"/>
            <w:left w:val="single" w:sz="4" w:space="0" w:color="auto"/>
            <w:bottom w:val="single" w:sz="4" w:space="0" w:color="auto"/>
            <w:right w:val="nil"/>
          </w:tcBorders>
          <w:hideMark/>
        </w:tcPr>
        <w:p w:rsidR="000D7FA4" w:rsidRDefault="000D7FA4" w:rsidP="000D7FA4">
          <w:pPr>
            <w:pStyle w:val="Altbilgi"/>
            <w:jc w:val="center"/>
          </w:pPr>
          <w:proofErr w:type="spellStart"/>
          <w:r>
            <w:t>Öğr</w:t>
          </w:r>
          <w:proofErr w:type="spellEnd"/>
          <w:r>
            <w:t>. Gör. Kerem ERGÜN</w:t>
          </w:r>
        </w:p>
      </w:tc>
      <w:tc>
        <w:tcPr>
          <w:tcW w:w="3259" w:type="dxa"/>
          <w:tcBorders>
            <w:top w:val="nil"/>
            <w:left w:val="nil"/>
            <w:bottom w:val="single" w:sz="4" w:space="0" w:color="auto"/>
            <w:right w:val="nil"/>
          </w:tcBorders>
        </w:tcPr>
        <w:p w:rsidR="000D7FA4" w:rsidRDefault="000D7FA4" w:rsidP="000D7FA4">
          <w:pPr>
            <w:pStyle w:val="Altbilgi"/>
            <w:jc w:val="center"/>
          </w:pPr>
          <w:r>
            <w:t>Prof. Dr. İhsan KAYA</w:t>
          </w:r>
        </w:p>
        <w:p w:rsidR="000D7FA4" w:rsidRDefault="000D7FA4" w:rsidP="000D7FA4">
          <w:pPr>
            <w:pStyle w:val="Altbilgi"/>
            <w:jc w:val="center"/>
          </w:pPr>
        </w:p>
      </w:tc>
      <w:tc>
        <w:tcPr>
          <w:tcW w:w="3371" w:type="dxa"/>
          <w:tcBorders>
            <w:top w:val="nil"/>
            <w:left w:val="nil"/>
            <w:bottom w:val="single" w:sz="4" w:space="0" w:color="auto"/>
            <w:right w:val="single" w:sz="4" w:space="0" w:color="auto"/>
          </w:tcBorders>
        </w:tcPr>
        <w:p w:rsidR="000D7FA4" w:rsidRDefault="000D7FA4" w:rsidP="000D7FA4">
          <w:pPr>
            <w:pStyle w:val="Altbilgi"/>
            <w:jc w:val="center"/>
          </w:pPr>
          <w:r>
            <w:t>Prof. Dr. Umut Rıfat TUZKAYA</w:t>
          </w:r>
        </w:p>
        <w:p w:rsidR="000D7FA4" w:rsidRDefault="000D7FA4" w:rsidP="000D7FA4">
          <w:pPr>
            <w:pStyle w:val="Altbilgi"/>
            <w:jc w:val="center"/>
          </w:pPr>
        </w:p>
      </w:tc>
    </w:tr>
  </w:tbl>
  <w:p w:rsidR="004C19B7" w:rsidRDefault="004C19B7" w:rsidP="000D7FA4">
    <w:pPr>
      <w:pStyle w:val="Altbilgi"/>
      <w:tabs>
        <w:tab w:val="clear" w:pos="4536"/>
        <w:tab w:val="clear" w:pos="9072"/>
        <w:tab w:val="left" w:pos="1260"/>
      </w:tabs>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19B7" w:rsidRDefault="004C19B7">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6A58" w:rsidRDefault="00186A58" w:rsidP="004C19B7">
      <w:pPr>
        <w:spacing w:after="0" w:line="240" w:lineRule="auto"/>
      </w:pPr>
      <w:r>
        <w:separator/>
      </w:r>
    </w:p>
  </w:footnote>
  <w:footnote w:type="continuationSeparator" w:id="0">
    <w:p w:rsidR="00186A58" w:rsidRDefault="00186A58" w:rsidP="004C19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19B7" w:rsidRDefault="004C19B7">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19B7" w:rsidRDefault="004C19B7">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19B7" w:rsidRDefault="004C19B7">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001B22"/>
    <w:multiLevelType w:val="hybridMultilevel"/>
    <w:tmpl w:val="CA8E6642"/>
    <w:lvl w:ilvl="0" w:tplc="0ECE4BF8">
      <w:numFmt w:val="bullet"/>
      <w:lvlText w:val="-"/>
      <w:lvlJc w:val="left"/>
      <w:pPr>
        <w:tabs>
          <w:tab w:val="num" w:pos="1080"/>
        </w:tabs>
        <w:ind w:left="1080" w:hanging="360"/>
      </w:pPr>
      <w:rPr>
        <w:rFonts w:ascii="Verdana" w:eastAsia="Times New Roman" w:hAnsi="Verdana" w:hint="default"/>
      </w:rPr>
    </w:lvl>
    <w:lvl w:ilvl="1" w:tplc="041F0003" w:tentative="1">
      <w:start w:val="1"/>
      <w:numFmt w:val="bullet"/>
      <w:lvlText w:val="o"/>
      <w:lvlJc w:val="left"/>
      <w:pPr>
        <w:tabs>
          <w:tab w:val="num" w:pos="1710"/>
        </w:tabs>
        <w:ind w:left="1710" w:hanging="360"/>
      </w:pPr>
      <w:rPr>
        <w:rFonts w:ascii="Courier New" w:hAnsi="Courier New" w:hint="default"/>
      </w:rPr>
    </w:lvl>
    <w:lvl w:ilvl="2" w:tplc="041F0005" w:tentative="1">
      <w:start w:val="1"/>
      <w:numFmt w:val="bullet"/>
      <w:lvlText w:val=""/>
      <w:lvlJc w:val="left"/>
      <w:pPr>
        <w:tabs>
          <w:tab w:val="num" w:pos="2430"/>
        </w:tabs>
        <w:ind w:left="2430" w:hanging="360"/>
      </w:pPr>
      <w:rPr>
        <w:rFonts w:ascii="Wingdings" w:hAnsi="Wingdings" w:hint="default"/>
      </w:rPr>
    </w:lvl>
    <w:lvl w:ilvl="3" w:tplc="041F0001" w:tentative="1">
      <w:start w:val="1"/>
      <w:numFmt w:val="bullet"/>
      <w:lvlText w:val=""/>
      <w:lvlJc w:val="left"/>
      <w:pPr>
        <w:tabs>
          <w:tab w:val="num" w:pos="3150"/>
        </w:tabs>
        <w:ind w:left="3150" w:hanging="360"/>
      </w:pPr>
      <w:rPr>
        <w:rFonts w:ascii="Symbol" w:hAnsi="Symbol" w:hint="default"/>
      </w:rPr>
    </w:lvl>
    <w:lvl w:ilvl="4" w:tplc="041F0003" w:tentative="1">
      <w:start w:val="1"/>
      <w:numFmt w:val="bullet"/>
      <w:lvlText w:val="o"/>
      <w:lvlJc w:val="left"/>
      <w:pPr>
        <w:tabs>
          <w:tab w:val="num" w:pos="3870"/>
        </w:tabs>
        <w:ind w:left="3870" w:hanging="360"/>
      </w:pPr>
      <w:rPr>
        <w:rFonts w:ascii="Courier New" w:hAnsi="Courier New" w:hint="default"/>
      </w:rPr>
    </w:lvl>
    <w:lvl w:ilvl="5" w:tplc="041F0005" w:tentative="1">
      <w:start w:val="1"/>
      <w:numFmt w:val="bullet"/>
      <w:lvlText w:val=""/>
      <w:lvlJc w:val="left"/>
      <w:pPr>
        <w:tabs>
          <w:tab w:val="num" w:pos="4590"/>
        </w:tabs>
        <w:ind w:left="4590" w:hanging="360"/>
      </w:pPr>
      <w:rPr>
        <w:rFonts w:ascii="Wingdings" w:hAnsi="Wingdings" w:hint="default"/>
      </w:rPr>
    </w:lvl>
    <w:lvl w:ilvl="6" w:tplc="041F0001" w:tentative="1">
      <w:start w:val="1"/>
      <w:numFmt w:val="bullet"/>
      <w:lvlText w:val=""/>
      <w:lvlJc w:val="left"/>
      <w:pPr>
        <w:tabs>
          <w:tab w:val="num" w:pos="5310"/>
        </w:tabs>
        <w:ind w:left="5310" w:hanging="360"/>
      </w:pPr>
      <w:rPr>
        <w:rFonts w:ascii="Symbol" w:hAnsi="Symbol" w:hint="default"/>
      </w:rPr>
    </w:lvl>
    <w:lvl w:ilvl="7" w:tplc="041F0003" w:tentative="1">
      <w:start w:val="1"/>
      <w:numFmt w:val="bullet"/>
      <w:lvlText w:val="o"/>
      <w:lvlJc w:val="left"/>
      <w:pPr>
        <w:tabs>
          <w:tab w:val="num" w:pos="6030"/>
        </w:tabs>
        <w:ind w:left="6030" w:hanging="360"/>
      </w:pPr>
      <w:rPr>
        <w:rFonts w:ascii="Courier New" w:hAnsi="Courier New" w:hint="default"/>
      </w:rPr>
    </w:lvl>
    <w:lvl w:ilvl="8" w:tplc="041F0005" w:tentative="1">
      <w:start w:val="1"/>
      <w:numFmt w:val="bullet"/>
      <w:lvlText w:val=""/>
      <w:lvlJc w:val="left"/>
      <w:pPr>
        <w:tabs>
          <w:tab w:val="num" w:pos="6750"/>
        </w:tabs>
        <w:ind w:left="6750" w:hanging="360"/>
      </w:pPr>
      <w:rPr>
        <w:rFonts w:ascii="Wingdings" w:hAnsi="Wingdings" w:hint="default"/>
      </w:rPr>
    </w:lvl>
  </w:abstractNum>
  <w:abstractNum w:abstractNumId="1">
    <w:nsid w:val="1B9B4AE3"/>
    <w:multiLevelType w:val="hybridMultilevel"/>
    <w:tmpl w:val="34AAD754"/>
    <w:lvl w:ilvl="0" w:tplc="041F000F">
      <w:start w:val="1"/>
      <w:numFmt w:val="decimal"/>
      <w:lvlText w:val="%1."/>
      <w:lvlJc w:val="left"/>
      <w:pPr>
        <w:ind w:left="1428" w:hanging="360"/>
      </w:pPr>
      <w:rPr>
        <w:rFonts w:cs="Times New Roman"/>
      </w:rPr>
    </w:lvl>
    <w:lvl w:ilvl="1" w:tplc="041F0019" w:tentative="1">
      <w:start w:val="1"/>
      <w:numFmt w:val="lowerLetter"/>
      <w:lvlText w:val="%2."/>
      <w:lvlJc w:val="left"/>
      <w:pPr>
        <w:ind w:left="2148" w:hanging="360"/>
      </w:pPr>
      <w:rPr>
        <w:rFonts w:cs="Times New Roman"/>
      </w:rPr>
    </w:lvl>
    <w:lvl w:ilvl="2" w:tplc="041F001B" w:tentative="1">
      <w:start w:val="1"/>
      <w:numFmt w:val="lowerRoman"/>
      <w:lvlText w:val="%3."/>
      <w:lvlJc w:val="right"/>
      <w:pPr>
        <w:ind w:left="2868" w:hanging="180"/>
      </w:pPr>
      <w:rPr>
        <w:rFonts w:cs="Times New Roman"/>
      </w:rPr>
    </w:lvl>
    <w:lvl w:ilvl="3" w:tplc="041F000F" w:tentative="1">
      <w:start w:val="1"/>
      <w:numFmt w:val="decimal"/>
      <w:lvlText w:val="%4."/>
      <w:lvlJc w:val="left"/>
      <w:pPr>
        <w:ind w:left="3588" w:hanging="360"/>
      </w:pPr>
      <w:rPr>
        <w:rFonts w:cs="Times New Roman"/>
      </w:rPr>
    </w:lvl>
    <w:lvl w:ilvl="4" w:tplc="041F0019" w:tentative="1">
      <w:start w:val="1"/>
      <w:numFmt w:val="lowerLetter"/>
      <w:lvlText w:val="%5."/>
      <w:lvlJc w:val="left"/>
      <w:pPr>
        <w:ind w:left="4308" w:hanging="360"/>
      </w:pPr>
      <w:rPr>
        <w:rFonts w:cs="Times New Roman"/>
      </w:rPr>
    </w:lvl>
    <w:lvl w:ilvl="5" w:tplc="041F001B" w:tentative="1">
      <w:start w:val="1"/>
      <w:numFmt w:val="lowerRoman"/>
      <w:lvlText w:val="%6."/>
      <w:lvlJc w:val="right"/>
      <w:pPr>
        <w:ind w:left="5028" w:hanging="180"/>
      </w:pPr>
      <w:rPr>
        <w:rFonts w:cs="Times New Roman"/>
      </w:rPr>
    </w:lvl>
    <w:lvl w:ilvl="6" w:tplc="041F000F" w:tentative="1">
      <w:start w:val="1"/>
      <w:numFmt w:val="decimal"/>
      <w:lvlText w:val="%7."/>
      <w:lvlJc w:val="left"/>
      <w:pPr>
        <w:ind w:left="5748" w:hanging="360"/>
      </w:pPr>
      <w:rPr>
        <w:rFonts w:cs="Times New Roman"/>
      </w:rPr>
    </w:lvl>
    <w:lvl w:ilvl="7" w:tplc="041F0019" w:tentative="1">
      <w:start w:val="1"/>
      <w:numFmt w:val="lowerLetter"/>
      <w:lvlText w:val="%8."/>
      <w:lvlJc w:val="left"/>
      <w:pPr>
        <w:ind w:left="6468" w:hanging="360"/>
      </w:pPr>
      <w:rPr>
        <w:rFonts w:cs="Times New Roman"/>
      </w:rPr>
    </w:lvl>
    <w:lvl w:ilvl="8" w:tplc="041F001B" w:tentative="1">
      <w:start w:val="1"/>
      <w:numFmt w:val="lowerRoman"/>
      <w:lvlText w:val="%9."/>
      <w:lvlJc w:val="right"/>
      <w:pPr>
        <w:ind w:left="7188" w:hanging="180"/>
      </w:pPr>
      <w:rPr>
        <w:rFonts w:cs="Times New Roman"/>
      </w:rPr>
    </w:lvl>
  </w:abstractNum>
  <w:abstractNum w:abstractNumId="2">
    <w:nsid w:val="222C1BB8"/>
    <w:multiLevelType w:val="hybridMultilevel"/>
    <w:tmpl w:val="1CF40A2C"/>
    <w:lvl w:ilvl="0" w:tplc="041F000F">
      <w:start w:val="1"/>
      <w:numFmt w:val="decimal"/>
      <w:lvlText w:val="%1."/>
      <w:lvlJc w:val="left"/>
      <w:pPr>
        <w:ind w:left="1507" w:hanging="360"/>
      </w:pPr>
      <w:rPr>
        <w:rFonts w:cs="Times New Roman"/>
      </w:rPr>
    </w:lvl>
    <w:lvl w:ilvl="1" w:tplc="041F0019" w:tentative="1">
      <w:start w:val="1"/>
      <w:numFmt w:val="lowerLetter"/>
      <w:lvlText w:val="%2."/>
      <w:lvlJc w:val="left"/>
      <w:pPr>
        <w:ind w:left="2227" w:hanging="360"/>
      </w:pPr>
      <w:rPr>
        <w:rFonts w:cs="Times New Roman"/>
      </w:rPr>
    </w:lvl>
    <w:lvl w:ilvl="2" w:tplc="041F001B" w:tentative="1">
      <w:start w:val="1"/>
      <w:numFmt w:val="lowerRoman"/>
      <w:lvlText w:val="%3."/>
      <w:lvlJc w:val="right"/>
      <w:pPr>
        <w:ind w:left="2947" w:hanging="180"/>
      </w:pPr>
      <w:rPr>
        <w:rFonts w:cs="Times New Roman"/>
      </w:rPr>
    </w:lvl>
    <w:lvl w:ilvl="3" w:tplc="041F000F" w:tentative="1">
      <w:start w:val="1"/>
      <w:numFmt w:val="decimal"/>
      <w:lvlText w:val="%4."/>
      <w:lvlJc w:val="left"/>
      <w:pPr>
        <w:ind w:left="3667" w:hanging="360"/>
      </w:pPr>
      <w:rPr>
        <w:rFonts w:cs="Times New Roman"/>
      </w:rPr>
    </w:lvl>
    <w:lvl w:ilvl="4" w:tplc="041F0019" w:tentative="1">
      <w:start w:val="1"/>
      <w:numFmt w:val="lowerLetter"/>
      <w:lvlText w:val="%5."/>
      <w:lvlJc w:val="left"/>
      <w:pPr>
        <w:ind w:left="4387" w:hanging="360"/>
      </w:pPr>
      <w:rPr>
        <w:rFonts w:cs="Times New Roman"/>
      </w:rPr>
    </w:lvl>
    <w:lvl w:ilvl="5" w:tplc="041F001B" w:tentative="1">
      <w:start w:val="1"/>
      <w:numFmt w:val="lowerRoman"/>
      <w:lvlText w:val="%6."/>
      <w:lvlJc w:val="right"/>
      <w:pPr>
        <w:ind w:left="5107" w:hanging="180"/>
      </w:pPr>
      <w:rPr>
        <w:rFonts w:cs="Times New Roman"/>
      </w:rPr>
    </w:lvl>
    <w:lvl w:ilvl="6" w:tplc="041F000F" w:tentative="1">
      <w:start w:val="1"/>
      <w:numFmt w:val="decimal"/>
      <w:lvlText w:val="%7."/>
      <w:lvlJc w:val="left"/>
      <w:pPr>
        <w:ind w:left="5827" w:hanging="360"/>
      </w:pPr>
      <w:rPr>
        <w:rFonts w:cs="Times New Roman"/>
      </w:rPr>
    </w:lvl>
    <w:lvl w:ilvl="7" w:tplc="041F0019" w:tentative="1">
      <w:start w:val="1"/>
      <w:numFmt w:val="lowerLetter"/>
      <w:lvlText w:val="%8."/>
      <w:lvlJc w:val="left"/>
      <w:pPr>
        <w:ind w:left="6547" w:hanging="360"/>
      </w:pPr>
      <w:rPr>
        <w:rFonts w:cs="Times New Roman"/>
      </w:rPr>
    </w:lvl>
    <w:lvl w:ilvl="8" w:tplc="041F001B" w:tentative="1">
      <w:start w:val="1"/>
      <w:numFmt w:val="lowerRoman"/>
      <w:lvlText w:val="%9."/>
      <w:lvlJc w:val="right"/>
      <w:pPr>
        <w:ind w:left="7267" w:hanging="180"/>
      </w:pPr>
      <w:rPr>
        <w:rFonts w:cs="Times New Roman"/>
      </w:rPr>
    </w:lvl>
  </w:abstractNum>
  <w:abstractNum w:abstractNumId="3">
    <w:nsid w:val="2B4F222B"/>
    <w:multiLevelType w:val="hybridMultilevel"/>
    <w:tmpl w:val="1D7C652C"/>
    <w:lvl w:ilvl="0" w:tplc="041F000F">
      <w:start w:val="1"/>
      <w:numFmt w:val="decimal"/>
      <w:lvlText w:val="%1."/>
      <w:lvlJc w:val="left"/>
      <w:pPr>
        <w:ind w:left="753" w:hanging="360"/>
      </w:pPr>
      <w:rPr>
        <w:rFonts w:cs="Times New Roman"/>
      </w:rPr>
    </w:lvl>
    <w:lvl w:ilvl="1" w:tplc="041F0019" w:tentative="1">
      <w:start w:val="1"/>
      <w:numFmt w:val="lowerLetter"/>
      <w:lvlText w:val="%2."/>
      <w:lvlJc w:val="left"/>
      <w:pPr>
        <w:ind w:left="1473" w:hanging="360"/>
      </w:pPr>
      <w:rPr>
        <w:rFonts w:cs="Times New Roman"/>
      </w:rPr>
    </w:lvl>
    <w:lvl w:ilvl="2" w:tplc="041F001B" w:tentative="1">
      <w:start w:val="1"/>
      <w:numFmt w:val="lowerRoman"/>
      <w:lvlText w:val="%3."/>
      <w:lvlJc w:val="right"/>
      <w:pPr>
        <w:ind w:left="2193" w:hanging="180"/>
      </w:pPr>
      <w:rPr>
        <w:rFonts w:cs="Times New Roman"/>
      </w:rPr>
    </w:lvl>
    <w:lvl w:ilvl="3" w:tplc="041F000F" w:tentative="1">
      <w:start w:val="1"/>
      <w:numFmt w:val="decimal"/>
      <w:lvlText w:val="%4."/>
      <w:lvlJc w:val="left"/>
      <w:pPr>
        <w:ind w:left="2913" w:hanging="360"/>
      </w:pPr>
      <w:rPr>
        <w:rFonts w:cs="Times New Roman"/>
      </w:rPr>
    </w:lvl>
    <w:lvl w:ilvl="4" w:tplc="041F0019" w:tentative="1">
      <w:start w:val="1"/>
      <w:numFmt w:val="lowerLetter"/>
      <w:lvlText w:val="%5."/>
      <w:lvlJc w:val="left"/>
      <w:pPr>
        <w:ind w:left="3633" w:hanging="360"/>
      </w:pPr>
      <w:rPr>
        <w:rFonts w:cs="Times New Roman"/>
      </w:rPr>
    </w:lvl>
    <w:lvl w:ilvl="5" w:tplc="041F001B" w:tentative="1">
      <w:start w:val="1"/>
      <w:numFmt w:val="lowerRoman"/>
      <w:lvlText w:val="%6."/>
      <w:lvlJc w:val="right"/>
      <w:pPr>
        <w:ind w:left="4353" w:hanging="180"/>
      </w:pPr>
      <w:rPr>
        <w:rFonts w:cs="Times New Roman"/>
      </w:rPr>
    </w:lvl>
    <w:lvl w:ilvl="6" w:tplc="041F000F" w:tentative="1">
      <w:start w:val="1"/>
      <w:numFmt w:val="decimal"/>
      <w:lvlText w:val="%7."/>
      <w:lvlJc w:val="left"/>
      <w:pPr>
        <w:ind w:left="5073" w:hanging="360"/>
      </w:pPr>
      <w:rPr>
        <w:rFonts w:cs="Times New Roman"/>
      </w:rPr>
    </w:lvl>
    <w:lvl w:ilvl="7" w:tplc="041F0019" w:tentative="1">
      <w:start w:val="1"/>
      <w:numFmt w:val="lowerLetter"/>
      <w:lvlText w:val="%8."/>
      <w:lvlJc w:val="left"/>
      <w:pPr>
        <w:ind w:left="5793" w:hanging="360"/>
      </w:pPr>
      <w:rPr>
        <w:rFonts w:cs="Times New Roman"/>
      </w:rPr>
    </w:lvl>
    <w:lvl w:ilvl="8" w:tplc="041F001B" w:tentative="1">
      <w:start w:val="1"/>
      <w:numFmt w:val="lowerRoman"/>
      <w:lvlText w:val="%9."/>
      <w:lvlJc w:val="right"/>
      <w:pPr>
        <w:ind w:left="6513" w:hanging="180"/>
      </w:pPr>
      <w:rPr>
        <w:rFonts w:cs="Times New Roman"/>
      </w:rPr>
    </w:lvl>
  </w:abstractNum>
  <w:abstractNum w:abstractNumId="4">
    <w:nsid w:val="30915A25"/>
    <w:multiLevelType w:val="hybridMultilevel"/>
    <w:tmpl w:val="26BC6EA6"/>
    <w:lvl w:ilvl="0" w:tplc="041F000F">
      <w:start w:val="1"/>
      <w:numFmt w:val="decimal"/>
      <w:lvlText w:val="%1."/>
      <w:lvlJc w:val="left"/>
      <w:pPr>
        <w:tabs>
          <w:tab w:val="num" w:pos="1080"/>
        </w:tabs>
        <w:ind w:left="1080" w:hanging="360"/>
      </w:pPr>
      <w:rPr>
        <w:rFonts w:cs="Times New Roman" w:hint="default"/>
      </w:rPr>
    </w:lvl>
    <w:lvl w:ilvl="1" w:tplc="041F0003" w:tentative="1">
      <w:start w:val="1"/>
      <w:numFmt w:val="bullet"/>
      <w:lvlText w:val="o"/>
      <w:lvlJc w:val="left"/>
      <w:pPr>
        <w:tabs>
          <w:tab w:val="num" w:pos="1710"/>
        </w:tabs>
        <w:ind w:left="1710" w:hanging="360"/>
      </w:pPr>
      <w:rPr>
        <w:rFonts w:ascii="Courier New" w:hAnsi="Courier New" w:hint="default"/>
      </w:rPr>
    </w:lvl>
    <w:lvl w:ilvl="2" w:tplc="041F0005" w:tentative="1">
      <w:start w:val="1"/>
      <w:numFmt w:val="bullet"/>
      <w:lvlText w:val=""/>
      <w:lvlJc w:val="left"/>
      <w:pPr>
        <w:tabs>
          <w:tab w:val="num" w:pos="2430"/>
        </w:tabs>
        <w:ind w:left="2430" w:hanging="360"/>
      </w:pPr>
      <w:rPr>
        <w:rFonts w:ascii="Wingdings" w:hAnsi="Wingdings" w:hint="default"/>
      </w:rPr>
    </w:lvl>
    <w:lvl w:ilvl="3" w:tplc="041F0001" w:tentative="1">
      <w:start w:val="1"/>
      <w:numFmt w:val="bullet"/>
      <w:lvlText w:val=""/>
      <w:lvlJc w:val="left"/>
      <w:pPr>
        <w:tabs>
          <w:tab w:val="num" w:pos="3150"/>
        </w:tabs>
        <w:ind w:left="3150" w:hanging="360"/>
      </w:pPr>
      <w:rPr>
        <w:rFonts w:ascii="Symbol" w:hAnsi="Symbol" w:hint="default"/>
      </w:rPr>
    </w:lvl>
    <w:lvl w:ilvl="4" w:tplc="041F0003" w:tentative="1">
      <w:start w:val="1"/>
      <w:numFmt w:val="bullet"/>
      <w:lvlText w:val="o"/>
      <w:lvlJc w:val="left"/>
      <w:pPr>
        <w:tabs>
          <w:tab w:val="num" w:pos="3870"/>
        </w:tabs>
        <w:ind w:left="3870" w:hanging="360"/>
      </w:pPr>
      <w:rPr>
        <w:rFonts w:ascii="Courier New" w:hAnsi="Courier New" w:hint="default"/>
      </w:rPr>
    </w:lvl>
    <w:lvl w:ilvl="5" w:tplc="041F0005" w:tentative="1">
      <w:start w:val="1"/>
      <w:numFmt w:val="bullet"/>
      <w:lvlText w:val=""/>
      <w:lvlJc w:val="left"/>
      <w:pPr>
        <w:tabs>
          <w:tab w:val="num" w:pos="4590"/>
        </w:tabs>
        <w:ind w:left="4590" w:hanging="360"/>
      </w:pPr>
      <w:rPr>
        <w:rFonts w:ascii="Wingdings" w:hAnsi="Wingdings" w:hint="default"/>
      </w:rPr>
    </w:lvl>
    <w:lvl w:ilvl="6" w:tplc="041F0001" w:tentative="1">
      <w:start w:val="1"/>
      <w:numFmt w:val="bullet"/>
      <w:lvlText w:val=""/>
      <w:lvlJc w:val="left"/>
      <w:pPr>
        <w:tabs>
          <w:tab w:val="num" w:pos="5310"/>
        </w:tabs>
        <w:ind w:left="5310" w:hanging="360"/>
      </w:pPr>
      <w:rPr>
        <w:rFonts w:ascii="Symbol" w:hAnsi="Symbol" w:hint="default"/>
      </w:rPr>
    </w:lvl>
    <w:lvl w:ilvl="7" w:tplc="041F0003" w:tentative="1">
      <w:start w:val="1"/>
      <w:numFmt w:val="bullet"/>
      <w:lvlText w:val="o"/>
      <w:lvlJc w:val="left"/>
      <w:pPr>
        <w:tabs>
          <w:tab w:val="num" w:pos="6030"/>
        </w:tabs>
        <w:ind w:left="6030" w:hanging="360"/>
      </w:pPr>
      <w:rPr>
        <w:rFonts w:ascii="Courier New" w:hAnsi="Courier New" w:hint="default"/>
      </w:rPr>
    </w:lvl>
    <w:lvl w:ilvl="8" w:tplc="041F0005" w:tentative="1">
      <w:start w:val="1"/>
      <w:numFmt w:val="bullet"/>
      <w:lvlText w:val=""/>
      <w:lvlJc w:val="left"/>
      <w:pPr>
        <w:tabs>
          <w:tab w:val="num" w:pos="6750"/>
        </w:tabs>
        <w:ind w:left="6750" w:hanging="360"/>
      </w:pPr>
      <w:rPr>
        <w:rFonts w:ascii="Wingdings" w:hAnsi="Wingdings" w:hint="default"/>
      </w:rPr>
    </w:lvl>
  </w:abstractNum>
  <w:abstractNum w:abstractNumId="5">
    <w:nsid w:val="4B720B77"/>
    <w:multiLevelType w:val="hybridMultilevel"/>
    <w:tmpl w:val="EE9EBE8C"/>
    <w:lvl w:ilvl="0" w:tplc="041F000F">
      <w:start w:val="1"/>
      <w:numFmt w:val="decimal"/>
      <w:lvlText w:val="%1."/>
      <w:lvlJc w:val="left"/>
      <w:pPr>
        <w:ind w:left="2260" w:hanging="360"/>
      </w:pPr>
      <w:rPr>
        <w:rFonts w:cs="Times New Roman"/>
      </w:rPr>
    </w:lvl>
    <w:lvl w:ilvl="1" w:tplc="041F0019" w:tentative="1">
      <w:start w:val="1"/>
      <w:numFmt w:val="lowerLetter"/>
      <w:lvlText w:val="%2."/>
      <w:lvlJc w:val="left"/>
      <w:pPr>
        <w:ind w:left="2980" w:hanging="360"/>
      </w:pPr>
      <w:rPr>
        <w:rFonts w:cs="Times New Roman"/>
      </w:rPr>
    </w:lvl>
    <w:lvl w:ilvl="2" w:tplc="041F001B" w:tentative="1">
      <w:start w:val="1"/>
      <w:numFmt w:val="lowerRoman"/>
      <w:lvlText w:val="%3."/>
      <w:lvlJc w:val="right"/>
      <w:pPr>
        <w:ind w:left="3700" w:hanging="180"/>
      </w:pPr>
      <w:rPr>
        <w:rFonts w:cs="Times New Roman"/>
      </w:rPr>
    </w:lvl>
    <w:lvl w:ilvl="3" w:tplc="041F000F" w:tentative="1">
      <w:start w:val="1"/>
      <w:numFmt w:val="decimal"/>
      <w:lvlText w:val="%4."/>
      <w:lvlJc w:val="left"/>
      <w:pPr>
        <w:ind w:left="4420" w:hanging="360"/>
      </w:pPr>
      <w:rPr>
        <w:rFonts w:cs="Times New Roman"/>
      </w:rPr>
    </w:lvl>
    <w:lvl w:ilvl="4" w:tplc="041F0019" w:tentative="1">
      <w:start w:val="1"/>
      <w:numFmt w:val="lowerLetter"/>
      <w:lvlText w:val="%5."/>
      <w:lvlJc w:val="left"/>
      <w:pPr>
        <w:ind w:left="5140" w:hanging="360"/>
      </w:pPr>
      <w:rPr>
        <w:rFonts w:cs="Times New Roman"/>
      </w:rPr>
    </w:lvl>
    <w:lvl w:ilvl="5" w:tplc="041F001B" w:tentative="1">
      <w:start w:val="1"/>
      <w:numFmt w:val="lowerRoman"/>
      <w:lvlText w:val="%6."/>
      <w:lvlJc w:val="right"/>
      <w:pPr>
        <w:ind w:left="5860" w:hanging="180"/>
      </w:pPr>
      <w:rPr>
        <w:rFonts w:cs="Times New Roman"/>
      </w:rPr>
    </w:lvl>
    <w:lvl w:ilvl="6" w:tplc="041F000F" w:tentative="1">
      <w:start w:val="1"/>
      <w:numFmt w:val="decimal"/>
      <w:lvlText w:val="%7."/>
      <w:lvlJc w:val="left"/>
      <w:pPr>
        <w:ind w:left="6580" w:hanging="360"/>
      </w:pPr>
      <w:rPr>
        <w:rFonts w:cs="Times New Roman"/>
      </w:rPr>
    </w:lvl>
    <w:lvl w:ilvl="7" w:tplc="041F0019" w:tentative="1">
      <w:start w:val="1"/>
      <w:numFmt w:val="lowerLetter"/>
      <w:lvlText w:val="%8."/>
      <w:lvlJc w:val="left"/>
      <w:pPr>
        <w:ind w:left="7300" w:hanging="360"/>
      </w:pPr>
      <w:rPr>
        <w:rFonts w:cs="Times New Roman"/>
      </w:rPr>
    </w:lvl>
    <w:lvl w:ilvl="8" w:tplc="041F001B" w:tentative="1">
      <w:start w:val="1"/>
      <w:numFmt w:val="lowerRoman"/>
      <w:lvlText w:val="%9."/>
      <w:lvlJc w:val="right"/>
      <w:pPr>
        <w:ind w:left="8020" w:hanging="180"/>
      </w:pPr>
      <w:rPr>
        <w:rFonts w:cs="Times New Roman"/>
      </w:rPr>
    </w:lvl>
  </w:abstractNum>
  <w:num w:numId="1">
    <w:abstractNumId w:val="3"/>
  </w:num>
  <w:num w:numId="2">
    <w:abstractNumId w:val="2"/>
  </w:num>
  <w:num w:numId="3">
    <w:abstractNumId w:val="5"/>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15064"/>
    <w:rsid w:val="00091C68"/>
    <w:rsid w:val="000D7FA4"/>
    <w:rsid w:val="00186A58"/>
    <w:rsid w:val="0029796A"/>
    <w:rsid w:val="00315064"/>
    <w:rsid w:val="003838F2"/>
    <w:rsid w:val="003B5132"/>
    <w:rsid w:val="003D46BB"/>
    <w:rsid w:val="004645BB"/>
    <w:rsid w:val="004C19B7"/>
    <w:rsid w:val="0059073D"/>
    <w:rsid w:val="005F223F"/>
    <w:rsid w:val="0071018D"/>
    <w:rsid w:val="00767C95"/>
    <w:rsid w:val="007C71FC"/>
    <w:rsid w:val="009914D1"/>
    <w:rsid w:val="00D61C30"/>
    <w:rsid w:val="00E03980"/>
    <w:rsid w:val="00FD2A6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3BC9E93-1B65-4DB1-BA10-DA0957528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46BB"/>
    <w:pPr>
      <w:spacing w:after="200" w:line="276" w:lineRule="auto"/>
    </w:pPr>
    <w:rPr>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99"/>
    <w:qFormat/>
    <w:rsid w:val="00315064"/>
    <w:pPr>
      <w:ind w:left="720"/>
      <w:contextualSpacing/>
    </w:pPr>
  </w:style>
  <w:style w:type="table" w:styleId="TabloKlavuzu">
    <w:name w:val="Table Grid"/>
    <w:basedOn w:val="NormalTablo"/>
    <w:uiPriority w:val="99"/>
    <w:rsid w:val="0031506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onMetni">
    <w:name w:val="Balloon Text"/>
    <w:basedOn w:val="Normal"/>
    <w:link w:val="BalonMetniChar"/>
    <w:uiPriority w:val="99"/>
    <w:semiHidden/>
    <w:rsid w:val="00767C95"/>
    <w:pPr>
      <w:spacing w:after="0" w:line="240" w:lineRule="auto"/>
    </w:pPr>
    <w:rPr>
      <w:rFonts w:ascii="Tahoma" w:hAnsi="Tahoma" w:cs="Tahoma"/>
      <w:sz w:val="16"/>
      <w:szCs w:val="16"/>
    </w:rPr>
  </w:style>
  <w:style w:type="character" w:customStyle="1" w:styleId="BalonMetniChar">
    <w:name w:val="Balon Metni Char"/>
    <w:link w:val="BalonMetni"/>
    <w:uiPriority w:val="99"/>
    <w:semiHidden/>
    <w:locked/>
    <w:rsid w:val="00767C95"/>
    <w:rPr>
      <w:rFonts w:ascii="Tahoma" w:hAnsi="Tahoma" w:cs="Tahoma"/>
      <w:sz w:val="16"/>
      <w:szCs w:val="16"/>
    </w:rPr>
  </w:style>
  <w:style w:type="paragraph" w:styleId="stbilgi">
    <w:name w:val="header"/>
    <w:basedOn w:val="Normal"/>
    <w:link w:val="stbilgiChar"/>
    <w:uiPriority w:val="99"/>
    <w:semiHidden/>
    <w:unhideWhenUsed/>
    <w:rsid w:val="004C19B7"/>
    <w:pPr>
      <w:tabs>
        <w:tab w:val="center" w:pos="4536"/>
        <w:tab w:val="right" w:pos="9072"/>
      </w:tabs>
    </w:pPr>
  </w:style>
  <w:style w:type="character" w:customStyle="1" w:styleId="stbilgiChar">
    <w:name w:val="Üstbilgi Char"/>
    <w:link w:val="stbilgi"/>
    <w:uiPriority w:val="99"/>
    <w:semiHidden/>
    <w:rsid w:val="004C19B7"/>
    <w:rPr>
      <w:sz w:val="22"/>
      <w:szCs w:val="22"/>
    </w:rPr>
  </w:style>
  <w:style w:type="paragraph" w:styleId="Altbilgi">
    <w:name w:val="footer"/>
    <w:basedOn w:val="Normal"/>
    <w:link w:val="AltbilgiChar"/>
    <w:uiPriority w:val="99"/>
    <w:unhideWhenUsed/>
    <w:rsid w:val="004C19B7"/>
    <w:pPr>
      <w:tabs>
        <w:tab w:val="center" w:pos="4536"/>
        <w:tab w:val="right" w:pos="9072"/>
      </w:tabs>
    </w:pPr>
  </w:style>
  <w:style w:type="character" w:customStyle="1" w:styleId="AltbilgiChar">
    <w:name w:val="Altbilgi Char"/>
    <w:link w:val="Altbilgi"/>
    <w:uiPriority w:val="99"/>
    <w:rsid w:val="004C19B7"/>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009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370</Words>
  <Characters>2114</Characters>
  <Application>Microsoft Office Word</Application>
  <DocSecurity>0</DocSecurity>
  <Lines>17</Lines>
  <Paragraphs>4</Paragraphs>
  <ScaleCrop>false</ScaleCrop>
  <Company/>
  <LinksUpToDate>false</LinksUpToDate>
  <CharactersWithSpaces>2480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Remzi</dc:creator>
  <cp:keywords/>
  <dc:description/>
  <cp:lastModifiedBy>Acer</cp:lastModifiedBy>
  <cp:revision>5</cp:revision>
  <dcterms:created xsi:type="dcterms:W3CDTF">2015-02-24T11:18:00Z</dcterms:created>
  <dcterms:modified xsi:type="dcterms:W3CDTF">2020-10-29T18:46:00Z</dcterms:modified>
</cp:coreProperties>
</file>