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397A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sz w:val="24"/>
          <w:szCs w:val="24"/>
        </w:rPr>
        <w:t>AMAÇ</w:t>
      </w:r>
    </w:p>
    <w:p w:rsidR="00201CE5" w:rsidRDefault="00201CE5" w:rsidP="00201CE5">
      <w:pPr>
        <w:pStyle w:val="stbilgi"/>
        <w:tabs>
          <w:tab w:val="clear" w:pos="4536"/>
          <w:tab w:val="clear" w:pos="9072"/>
          <w:tab w:val="left" w:pos="708"/>
          <w:tab w:val="left" w:pos="6810"/>
        </w:tabs>
        <w:ind w:left="720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>Laboratuvar ortamında tekstil ürünlerinde sallanabilir daire parçası sarkacıyla yırtılma tayini</w:t>
      </w:r>
    </w:p>
    <w:p w:rsidR="006E426F" w:rsidRPr="00397ABA" w:rsidRDefault="006E426F" w:rsidP="00201CE5">
      <w:pPr>
        <w:pStyle w:val="stbilgi"/>
        <w:tabs>
          <w:tab w:val="clear" w:pos="4536"/>
          <w:tab w:val="clear" w:pos="9072"/>
          <w:tab w:val="left" w:pos="708"/>
          <w:tab w:val="left" w:pos="6810"/>
        </w:tabs>
        <w:ind w:left="720"/>
        <w:rPr>
          <w:rFonts w:ascii="Arial" w:hAnsi="Arial" w:cs="Arial"/>
          <w:sz w:val="24"/>
          <w:szCs w:val="24"/>
        </w:rPr>
      </w:pPr>
    </w:p>
    <w:p w:rsidR="00270906" w:rsidRPr="00397A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sz w:val="24"/>
          <w:szCs w:val="24"/>
        </w:rPr>
        <w:t>KAPSAM</w:t>
      </w:r>
    </w:p>
    <w:p w:rsidR="00EF7D8B" w:rsidRPr="00397ABA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201CE5" w:rsidRPr="00397ABA">
        <w:rPr>
          <w:rFonts w:ascii="Arial" w:hAnsi="Arial" w:cs="Arial"/>
          <w:bCs/>
          <w:sz w:val="24"/>
          <w:szCs w:val="24"/>
        </w:rPr>
        <w:t xml:space="preserve">Yırtılma </w:t>
      </w:r>
      <w:r w:rsidRPr="00397A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7ABA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397A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sz w:val="24"/>
          <w:szCs w:val="24"/>
        </w:rPr>
        <w:t>TANIMLAR</w:t>
      </w:r>
    </w:p>
    <w:p w:rsidR="00270906" w:rsidRPr="00397A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sz w:val="24"/>
          <w:szCs w:val="24"/>
        </w:rPr>
        <w:t>SORUMLULUKLAR</w:t>
      </w:r>
    </w:p>
    <w:p w:rsidR="00201CE5" w:rsidRPr="00397ABA" w:rsidRDefault="00201CE5" w:rsidP="00201CE5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201CE5" w:rsidRPr="00397ABA" w:rsidRDefault="00201CE5" w:rsidP="00201CE5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7ABA">
        <w:rPr>
          <w:rFonts w:ascii="Arial" w:hAnsi="Arial" w:cs="Arial"/>
          <w:b/>
          <w:bCs/>
          <w:sz w:val="24"/>
          <w:szCs w:val="24"/>
        </w:rPr>
        <w:t xml:space="preserve"> 4.1. </w:t>
      </w:r>
      <w:r w:rsidRPr="00397ABA">
        <w:rPr>
          <w:rFonts w:ascii="Arial" w:hAnsi="Arial" w:cs="Arial"/>
          <w:sz w:val="24"/>
          <w:szCs w:val="24"/>
        </w:rPr>
        <w:t>Laboratuar Sorumlusu</w:t>
      </w:r>
    </w:p>
    <w:p w:rsidR="00201CE5" w:rsidRPr="00397ABA" w:rsidRDefault="00201CE5" w:rsidP="00201CE5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b/>
          <w:bCs/>
          <w:sz w:val="24"/>
          <w:szCs w:val="24"/>
        </w:rPr>
        <w:t xml:space="preserve"> 4.2. </w:t>
      </w:r>
      <w:r w:rsidRPr="00397ABA">
        <w:rPr>
          <w:rFonts w:ascii="Arial" w:hAnsi="Arial" w:cs="Arial"/>
          <w:sz w:val="24"/>
          <w:szCs w:val="24"/>
        </w:rPr>
        <w:t>Laboratuar Personeli</w:t>
      </w:r>
    </w:p>
    <w:p w:rsidR="00270906" w:rsidRPr="00397A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sz w:val="24"/>
          <w:szCs w:val="24"/>
        </w:rPr>
        <w:t>UYGULAMA</w:t>
      </w:r>
    </w:p>
    <w:p w:rsidR="00201CE5" w:rsidRPr="00397ABA" w:rsidRDefault="00E92982" w:rsidP="00E92982">
      <w:pPr>
        <w:pStyle w:val="stbilgi"/>
        <w:tabs>
          <w:tab w:val="left" w:pos="708"/>
        </w:tabs>
        <w:ind w:left="360"/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sz w:val="24"/>
          <w:szCs w:val="24"/>
        </w:rPr>
        <w:t xml:space="preserve">       5.1. </w:t>
      </w:r>
      <w:r w:rsidR="00201CE5" w:rsidRPr="00397ABA">
        <w:rPr>
          <w:rFonts w:ascii="Arial" w:hAnsi="Arial" w:cs="Arial"/>
          <w:b/>
          <w:sz w:val="24"/>
          <w:szCs w:val="24"/>
        </w:rPr>
        <w:t>KULLANIM:</w:t>
      </w:r>
    </w:p>
    <w:p w:rsidR="00201CE5" w:rsidRPr="00397ABA" w:rsidRDefault="00201CE5" w:rsidP="00E92982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201CE5" w:rsidRPr="00397ABA" w:rsidRDefault="00201CE5" w:rsidP="00E92982">
      <w:pPr>
        <w:pStyle w:val="ListeParagraf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   * Numuneler 53 veya 76 mm uzunluğunda 63 mm eninde teste tabi tutulması için her bir kenarından 15 mm uzağından kesilir.</w:t>
      </w:r>
    </w:p>
    <w:p w:rsidR="00201CE5" w:rsidRPr="00397ABA" w:rsidRDefault="00201CE5" w:rsidP="00E92982">
      <w:pPr>
        <w:pStyle w:val="ListeParagraf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   * Numune yırtılmanın yapılacağı aparatlara tutturulur ve yırtılma olacak kısımdan 20mm oyuk açmak için cihazın kendi bıçağı ile kesilir. Geriye kalan kısım 43 mm dir.</w:t>
      </w:r>
    </w:p>
    <w:p w:rsidR="00201CE5" w:rsidRPr="00397ABA" w:rsidRDefault="00201CE5" w:rsidP="00E92982">
      <w:pPr>
        <w:pStyle w:val="ListeParagraf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   * Stop (durdurma) düğmesine basılı tutulur; bu sırada, sarkaç, ibreyi sağa doğru sallar ve numuneyi yırtar sonra sola (arkaya) doğru sallar. Sarkacın hareketini sonlandırmak için stop düğmesi yavaşça bırakılır.</w:t>
      </w:r>
    </w:p>
    <w:p w:rsidR="00201CE5" w:rsidRPr="00397ABA" w:rsidRDefault="00201CE5" w:rsidP="00E92982">
      <w:pPr>
        <w:pStyle w:val="ListeParagraf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   * Sonra ibrenin gösterdiği değer okunur.</w:t>
      </w:r>
    </w:p>
    <w:p w:rsidR="00201CE5" w:rsidRPr="00397ABA" w:rsidRDefault="00201CE5" w:rsidP="00E92982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201CE5" w:rsidRPr="00397ABA" w:rsidRDefault="00E92982" w:rsidP="00E92982">
      <w:pPr>
        <w:pStyle w:val="ListeParagraf"/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sz w:val="24"/>
          <w:szCs w:val="24"/>
        </w:rPr>
        <w:t xml:space="preserve">5.2. </w:t>
      </w:r>
      <w:r w:rsidR="00201CE5" w:rsidRPr="00397ABA">
        <w:rPr>
          <w:rFonts w:ascii="Arial" w:hAnsi="Arial" w:cs="Arial"/>
          <w:b/>
          <w:sz w:val="24"/>
          <w:szCs w:val="24"/>
        </w:rPr>
        <w:t>DİKKAT EDİLECEK HUSUSLAR</w:t>
      </w:r>
    </w:p>
    <w:p w:rsidR="00201CE5" w:rsidRPr="00397ABA" w:rsidRDefault="00201CE5" w:rsidP="00E92982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  * Cihazı, sallanmayan sabit ve sağlam bir masaya yerleştiriniz.</w:t>
      </w:r>
    </w:p>
    <w:p w:rsidR="00201CE5" w:rsidRPr="00397ABA" w:rsidRDefault="00201CE5" w:rsidP="00E92982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  * Cihaz, temiz bir şekilde tutulmalıdır.</w:t>
      </w:r>
    </w:p>
    <w:p w:rsidR="00201CE5" w:rsidRPr="00397ABA" w:rsidRDefault="00201CE5" w:rsidP="00E92982">
      <w:pPr>
        <w:pStyle w:val="ListeParagraf"/>
        <w:rPr>
          <w:rFonts w:ascii="Arial" w:hAnsi="Arial" w:cs="Arial"/>
          <w:sz w:val="24"/>
          <w:szCs w:val="24"/>
        </w:rPr>
      </w:pPr>
    </w:p>
    <w:p w:rsidR="00201CE5" w:rsidRPr="00397ABA" w:rsidRDefault="00201CE5" w:rsidP="00E92982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i/>
          <w:sz w:val="24"/>
          <w:szCs w:val="24"/>
        </w:rPr>
        <w:t>5.</w:t>
      </w:r>
      <w:r w:rsidR="00E92982" w:rsidRPr="00397ABA">
        <w:rPr>
          <w:rFonts w:ascii="Arial" w:hAnsi="Arial" w:cs="Arial"/>
          <w:b/>
          <w:i/>
          <w:sz w:val="24"/>
          <w:szCs w:val="24"/>
        </w:rPr>
        <w:t xml:space="preserve">3. </w:t>
      </w:r>
      <w:r w:rsidRPr="00397ABA">
        <w:rPr>
          <w:rFonts w:ascii="Arial" w:hAnsi="Arial" w:cs="Arial"/>
          <w:b/>
          <w:i/>
          <w:sz w:val="24"/>
          <w:szCs w:val="24"/>
        </w:rPr>
        <w:t>CİHAZ BAKIM-ONARIM</w:t>
      </w:r>
    </w:p>
    <w:p w:rsidR="00201CE5" w:rsidRPr="00397ABA" w:rsidRDefault="00201CE5" w:rsidP="00E92982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201CE5" w:rsidRPr="00397ABA" w:rsidRDefault="00201CE5" w:rsidP="00E92982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 * Cihaz bakım istemeyen yapıya sahiptir. </w:t>
      </w:r>
    </w:p>
    <w:p w:rsidR="00201CE5" w:rsidRPr="00397ABA" w:rsidRDefault="00201CE5" w:rsidP="00E92982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lastRenderedPageBreak/>
        <w:t xml:space="preserve"> * Elektrostatik toz boya sebebiyle darbe ve rutubete karşı dayanıklıdır. Yinede herhangi bir sebeple ıslanan cihazların kurulanması gerekir. Cihaz üzerinde kimyasal maddeler bırakmayınız. </w:t>
      </w:r>
    </w:p>
    <w:p w:rsidR="00201CE5" w:rsidRPr="00397ABA" w:rsidRDefault="00201CE5" w:rsidP="00E92982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 xml:space="preserve"> * Cihazın kesim yapan kısımlarının paslanmasını engellemek için koruyucular ile temizlenebilir.</w:t>
      </w:r>
    </w:p>
    <w:p w:rsidR="00270906" w:rsidRPr="00397ABA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397AB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7ABA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397ABA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397ABA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397ABA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397ABA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397ABA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397ABA" w:rsidRDefault="00666341">
      <w:pPr>
        <w:rPr>
          <w:rFonts w:ascii="Arial" w:hAnsi="Arial" w:cs="Arial"/>
          <w:sz w:val="24"/>
          <w:szCs w:val="24"/>
        </w:rPr>
      </w:pPr>
    </w:p>
    <w:sectPr w:rsidR="00666341" w:rsidRPr="00397ABA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A7" w:rsidRDefault="00EA51A7" w:rsidP="00151E02">
      <w:pPr>
        <w:spacing w:after="0" w:line="240" w:lineRule="auto"/>
      </w:pPr>
      <w:r>
        <w:separator/>
      </w:r>
    </w:p>
  </w:endnote>
  <w:endnote w:type="continuationSeparator" w:id="0">
    <w:p w:rsidR="00EA51A7" w:rsidRDefault="00EA51A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CF" w:rsidRDefault="003F10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847ED" w:rsidTr="006847ED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6847ED" w:rsidRDefault="006847E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847ED" w:rsidRDefault="006847E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6847ED" w:rsidRDefault="006847E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D04435" w:rsidTr="006847ED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D04435" w:rsidRDefault="00D04435" w:rsidP="00D04435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04435" w:rsidRDefault="00D04435" w:rsidP="00D04435">
          <w:pPr>
            <w:pStyle w:val="Altbilgi"/>
            <w:jc w:val="center"/>
          </w:pPr>
          <w:r>
            <w:t>Prof. Dr. İhsan KAYA</w:t>
          </w:r>
        </w:p>
        <w:p w:rsidR="00D04435" w:rsidRDefault="00D04435" w:rsidP="00D04435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04435" w:rsidRDefault="00D04435" w:rsidP="00D04435">
          <w:pPr>
            <w:pStyle w:val="Altbilgi"/>
            <w:jc w:val="center"/>
          </w:pPr>
          <w:r>
            <w:t>Prof. Dr. Umut Rıfat TUZKAYA</w:t>
          </w:r>
        </w:p>
        <w:p w:rsidR="00D04435" w:rsidRDefault="00D04435" w:rsidP="00D04435">
          <w:pPr>
            <w:pStyle w:val="Altbilgi"/>
            <w:jc w:val="center"/>
          </w:pPr>
        </w:p>
      </w:tc>
    </w:tr>
  </w:tbl>
  <w:bookmarkEnd w:id="0"/>
  <w:p w:rsidR="00151E02" w:rsidRPr="006847ED" w:rsidRDefault="006847ED" w:rsidP="006847E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CF" w:rsidRDefault="003F10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A7" w:rsidRDefault="00EA51A7" w:rsidP="00151E02">
      <w:pPr>
        <w:spacing w:after="0" w:line="240" w:lineRule="auto"/>
      </w:pPr>
      <w:r>
        <w:separator/>
      </w:r>
    </w:p>
  </w:footnote>
  <w:footnote w:type="continuationSeparator" w:id="0">
    <w:p w:rsidR="00EA51A7" w:rsidRDefault="00EA51A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CF" w:rsidRDefault="003F10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52097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520977" w:rsidRDefault="004F6F2A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YIRTILMA CİHAZI </w:t>
          </w:r>
        </w:p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6618EC">
            <w:rPr>
              <w:rFonts w:ascii="Arial" w:hAnsi="Arial" w:cs="Arial"/>
              <w:b/>
              <w:sz w:val="20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963E46">
            <w:rPr>
              <w:rFonts w:ascii="Arial" w:hAnsi="Arial" w:cs="Arial"/>
              <w:b/>
              <w:sz w:val="18"/>
            </w:rPr>
            <w:t>103</w:t>
          </w:r>
        </w:p>
      </w:tc>
    </w:tr>
    <w:tr w:rsidR="0052097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52097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2097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52097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20977" w:rsidRPr="00AE6D38" w:rsidRDefault="005209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20977" w:rsidRPr="00AE6D38" w:rsidRDefault="005209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520977" w:rsidRPr="00AE6D38" w:rsidRDefault="00612AF4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520977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D04435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520977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04435" w:rsidRPr="00D04435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CF" w:rsidRDefault="003F10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288"/>
    <w:rsid w:val="000B2CFF"/>
    <w:rsid w:val="000C693C"/>
    <w:rsid w:val="000F73C7"/>
    <w:rsid w:val="001009F7"/>
    <w:rsid w:val="00151E02"/>
    <w:rsid w:val="00201CE5"/>
    <w:rsid w:val="00231F84"/>
    <w:rsid w:val="00267AC4"/>
    <w:rsid w:val="00270906"/>
    <w:rsid w:val="00284879"/>
    <w:rsid w:val="00286E63"/>
    <w:rsid w:val="002B3BC5"/>
    <w:rsid w:val="00334D74"/>
    <w:rsid w:val="0037055A"/>
    <w:rsid w:val="00397ABA"/>
    <w:rsid w:val="003B02C3"/>
    <w:rsid w:val="003B31B5"/>
    <w:rsid w:val="003C3B92"/>
    <w:rsid w:val="003E0A17"/>
    <w:rsid w:val="003F10CF"/>
    <w:rsid w:val="003F31D5"/>
    <w:rsid w:val="004064DD"/>
    <w:rsid w:val="00424F43"/>
    <w:rsid w:val="004518EE"/>
    <w:rsid w:val="00476E93"/>
    <w:rsid w:val="004A3E78"/>
    <w:rsid w:val="004F2359"/>
    <w:rsid w:val="004F48A7"/>
    <w:rsid w:val="004F6F2A"/>
    <w:rsid w:val="00520317"/>
    <w:rsid w:val="00520977"/>
    <w:rsid w:val="00525A21"/>
    <w:rsid w:val="005476B2"/>
    <w:rsid w:val="00551052"/>
    <w:rsid w:val="00553483"/>
    <w:rsid w:val="00582D94"/>
    <w:rsid w:val="005D4B03"/>
    <w:rsid w:val="00612AF4"/>
    <w:rsid w:val="00645A16"/>
    <w:rsid w:val="00666341"/>
    <w:rsid w:val="006847ED"/>
    <w:rsid w:val="006A72DE"/>
    <w:rsid w:val="006E426F"/>
    <w:rsid w:val="007B28F5"/>
    <w:rsid w:val="00824D04"/>
    <w:rsid w:val="00877B62"/>
    <w:rsid w:val="00891446"/>
    <w:rsid w:val="0089492A"/>
    <w:rsid w:val="008E1678"/>
    <w:rsid w:val="0090742B"/>
    <w:rsid w:val="00963E46"/>
    <w:rsid w:val="00976D23"/>
    <w:rsid w:val="0098775F"/>
    <w:rsid w:val="00A31946"/>
    <w:rsid w:val="00A51B1C"/>
    <w:rsid w:val="00AC7266"/>
    <w:rsid w:val="00AD1F29"/>
    <w:rsid w:val="00AD39C3"/>
    <w:rsid w:val="00AE6D38"/>
    <w:rsid w:val="00AF7EE0"/>
    <w:rsid w:val="00B16433"/>
    <w:rsid w:val="00B2390A"/>
    <w:rsid w:val="00B31A4F"/>
    <w:rsid w:val="00B86167"/>
    <w:rsid w:val="00BC14B6"/>
    <w:rsid w:val="00BF333F"/>
    <w:rsid w:val="00C35E49"/>
    <w:rsid w:val="00C40CC8"/>
    <w:rsid w:val="00C71384"/>
    <w:rsid w:val="00CC3CD9"/>
    <w:rsid w:val="00CC71A5"/>
    <w:rsid w:val="00D02356"/>
    <w:rsid w:val="00D04435"/>
    <w:rsid w:val="00DD2758"/>
    <w:rsid w:val="00DF4C9C"/>
    <w:rsid w:val="00E05C49"/>
    <w:rsid w:val="00E5297F"/>
    <w:rsid w:val="00E829BE"/>
    <w:rsid w:val="00E92982"/>
    <w:rsid w:val="00EA51A7"/>
    <w:rsid w:val="00EC60F9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BFE95-9080-4FC3-965D-C45D3C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A5F8-C494-42F0-87C0-825A0445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14</cp:revision>
  <cp:lastPrinted>2014-04-22T12:30:00Z</cp:lastPrinted>
  <dcterms:created xsi:type="dcterms:W3CDTF">2014-04-29T08:01:00Z</dcterms:created>
  <dcterms:modified xsi:type="dcterms:W3CDTF">2020-10-29T18:35:00Z</dcterms:modified>
</cp:coreProperties>
</file>